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2342126" w14:textId="31F28E94" w:rsidR="00051397" w:rsidRPr="000B05C0" w:rsidRDefault="00051397" w:rsidP="000B05C0">
      <w:pPr>
        <w:jc w:val="center"/>
        <w:rPr>
          <w:b/>
          <w:bCs/>
        </w:rPr>
      </w:pPr>
      <w:r w:rsidRPr="000B05C0">
        <w:rPr>
          <w:b/>
          <w:bCs/>
        </w:rPr>
        <w:t>Practice Questions</w:t>
      </w:r>
      <w:r w:rsidR="00A15A86">
        <w:rPr>
          <w:b/>
          <w:bCs/>
        </w:rPr>
        <w:t xml:space="preserve"> 1</w:t>
      </w:r>
    </w:p>
    <w:p w14:paraId="571F9B80" w14:textId="0FA65371" w:rsidR="00051397" w:rsidRDefault="00051397" w:rsidP="00051397">
      <w:pPr>
        <w:pStyle w:val="ListParagraph"/>
        <w:numPr>
          <w:ilvl w:val="0"/>
          <w:numId w:val="1"/>
        </w:numPr>
      </w:pPr>
      <w:r>
        <w:t>Explain the difference</w:t>
      </w:r>
      <w:r w:rsidR="00E769F3">
        <w:t>s</w:t>
      </w:r>
      <w:r>
        <w:t xml:space="preserve"> between diminishing MU and diminishing MRS.</w:t>
      </w:r>
    </w:p>
    <w:p w14:paraId="5C3C6693" w14:textId="2F4B82C8" w:rsidR="00051397" w:rsidRDefault="00051397" w:rsidP="00051397">
      <w:pPr>
        <w:pStyle w:val="ListParagraph"/>
        <w:numPr>
          <w:ilvl w:val="0"/>
          <w:numId w:val="1"/>
        </w:numPr>
      </w:pPr>
      <w:r>
        <w:t>Explain the optimality condition: MUx/MUy = Px/Py. What does this condition imply?</w:t>
      </w:r>
    </w:p>
    <w:p w14:paraId="322981E4" w14:textId="77777777" w:rsidR="00051397" w:rsidRDefault="00051397" w:rsidP="00051397">
      <w:pPr>
        <w:pStyle w:val="ListParagraph"/>
        <w:numPr>
          <w:ilvl w:val="0"/>
          <w:numId w:val="1"/>
        </w:numPr>
      </w:pPr>
      <w:r>
        <w:t>In what conditions, can a corner solution to consumer optimization arise?</w:t>
      </w:r>
    </w:p>
    <w:p w14:paraId="7CFDF8D7" w14:textId="7DC08F6F" w:rsidR="00051397" w:rsidRDefault="00051397" w:rsidP="00051397">
      <w:pPr>
        <w:pStyle w:val="ListParagraph"/>
        <w:numPr>
          <w:ilvl w:val="0"/>
          <w:numId w:val="1"/>
        </w:numPr>
      </w:pPr>
      <w:r>
        <w:t xml:space="preserve">Use a relevant diagram to </w:t>
      </w:r>
      <w:r w:rsidR="00E769F3">
        <w:t>evaluate</w:t>
      </w:r>
      <w:r>
        <w:t xml:space="preserve"> the differences (pros and cons) between cash subsidy and voucher program. </w:t>
      </w:r>
    </w:p>
    <w:p w14:paraId="07DDA054" w14:textId="54534C81" w:rsidR="00051397" w:rsidRDefault="00051397" w:rsidP="00051397">
      <w:pPr>
        <w:pStyle w:val="ListParagraph"/>
        <w:numPr>
          <w:ilvl w:val="0"/>
          <w:numId w:val="1"/>
        </w:numPr>
      </w:pPr>
      <w:r>
        <w:t>Use a relevant diagram to</w:t>
      </w:r>
      <w:r w:rsidR="00E769F3">
        <w:t xml:space="preserve"> explain</w:t>
      </w:r>
      <w:r>
        <w:t xml:space="preserve"> when and why some consumers may choose to join a membership program.</w:t>
      </w:r>
    </w:p>
    <w:p w14:paraId="4462C1D8" w14:textId="6AA4BECE" w:rsidR="00051397" w:rsidRDefault="00051397" w:rsidP="00E769F3">
      <w:pPr>
        <w:pStyle w:val="ListParagraph"/>
        <w:numPr>
          <w:ilvl w:val="0"/>
          <w:numId w:val="1"/>
        </w:numPr>
      </w:pPr>
      <w:r>
        <w:t>Use relevant diagram</w:t>
      </w:r>
      <w:r w:rsidR="00E769F3">
        <w:t>s</w:t>
      </w:r>
      <w:r>
        <w:t xml:space="preserve"> to</w:t>
      </w:r>
      <w:r w:rsidR="00E769F3">
        <w:t xml:space="preserve"> explain the</w:t>
      </w:r>
      <w:r w:rsidR="00E769F3" w:rsidRPr="00E769F3">
        <w:t xml:space="preserve"> </w:t>
      </w:r>
      <w:r w:rsidR="00E769F3">
        <w:t>differences between Hicksian Method and Slutskian Method in decomposing the price effect in the case of a price rise.</w:t>
      </w:r>
    </w:p>
    <w:p w14:paraId="238FE228" w14:textId="181F802F" w:rsidR="00E769F3" w:rsidRDefault="00E769F3" w:rsidP="00051397">
      <w:pPr>
        <w:pStyle w:val="ListParagraph"/>
        <w:numPr>
          <w:ilvl w:val="0"/>
          <w:numId w:val="1"/>
        </w:numPr>
      </w:pPr>
      <w:r>
        <w:t>Show how the demand curve for a Giffen good can be derived from the consumer choice diagram.</w:t>
      </w:r>
    </w:p>
    <w:p w14:paraId="31391E77" w14:textId="0B1D8E8A" w:rsidR="000B05C0" w:rsidRDefault="00E769F3" w:rsidP="000B05C0">
      <w:pPr>
        <w:pStyle w:val="ListParagraph"/>
        <w:numPr>
          <w:ilvl w:val="0"/>
          <w:numId w:val="1"/>
        </w:numPr>
      </w:pPr>
      <w:r>
        <w:t>Use a relevant diagram to explain why some workers may work less when they receive higher wage.</w:t>
      </w:r>
    </w:p>
    <w:p w14:paraId="511885A9" w14:textId="50B84A00" w:rsidR="000B05C0" w:rsidRDefault="000B05C0" w:rsidP="000B05C0">
      <w:pPr>
        <w:pStyle w:val="ListParagraph"/>
        <w:numPr>
          <w:ilvl w:val="0"/>
          <w:numId w:val="1"/>
        </w:numPr>
      </w:pPr>
      <w:r>
        <w:t>Suppose CV and EV &lt; 0. How can they be interpreted? What do they imply?</w:t>
      </w:r>
    </w:p>
    <w:sectPr w:rsidR="000B05C0" w:rsidSect="000B05C0">
      <w:pgSz w:w="11906" w:h="16838" w:code="9"/>
      <w:pgMar w:top="720" w:right="720" w:bottom="720" w:left="72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C6E69A7"/>
    <w:multiLevelType w:val="hybridMultilevel"/>
    <w:tmpl w:val="914ED8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4"/>
  <w:doNotDisplayPageBoundaries/>
  <w:proofState w:grammar="clean"/>
  <w:defaultTabStop w:val="720"/>
  <w:drawingGridHorizontalSpacing w:val="140"/>
  <w:drawingGridVerticalSpacing w:val="381"/>
  <w:displayHorizontalDrawingGridEvery w:val="2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454B98"/>
    <w:rsid w:val="00051397"/>
    <w:rsid w:val="000B05C0"/>
    <w:rsid w:val="002B0256"/>
    <w:rsid w:val="00454B98"/>
    <w:rsid w:val="008F5286"/>
    <w:rsid w:val="00A15A86"/>
    <w:rsid w:val="00B123D6"/>
    <w:rsid w:val="00D454E6"/>
    <w:rsid w:val="00E7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762CAB"/>
  <w15:chartTrackingRefBased/>
  <w15:docId w15:val="{17331088-F368-4F05-9090-4716038AE6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Theme="minorHAnsi" w:hAnsi="Cambria" w:cs="Microsoft Sans Serif"/>
        <w:sz w:val="28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256"/>
    <w:rPr>
      <w:rFonts w:cs="Cambr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397"/>
    <w:pPr>
      <w:ind w:left="720"/>
      <w:contextualSpacing/>
    </w:pPr>
    <w:rPr>
      <w:rFonts w:cs="Angsana New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3</cp:revision>
  <dcterms:created xsi:type="dcterms:W3CDTF">2020-09-14T14:20:00Z</dcterms:created>
  <dcterms:modified xsi:type="dcterms:W3CDTF">2020-09-14T14:48:00Z</dcterms:modified>
</cp:coreProperties>
</file>