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B5D" w:rsidRPr="00B20685" w:rsidRDefault="00B20685" w:rsidP="00CB6F6D">
      <w:pPr>
        <w:rPr>
          <w:rFonts w:cs="DilleniaUPC"/>
          <w:sz w:val="28"/>
          <w:cs/>
        </w:rPr>
      </w:pPr>
      <w:r>
        <w:rPr>
          <w:rFonts w:cs="DilleniaUPC"/>
          <w:sz w:val="28"/>
        </w:rPr>
        <w:t xml:space="preserve">If anyone would like to read other articles or chapters not listed here, please email me at </w:t>
      </w:r>
      <w:hyperlink r:id="rId5" w:history="1">
        <w:r w:rsidRPr="00681271">
          <w:rPr>
            <w:rStyle w:val="Hyperlink"/>
            <w:rFonts w:cs="DilleniaUPC"/>
            <w:sz w:val="28"/>
          </w:rPr>
          <w:t>supruet@econ.tu.ac.th</w:t>
        </w:r>
      </w:hyperlink>
      <w:r>
        <w:rPr>
          <w:rFonts w:cs="DilleniaUPC"/>
          <w:sz w:val="28"/>
        </w:rPr>
        <w:t xml:space="preserve"> and send me the file or the </w:t>
      </w:r>
      <w:proofErr w:type="spellStart"/>
      <w:proofErr w:type="gramStart"/>
      <w:r>
        <w:rPr>
          <w:rFonts w:cs="DilleniaUPC"/>
          <w:sz w:val="28"/>
        </w:rPr>
        <w:t>url</w:t>
      </w:r>
      <w:proofErr w:type="spellEnd"/>
      <w:proofErr w:type="gramEnd"/>
      <w:r>
        <w:rPr>
          <w:rFonts w:cs="DilleniaUPC"/>
          <w:sz w:val="28"/>
        </w:rPr>
        <w:t xml:space="preserve"> of that article/chapter for further approval</w:t>
      </w:r>
    </w:p>
    <w:p w:rsidR="00B20685" w:rsidRPr="00481B27" w:rsidRDefault="00B20685" w:rsidP="00B20685">
      <w:pPr>
        <w:rPr>
          <w:b/>
          <w:bCs/>
          <w:szCs w:val="22"/>
          <w:u w:val="single"/>
        </w:rPr>
      </w:pPr>
      <w:r>
        <w:rPr>
          <w:b/>
          <w:bCs/>
          <w:szCs w:val="22"/>
          <w:u w:val="single"/>
        </w:rPr>
        <w:t>Tax Evasion/Avoidance</w:t>
      </w:r>
    </w:p>
    <w:p w:rsidR="00372D37" w:rsidRPr="00372D37" w:rsidRDefault="00372D37" w:rsidP="00372D37">
      <w:pPr>
        <w:rPr>
          <w:szCs w:val="24"/>
        </w:rPr>
      </w:pPr>
      <w:r w:rsidRPr="00372D37">
        <w:rPr>
          <w:szCs w:val="24"/>
        </w:rPr>
        <w:t>Das-Gupta</w:t>
      </w:r>
      <w:r>
        <w:rPr>
          <w:szCs w:val="24"/>
        </w:rPr>
        <w:t xml:space="preserve">, </w:t>
      </w:r>
      <w:proofErr w:type="spellStart"/>
      <w:r w:rsidRPr="00372D37">
        <w:rPr>
          <w:szCs w:val="24"/>
        </w:rPr>
        <w:t>Arindam</w:t>
      </w:r>
      <w:proofErr w:type="spellEnd"/>
      <w:r w:rsidRPr="00372D37">
        <w:rPr>
          <w:szCs w:val="24"/>
        </w:rPr>
        <w:t xml:space="preserve"> and </w:t>
      </w:r>
      <w:proofErr w:type="spellStart"/>
      <w:r w:rsidRPr="00372D37">
        <w:rPr>
          <w:szCs w:val="24"/>
        </w:rPr>
        <w:t>Dilip</w:t>
      </w:r>
      <w:proofErr w:type="spellEnd"/>
      <w:r w:rsidRPr="00372D37">
        <w:rPr>
          <w:szCs w:val="24"/>
        </w:rPr>
        <w:t xml:space="preserve"> </w:t>
      </w:r>
      <w:proofErr w:type="spellStart"/>
      <w:r w:rsidRPr="00372D37">
        <w:rPr>
          <w:szCs w:val="24"/>
        </w:rPr>
        <w:t>Mookherjee</w:t>
      </w:r>
      <w:proofErr w:type="spellEnd"/>
      <w:r>
        <w:rPr>
          <w:szCs w:val="24"/>
        </w:rPr>
        <w:t>, 1996, ‘</w:t>
      </w:r>
      <w:r w:rsidRPr="00372D37">
        <w:rPr>
          <w:szCs w:val="24"/>
        </w:rPr>
        <w:t>Tax Amnesties as Asset-Laundering Devices</w:t>
      </w:r>
      <w:r>
        <w:rPr>
          <w:szCs w:val="24"/>
        </w:rPr>
        <w:t xml:space="preserve">,’ </w:t>
      </w:r>
      <w:r w:rsidRPr="00372D37">
        <w:rPr>
          <w:i/>
          <w:iCs/>
          <w:szCs w:val="24"/>
        </w:rPr>
        <w:t>Journal of Law, Economics, &amp; Organization</w:t>
      </w:r>
      <w:r w:rsidRPr="00372D37">
        <w:rPr>
          <w:szCs w:val="24"/>
        </w:rPr>
        <w:t>, Vol. 12, No. 2, pp. 408-431</w:t>
      </w:r>
    </w:p>
    <w:p w:rsidR="00B04CD9" w:rsidRPr="00481B27" w:rsidRDefault="00B04CD9" w:rsidP="00B04CD9">
      <w:pPr>
        <w:rPr>
          <w:szCs w:val="24"/>
        </w:rPr>
      </w:pPr>
      <w:proofErr w:type="spellStart"/>
      <w:r w:rsidRPr="00B04CD9">
        <w:rPr>
          <w:szCs w:val="24"/>
        </w:rPr>
        <w:t>Fisman</w:t>
      </w:r>
      <w:proofErr w:type="spellEnd"/>
      <w:r>
        <w:rPr>
          <w:szCs w:val="24"/>
        </w:rPr>
        <w:t xml:space="preserve">, </w:t>
      </w:r>
      <w:r w:rsidRPr="00B04CD9">
        <w:rPr>
          <w:szCs w:val="24"/>
        </w:rPr>
        <w:t>Raymond and Shang‐Jin Wei</w:t>
      </w:r>
      <w:r>
        <w:rPr>
          <w:szCs w:val="24"/>
        </w:rPr>
        <w:t>, 2004, ‘</w:t>
      </w:r>
      <w:r w:rsidRPr="00B04CD9">
        <w:rPr>
          <w:szCs w:val="24"/>
        </w:rPr>
        <w:t>Tax Rates and Tax Evasion: Evidence from “Missing Imports” in China</w:t>
      </w:r>
      <w:r>
        <w:rPr>
          <w:szCs w:val="24"/>
        </w:rPr>
        <w:t xml:space="preserve">,’ </w:t>
      </w:r>
      <w:r w:rsidRPr="00B04CD9">
        <w:rPr>
          <w:i/>
          <w:iCs/>
          <w:szCs w:val="24"/>
        </w:rPr>
        <w:t>Journal of Political Economy</w:t>
      </w:r>
      <w:r w:rsidRPr="00B04CD9">
        <w:rPr>
          <w:szCs w:val="24"/>
        </w:rPr>
        <w:t>, Vol. 112, No. 2, pp. 471-496</w:t>
      </w:r>
    </w:p>
    <w:p w:rsidR="00B20685" w:rsidRPr="00481B27" w:rsidRDefault="00B20685" w:rsidP="00B20685">
      <w:pPr>
        <w:rPr>
          <w:szCs w:val="24"/>
        </w:rPr>
      </w:pPr>
      <w:proofErr w:type="spellStart"/>
      <w:r w:rsidRPr="00481B27">
        <w:rPr>
          <w:szCs w:val="24"/>
        </w:rPr>
        <w:t>Kaplow</w:t>
      </w:r>
      <w:proofErr w:type="spellEnd"/>
      <w:r w:rsidRPr="00481B27">
        <w:rPr>
          <w:szCs w:val="24"/>
        </w:rPr>
        <w:t xml:space="preserve">, Louis and Steven </w:t>
      </w:r>
      <w:proofErr w:type="spellStart"/>
      <w:r w:rsidRPr="00481B27">
        <w:rPr>
          <w:szCs w:val="24"/>
        </w:rPr>
        <w:t>Shavell</w:t>
      </w:r>
      <w:proofErr w:type="spellEnd"/>
      <w:r w:rsidRPr="00481B27">
        <w:rPr>
          <w:szCs w:val="24"/>
        </w:rPr>
        <w:t xml:space="preserve">, 1994, ‘Why the Legal System Is Less Efficient than the Income Tax in Redistributing Income,’ </w:t>
      </w:r>
      <w:r w:rsidRPr="00481B27">
        <w:rPr>
          <w:i/>
          <w:iCs/>
          <w:szCs w:val="24"/>
        </w:rPr>
        <w:t>Journal of Legal Studies</w:t>
      </w:r>
      <w:r w:rsidRPr="00481B27">
        <w:rPr>
          <w:szCs w:val="24"/>
        </w:rPr>
        <w:t>, Vol. 23, No. 2, pp. 667-681</w:t>
      </w:r>
    </w:p>
    <w:p w:rsidR="00372D37" w:rsidRDefault="00372D37" w:rsidP="00372D37">
      <w:pPr>
        <w:rPr>
          <w:szCs w:val="24"/>
        </w:rPr>
      </w:pPr>
      <w:proofErr w:type="spellStart"/>
      <w:r w:rsidRPr="00372D37">
        <w:rPr>
          <w:szCs w:val="24"/>
        </w:rPr>
        <w:t>Klepper</w:t>
      </w:r>
      <w:proofErr w:type="spellEnd"/>
      <w:r>
        <w:rPr>
          <w:szCs w:val="24"/>
        </w:rPr>
        <w:t>,</w:t>
      </w:r>
      <w:r w:rsidRPr="00372D37">
        <w:rPr>
          <w:szCs w:val="24"/>
        </w:rPr>
        <w:t xml:space="preserve"> Steven and Daniel </w:t>
      </w:r>
      <w:proofErr w:type="spellStart"/>
      <w:r w:rsidRPr="00372D37">
        <w:rPr>
          <w:szCs w:val="24"/>
        </w:rPr>
        <w:t>Nagin</w:t>
      </w:r>
      <w:proofErr w:type="spellEnd"/>
      <w:r>
        <w:rPr>
          <w:szCs w:val="24"/>
        </w:rPr>
        <w:t>, 1989, ‘</w:t>
      </w:r>
      <w:r w:rsidRPr="00372D37">
        <w:rPr>
          <w:szCs w:val="24"/>
        </w:rPr>
        <w:t>The Anatomy of Tax Evasion</w:t>
      </w:r>
      <w:r>
        <w:rPr>
          <w:szCs w:val="24"/>
        </w:rPr>
        <w:t xml:space="preserve">,’ </w:t>
      </w:r>
      <w:r w:rsidRPr="00372D37">
        <w:rPr>
          <w:i/>
          <w:iCs/>
          <w:szCs w:val="24"/>
        </w:rPr>
        <w:t>Journal of Law, Economics, &amp; Organization</w:t>
      </w:r>
      <w:r w:rsidRPr="00372D37">
        <w:rPr>
          <w:szCs w:val="24"/>
        </w:rPr>
        <w:t>, Vol. 5, No. 1, pp. 1-24</w:t>
      </w:r>
    </w:p>
    <w:p w:rsidR="00E62B5D" w:rsidRPr="001161A4" w:rsidRDefault="00E62B5D" w:rsidP="003D6DB6">
      <w:pPr>
        <w:rPr>
          <w:szCs w:val="24"/>
        </w:rPr>
      </w:pPr>
      <w:proofErr w:type="spellStart"/>
      <w:r w:rsidRPr="001161A4">
        <w:rPr>
          <w:szCs w:val="24"/>
        </w:rPr>
        <w:t>Kroneberg</w:t>
      </w:r>
      <w:proofErr w:type="spellEnd"/>
      <w:r w:rsidRPr="001161A4">
        <w:rPr>
          <w:szCs w:val="24"/>
        </w:rPr>
        <w:t xml:space="preserve">, Clemens, </w:t>
      </w:r>
      <w:proofErr w:type="spellStart"/>
      <w:r w:rsidRPr="001161A4">
        <w:rPr>
          <w:szCs w:val="24"/>
        </w:rPr>
        <w:t>Heintzeand</w:t>
      </w:r>
      <w:proofErr w:type="spellEnd"/>
      <w:r w:rsidRPr="001161A4">
        <w:rPr>
          <w:szCs w:val="24"/>
        </w:rPr>
        <w:t xml:space="preserve">, </w:t>
      </w:r>
      <w:proofErr w:type="spellStart"/>
      <w:r w:rsidRPr="001161A4">
        <w:rPr>
          <w:szCs w:val="24"/>
        </w:rPr>
        <w:t>Isolde</w:t>
      </w:r>
      <w:proofErr w:type="spellEnd"/>
      <w:r w:rsidRPr="001161A4">
        <w:rPr>
          <w:szCs w:val="24"/>
        </w:rPr>
        <w:t xml:space="preserve">, and Guido </w:t>
      </w:r>
      <w:proofErr w:type="spellStart"/>
      <w:r w:rsidRPr="001161A4">
        <w:rPr>
          <w:szCs w:val="24"/>
        </w:rPr>
        <w:t>Mehlkop</w:t>
      </w:r>
      <w:proofErr w:type="spellEnd"/>
      <w:r w:rsidRPr="001161A4">
        <w:rPr>
          <w:szCs w:val="24"/>
        </w:rPr>
        <w:t xml:space="preserve">, 2008, “On shoplifting and tax fraud: An action-theoretic analysis of crime,” </w:t>
      </w:r>
      <w:proofErr w:type="spellStart"/>
      <w:r w:rsidRPr="001161A4">
        <w:rPr>
          <w:i/>
          <w:iCs/>
          <w:szCs w:val="24"/>
        </w:rPr>
        <w:t>Sonderforchungsbereich</w:t>
      </w:r>
      <w:proofErr w:type="spellEnd"/>
      <w:r w:rsidRPr="001161A4">
        <w:rPr>
          <w:i/>
          <w:iCs/>
          <w:szCs w:val="24"/>
        </w:rPr>
        <w:t xml:space="preserve"> No. 08-16</w:t>
      </w:r>
      <w:r w:rsidRPr="001161A4">
        <w:rPr>
          <w:szCs w:val="24"/>
        </w:rPr>
        <w:t>, University of Mannheim</w:t>
      </w:r>
    </w:p>
    <w:p w:rsidR="00E62B5D" w:rsidRPr="001161A4" w:rsidRDefault="00E62B5D" w:rsidP="003D6DB6">
      <w:pPr>
        <w:rPr>
          <w:szCs w:val="24"/>
          <w:cs/>
        </w:rPr>
      </w:pPr>
      <w:proofErr w:type="spellStart"/>
      <w:r w:rsidRPr="001161A4">
        <w:rPr>
          <w:szCs w:val="24"/>
        </w:rPr>
        <w:t>Lipatov</w:t>
      </w:r>
      <w:proofErr w:type="spellEnd"/>
      <w:r w:rsidRPr="001161A4">
        <w:rPr>
          <w:szCs w:val="24"/>
        </w:rPr>
        <w:t xml:space="preserve">, </w:t>
      </w:r>
      <w:proofErr w:type="spellStart"/>
      <w:r w:rsidRPr="001161A4">
        <w:rPr>
          <w:szCs w:val="24"/>
        </w:rPr>
        <w:t>Vilen</w:t>
      </w:r>
      <w:proofErr w:type="spellEnd"/>
      <w:r w:rsidRPr="001161A4">
        <w:rPr>
          <w:szCs w:val="24"/>
        </w:rPr>
        <w:t>, 2008, “Social Interaction in Tax Evasion,”</w:t>
      </w:r>
      <w:r w:rsidRPr="001161A4">
        <w:rPr>
          <w:i/>
          <w:iCs/>
          <w:szCs w:val="24"/>
        </w:rPr>
        <w:t xml:space="preserve"> MPRA Paper No. 8829</w:t>
      </w:r>
      <w:r w:rsidRPr="001161A4">
        <w:rPr>
          <w:szCs w:val="24"/>
        </w:rPr>
        <w:t xml:space="preserve">, Munich Personal </w:t>
      </w:r>
      <w:proofErr w:type="spellStart"/>
      <w:r w:rsidRPr="001161A4">
        <w:rPr>
          <w:szCs w:val="24"/>
        </w:rPr>
        <w:t>RePEc</w:t>
      </w:r>
      <w:proofErr w:type="spellEnd"/>
      <w:r w:rsidRPr="001161A4">
        <w:rPr>
          <w:szCs w:val="24"/>
        </w:rPr>
        <w:t xml:space="preserve"> Archive</w:t>
      </w:r>
    </w:p>
    <w:p w:rsidR="00B20685" w:rsidRPr="00481B27" w:rsidRDefault="00B20685" w:rsidP="00B20685">
      <w:pPr>
        <w:rPr>
          <w:szCs w:val="22"/>
        </w:rPr>
      </w:pPr>
      <w:r w:rsidRPr="00481B27">
        <w:rPr>
          <w:szCs w:val="22"/>
        </w:rPr>
        <w:t xml:space="preserve">Murphy, Kristina, 2008, ‘Enforcing Tax Compliance: To Punish or Persuade?’ </w:t>
      </w:r>
      <w:r w:rsidRPr="00481B27">
        <w:rPr>
          <w:i/>
          <w:iCs/>
          <w:szCs w:val="22"/>
        </w:rPr>
        <w:t>Economic Analysis &amp; Policy</w:t>
      </w:r>
      <w:r w:rsidRPr="00481B27">
        <w:rPr>
          <w:szCs w:val="22"/>
        </w:rPr>
        <w:t>, Vol. 38 No. 1, pp. 113-136</w:t>
      </w:r>
    </w:p>
    <w:p w:rsidR="00B20685" w:rsidRPr="00481B27" w:rsidRDefault="00B20685" w:rsidP="00B20685">
      <w:pPr>
        <w:rPr>
          <w:szCs w:val="24"/>
        </w:rPr>
      </w:pPr>
      <w:proofErr w:type="spellStart"/>
      <w:r w:rsidRPr="00481B27">
        <w:rPr>
          <w:szCs w:val="24"/>
        </w:rPr>
        <w:t>Orviska</w:t>
      </w:r>
      <w:proofErr w:type="spellEnd"/>
      <w:r w:rsidRPr="00481B27">
        <w:rPr>
          <w:szCs w:val="24"/>
        </w:rPr>
        <w:t xml:space="preserve">, Marta, and John Hudson, 2003, ‘Tax Evasion, Civic Duty, and the Law abiding Citizen,’ </w:t>
      </w:r>
      <w:r w:rsidRPr="00481B27">
        <w:rPr>
          <w:i/>
          <w:iCs/>
          <w:szCs w:val="24"/>
        </w:rPr>
        <w:t>European Journal of Political Economy</w:t>
      </w:r>
      <w:r w:rsidRPr="00481B27">
        <w:rPr>
          <w:szCs w:val="24"/>
        </w:rPr>
        <w:t>, Volume 19, Issue 1,pp. 83-102</w:t>
      </w:r>
    </w:p>
    <w:p w:rsidR="00E62B5D" w:rsidRPr="001161A4" w:rsidRDefault="00E62B5D" w:rsidP="003D6DB6">
      <w:pPr>
        <w:rPr>
          <w:szCs w:val="24"/>
        </w:rPr>
      </w:pPr>
      <w:r w:rsidRPr="001161A4">
        <w:rPr>
          <w:szCs w:val="24"/>
        </w:rPr>
        <w:t xml:space="preserve">Pellegrino, Simone, Piacenza, </w:t>
      </w:r>
      <w:proofErr w:type="spellStart"/>
      <w:r w:rsidRPr="001161A4">
        <w:rPr>
          <w:szCs w:val="24"/>
        </w:rPr>
        <w:t>Massimiliano</w:t>
      </w:r>
      <w:proofErr w:type="spellEnd"/>
      <w:r w:rsidRPr="001161A4">
        <w:rPr>
          <w:szCs w:val="24"/>
        </w:rPr>
        <w:t xml:space="preserve">, and Gilberto </w:t>
      </w:r>
      <w:proofErr w:type="spellStart"/>
      <w:r w:rsidRPr="001161A4">
        <w:rPr>
          <w:szCs w:val="24"/>
        </w:rPr>
        <w:t>Turatic</w:t>
      </w:r>
      <w:proofErr w:type="spellEnd"/>
      <w:r w:rsidRPr="001161A4">
        <w:rPr>
          <w:szCs w:val="24"/>
        </w:rPr>
        <w:t xml:space="preserve">, 2008, “The Runaway Taxpayer </w:t>
      </w:r>
      <w:proofErr w:type="gramStart"/>
      <w:r w:rsidRPr="001161A4">
        <w:rPr>
          <w:szCs w:val="24"/>
        </w:rPr>
        <w:t>Or</w:t>
      </w:r>
      <w:proofErr w:type="gramEnd"/>
      <w:r w:rsidRPr="001161A4">
        <w:rPr>
          <w:szCs w:val="24"/>
        </w:rPr>
        <w:t xml:space="preserve">: Is Prior Tax Notice Effective against Scofflaws?” </w:t>
      </w:r>
      <w:r w:rsidRPr="001161A4">
        <w:rPr>
          <w:i/>
          <w:iCs/>
          <w:szCs w:val="24"/>
        </w:rPr>
        <w:t>Department of Economics and Public Finance “</w:t>
      </w:r>
      <w:proofErr w:type="spellStart"/>
      <w:r w:rsidRPr="001161A4">
        <w:rPr>
          <w:i/>
          <w:iCs/>
          <w:szCs w:val="24"/>
        </w:rPr>
        <w:t>G.Prato</w:t>
      </w:r>
      <w:proofErr w:type="spellEnd"/>
      <w:r w:rsidRPr="001161A4">
        <w:rPr>
          <w:i/>
          <w:iCs/>
          <w:szCs w:val="24"/>
        </w:rPr>
        <w:t>” Working Paper Series No. 1</w:t>
      </w:r>
      <w:r w:rsidRPr="001161A4">
        <w:rPr>
          <w:szCs w:val="24"/>
        </w:rPr>
        <w:t xml:space="preserve">, </w:t>
      </w:r>
      <w:proofErr w:type="spellStart"/>
      <w:r w:rsidRPr="001161A4">
        <w:rPr>
          <w:szCs w:val="24"/>
        </w:rPr>
        <w:t>Universita</w:t>
      </w:r>
      <w:proofErr w:type="spellEnd"/>
      <w:r w:rsidRPr="001161A4">
        <w:rPr>
          <w:szCs w:val="24"/>
        </w:rPr>
        <w:t xml:space="preserve"> </w:t>
      </w:r>
      <w:proofErr w:type="spellStart"/>
      <w:r w:rsidRPr="001161A4">
        <w:rPr>
          <w:szCs w:val="24"/>
        </w:rPr>
        <w:t>Degli</w:t>
      </w:r>
      <w:proofErr w:type="spellEnd"/>
      <w:r w:rsidRPr="001161A4">
        <w:rPr>
          <w:szCs w:val="24"/>
        </w:rPr>
        <w:t xml:space="preserve"> </w:t>
      </w:r>
      <w:proofErr w:type="spellStart"/>
      <w:r w:rsidRPr="001161A4">
        <w:rPr>
          <w:szCs w:val="24"/>
        </w:rPr>
        <w:t>Studi</w:t>
      </w:r>
      <w:proofErr w:type="spellEnd"/>
      <w:r w:rsidRPr="001161A4">
        <w:rPr>
          <w:szCs w:val="24"/>
        </w:rPr>
        <w:t xml:space="preserve"> </w:t>
      </w:r>
      <w:proofErr w:type="spellStart"/>
      <w:r w:rsidRPr="001161A4">
        <w:rPr>
          <w:szCs w:val="24"/>
        </w:rPr>
        <w:t>di</w:t>
      </w:r>
      <w:proofErr w:type="spellEnd"/>
      <w:r w:rsidRPr="001161A4">
        <w:rPr>
          <w:szCs w:val="24"/>
        </w:rPr>
        <w:t xml:space="preserve"> Torino</w:t>
      </w:r>
    </w:p>
    <w:p w:rsidR="00B20685" w:rsidRDefault="00E62B5D" w:rsidP="00B20685">
      <w:pPr>
        <w:rPr>
          <w:szCs w:val="24"/>
        </w:rPr>
      </w:pPr>
      <w:proofErr w:type="spellStart"/>
      <w:r w:rsidRPr="00481B27">
        <w:rPr>
          <w:szCs w:val="24"/>
        </w:rPr>
        <w:t>Tabbach</w:t>
      </w:r>
      <w:proofErr w:type="spellEnd"/>
      <w:r w:rsidRPr="00481B27">
        <w:rPr>
          <w:szCs w:val="24"/>
        </w:rPr>
        <w:t xml:space="preserve">, </w:t>
      </w:r>
      <w:proofErr w:type="spellStart"/>
      <w:r w:rsidRPr="00481B27">
        <w:rPr>
          <w:szCs w:val="24"/>
        </w:rPr>
        <w:t>Avraham</w:t>
      </w:r>
      <w:proofErr w:type="spellEnd"/>
      <w:r w:rsidRPr="00481B27">
        <w:rPr>
          <w:szCs w:val="24"/>
        </w:rPr>
        <w:t xml:space="preserve"> D., 2003, ‘Criminal Behavior, Sanctions, and Income Taxation: An Economic Analysis,’ </w:t>
      </w:r>
      <w:r w:rsidRPr="00481B27">
        <w:rPr>
          <w:i/>
          <w:iCs/>
          <w:szCs w:val="24"/>
        </w:rPr>
        <w:t>Journal of Legal Studies</w:t>
      </w:r>
      <w:r w:rsidRPr="00481B27">
        <w:rPr>
          <w:szCs w:val="24"/>
        </w:rPr>
        <w:t>, Vol. 32, No. 2, pp. 383-406</w:t>
      </w:r>
      <w:r w:rsidR="00B20685" w:rsidRPr="00B20685">
        <w:rPr>
          <w:szCs w:val="24"/>
        </w:rPr>
        <w:t xml:space="preserve"> </w:t>
      </w:r>
    </w:p>
    <w:p w:rsidR="00B20685" w:rsidRDefault="00B20685" w:rsidP="00B20685">
      <w:pPr>
        <w:rPr>
          <w:szCs w:val="24"/>
        </w:rPr>
      </w:pPr>
      <w:r w:rsidRPr="00481B27">
        <w:rPr>
          <w:szCs w:val="24"/>
        </w:rPr>
        <w:t xml:space="preserve">Usher, Dan, 2009, ‘Why the Legal System is Not Necessarily Less Efficient than the Income Tax </w:t>
      </w:r>
      <w:proofErr w:type="gramStart"/>
      <w:r w:rsidRPr="00481B27">
        <w:rPr>
          <w:szCs w:val="24"/>
        </w:rPr>
        <w:t>In</w:t>
      </w:r>
      <w:proofErr w:type="gramEnd"/>
      <w:r w:rsidRPr="00481B27">
        <w:rPr>
          <w:szCs w:val="24"/>
        </w:rPr>
        <w:t xml:space="preserve"> Redistributing Income,’ </w:t>
      </w:r>
      <w:r w:rsidRPr="00481B27">
        <w:rPr>
          <w:i/>
          <w:iCs/>
          <w:szCs w:val="24"/>
        </w:rPr>
        <w:t>Queen’s Economics Department Working Paper No. 1210</w:t>
      </w:r>
      <w:r w:rsidR="00B04CD9">
        <w:rPr>
          <w:szCs w:val="24"/>
        </w:rPr>
        <w:t>, Queen’s University</w:t>
      </w:r>
    </w:p>
    <w:p w:rsidR="00E62B5D" w:rsidRPr="00481B27" w:rsidRDefault="00E62B5D" w:rsidP="00CB6F6D">
      <w:pPr>
        <w:rPr>
          <w:rFonts w:cs="cmbx10"/>
          <w:b/>
          <w:bCs/>
          <w:szCs w:val="22"/>
          <w:u w:val="single"/>
        </w:rPr>
      </w:pPr>
      <w:r w:rsidRPr="00481B27">
        <w:rPr>
          <w:rFonts w:cs="cmbx10"/>
          <w:b/>
          <w:bCs/>
          <w:szCs w:val="22"/>
          <w:u w:val="single"/>
        </w:rPr>
        <w:t>Family</w:t>
      </w:r>
    </w:p>
    <w:p w:rsidR="00E62B5D" w:rsidRPr="00481B27" w:rsidRDefault="00E62B5D" w:rsidP="009F5858">
      <w:pPr>
        <w:rPr>
          <w:szCs w:val="22"/>
        </w:rPr>
      </w:pPr>
      <w:proofErr w:type="spellStart"/>
      <w:r w:rsidRPr="00481B27">
        <w:rPr>
          <w:szCs w:val="22"/>
        </w:rPr>
        <w:t>Aizer</w:t>
      </w:r>
      <w:proofErr w:type="spellEnd"/>
      <w:r w:rsidRPr="00481B27">
        <w:rPr>
          <w:szCs w:val="22"/>
        </w:rPr>
        <w:t xml:space="preserve">, Anna, and Pedro </w:t>
      </w:r>
      <w:proofErr w:type="spellStart"/>
      <w:r w:rsidRPr="00481B27">
        <w:rPr>
          <w:szCs w:val="22"/>
        </w:rPr>
        <w:t>Dal</w:t>
      </w:r>
      <w:proofErr w:type="spellEnd"/>
      <w:r w:rsidRPr="00481B27">
        <w:rPr>
          <w:szCs w:val="22"/>
        </w:rPr>
        <w:t xml:space="preserve"> </w:t>
      </w:r>
      <w:proofErr w:type="spellStart"/>
      <w:r w:rsidRPr="00481B27">
        <w:rPr>
          <w:szCs w:val="22"/>
        </w:rPr>
        <w:t>Bó</w:t>
      </w:r>
      <w:proofErr w:type="spellEnd"/>
      <w:r w:rsidRPr="00481B27">
        <w:rPr>
          <w:szCs w:val="22"/>
        </w:rPr>
        <w:t xml:space="preserve">, 2007, “Love, Hate and Murder: Commitment Devices in Violent Relationships,” </w:t>
      </w:r>
      <w:r w:rsidRPr="00481B27">
        <w:rPr>
          <w:i/>
          <w:iCs/>
          <w:szCs w:val="22"/>
        </w:rPr>
        <w:t>NBER Working Paper 13492</w:t>
      </w:r>
      <w:r w:rsidRPr="00481B27">
        <w:rPr>
          <w:szCs w:val="22"/>
        </w:rPr>
        <w:t xml:space="preserve">, National Bureau of Economic Research: Cambridge, MA. </w:t>
      </w:r>
    </w:p>
    <w:p w:rsidR="000F0DE8" w:rsidRDefault="000F0DE8" w:rsidP="0000176B">
      <w:pPr>
        <w:rPr>
          <w:szCs w:val="22"/>
        </w:rPr>
      </w:pPr>
      <w:r>
        <w:rPr>
          <w:szCs w:val="22"/>
        </w:rPr>
        <w:t xml:space="preserve">Allen, Douglas W, 2012, “The Grounds for Marriage: Differences </w:t>
      </w:r>
      <w:proofErr w:type="gramStart"/>
      <w:r>
        <w:rPr>
          <w:szCs w:val="22"/>
        </w:rPr>
        <w:t>Across</w:t>
      </w:r>
      <w:proofErr w:type="gramEnd"/>
      <w:r>
        <w:rPr>
          <w:szCs w:val="22"/>
        </w:rPr>
        <w:t xml:space="preserve"> Sexual Orientation,” Paper presented at ISNIE2012, University of Southern California, CA.</w:t>
      </w:r>
    </w:p>
    <w:p w:rsidR="00E62B5D" w:rsidRPr="00481B27" w:rsidRDefault="00E62B5D" w:rsidP="0000176B">
      <w:pPr>
        <w:rPr>
          <w:szCs w:val="22"/>
        </w:rPr>
      </w:pPr>
      <w:proofErr w:type="spellStart"/>
      <w:r w:rsidRPr="00481B27">
        <w:rPr>
          <w:szCs w:val="22"/>
        </w:rPr>
        <w:lastRenderedPageBreak/>
        <w:t>Brinig</w:t>
      </w:r>
      <w:proofErr w:type="spellEnd"/>
      <w:r w:rsidRPr="00481B27">
        <w:rPr>
          <w:szCs w:val="22"/>
        </w:rPr>
        <w:t xml:space="preserve">, Margaret F., 1990, ‘Rings and Promises,’ </w:t>
      </w:r>
      <w:r w:rsidRPr="00481B27">
        <w:rPr>
          <w:i/>
          <w:iCs/>
          <w:szCs w:val="22"/>
        </w:rPr>
        <w:t>Journal of Law, Economics, &amp; Organization</w:t>
      </w:r>
      <w:r w:rsidRPr="00481B27">
        <w:rPr>
          <w:szCs w:val="22"/>
        </w:rPr>
        <w:t>, Vol. 6, No. 1, pp. 203-215</w:t>
      </w:r>
    </w:p>
    <w:p w:rsidR="00E62B5D" w:rsidRPr="00481B27" w:rsidRDefault="00E62B5D" w:rsidP="009F5858">
      <w:pPr>
        <w:rPr>
          <w:szCs w:val="22"/>
        </w:rPr>
      </w:pPr>
      <w:r w:rsidRPr="00481B27">
        <w:rPr>
          <w:szCs w:val="22"/>
        </w:rPr>
        <w:t xml:space="preserve">Blank, Rebecca M., Charles, </w:t>
      </w:r>
      <w:proofErr w:type="spellStart"/>
      <w:r w:rsidRPr="00481B27">
        <w:rPr>
          <w:szCs w:val="22"/>
        </w:rPr>
        <w:t>Kerwin</w:t>
      </w:r>
      <w:proofErr w:type="spellEnd"/>
      <w:r w:rsidRPr="00481B27">
        <w:rPr>
          <w:szCs w:val="22"/>
        </w:rPr>
        <w:t xml:space="preserve"> Kofi, and James M. </w:t>
      </w:r>
      <w:proofErr w:type="spellStart"/>
      <w:r w:rsidRPr="00481B27">
        <w:rPr>
          <w:szCs w:val="22"/>
        </w:rPr>
        <w:t>Sallee</w:t>
      </w:r>
      <w:proofErr w:type="spellEnd"/>
      <w:r w:rsidRPr="00481B27">
        <w:rPr>
          <w:szCs w:val="22"/>
        </w:rPr>
        <w:t xml:space="preserve">, 2007, “Do State Law </w:t>
      </w:r>
      <w:proofErr w:type="gramStart"/>
      <w:r w:rsidRPr="00481B27">
        <w:rPr>
          <w:szCs w:val="22"/>
        </w:rPr>
        <w:t>affect</w:t>
      </w:r>
      <w:proofErr w:type="gramEnd"/>
      <w:r w:rsidRPr="00481B27">
        <w:rPr>
          <w:szCs w:val="22"/>
        </w:rPr>
        <w:t xml:space="preserve"> the Age of Marriage? A Cautionary Tale about Avoidance </w:t>
      </w:r>
      <w:proofErr w:type="spellStart"/>
      <w:r w:rsidRPr="00481B27">
        <w:rPr>
          <w:szCs w:val="22"/>
        </w:rPr>
        <w:t>Behaviour</w:t>
      </w:r>
      <w:proofErr w:type="spellEnd"/>
      <w:r w:rsidRPr="00481B27">
        <w:rPr>
          <w:szCs w:val="22"/>
        </w:rPr>
        <w:t xml:space="preserve">,” </w:t>
      </w:r>
      <w:r w:rsidRPr="00481B27">
        <w:rPr>
          <w:i/>
          <w:iCs/>
          <w:szCs w:val="22"/>
        </w:rPr>
        <w:t>NBER Working Paper 13667</w:t>
      </w:r>
      <w:r w:rsidRPr="00481B27">
        <w:rPr>
          <w:szCs w:val="22"/>
        </w:rPr>
        <w:t>, National Bureau of Economic Research: Cambridge, MA</w:t>
      </w:r>
    </w:p>
    <w:p w:rsidR="00CC6474" w:rsidRDefault="00CC6474" w:rsidP="00CC6474">
      <w:pPr>
        <w:rPr>
          <w:szCs w:val="22"/>
        </w:rPr>
      </w:pPr>
      <w:proofErr w:type="spellStart"/>
      <w:proofErr w:type="gramStart"/>
      <w:r w:rsidRPr="00CC6474">
        <w:rPr>
          <w:szCs w:val="22"/>
        </w:rPr>
        <w:t>Cai</w:t>
      </w:r>
      <w:proofErr w:type="spellEnd"/>
      <w:proofErr w:type="gramEnd"/>
      <w:r>
        <w:rPr>
          <w:szCs w:val="22"/>
        </w:rPr>
        <w:t>,</w:t>
      </w:r>
      <w:r w:rsidRPr="00CC6474">
        <w:rPr>
          <w:szCs w:val="22"/>
        </w:rPr>
        <w:t xml:space="preserve"> </w:t>
      </w:r>
      <w:proofErr w:type="spellStart"/>
      <w:r w:rsidRPr="00CC6474">
        <w:rPr>
          <w:szCs w:val="22"/>
        </w:rPr>
        <w:t>Hongbin</w:t>
      </w:r>
      <w:proofErr w:type="spellEnd"/>
      <w:r w:rsidRPr="00CC6474">
        <w:rPr>
          <w:szCs w:val="22"/>
        </w:rPr>
        <w:t xml:space="preserve">, </w:t>
      </w:r>
      <w:proofErr w:type="spellStart"/>
      <w:r w:rsidRPr="00CC6474">
        <w:rPr>
          <w:szCs w:val="22"/>
        </w:rPr>
        <w:t>Hanming</w:t>
      </w:r>
      <w:proofErr w:type="spellEnd"/>
      <w:r w:rsidRPr="00CC6474">
        <w:rPr>
          <w:szCs w:val="22"/>
        </w:rPr>
        <w:t xml:space="preserve"> Fang and </w:t>
      </w:r>
      <w:proofErr w:type="spellStart"/>
      <w:r w:rsidRPr="00CC6474">
        <w:rPr>
          <w:szCs w:val="22"/>
        </w:rPr>
        <w:t>Lixin</w:t>
      </w:r>
      <w:proofErr w:type="spellEnd"/>
      <w:r w:rsidRPr="00CC6474">
        <w:rPr>
          <w:szCs w:val="22"/>
        </w:rPr>
        <w:t xml:space="preserve"> Colin </w:t>
      </w:r>
      <w:proofErr w:type="spellStart"/>
      <w:r w:rsidRPr="00CC6474">
        <w:rPr>
          <w:szCs w:val="22"/>
        </w:rPr>
        <w:t>Xu</w:t>
      </w:r>
      <w:proofErr w:type="spellEnd"/>
      <w:r>
        <w:rPr>
          <w:szCs w:val="22"/>
        </w:rPr>
        <w:t>, 2011, “</w:t>
      </w:r>
      <w:r w:rsidRPr="00CC6474">
        <w:rPr>
          <w:szCs w:val="22"/>
        </w:rPr>
        <w:t>Eat, Drink, Firms, Government: An Investigation of Corruption from the Entertainment and Travel Costs of Chinese Firms</w:t>
      </w:r>
      <w:r>
        <w:rPr>
          <w:szCs w:val="22"/>
        </w:rPr>
        <w:t xml:space="preserve">”, </w:t>
      </w:r>
      <w:r w:rsidRPr="00CC6474">
        <w:rPr>
          <w:i/>
          <w:iCs/>
          <w:szCs w:val="22"/>
        </w:rPr>
        <w:t>Journal of Law and Economics</w:t>
      </w:r>
      <w:r>
        <w:rPr>
          <w:szCs w:val="22"/>
        </w:rPr>
        <w:t xml:space="preserve">, </w:t>
      </w:r>
      <w:r w:rsidRPr="00CC6474">
        <w:rPr>
          <w:szCs w:val="22"/>
        </w:rPr>
        <w:t xml:space="preserve">Vol. 54, No. 1 (February 2011), pp. 55-78 </w:t>
      </w:r>
    </w:p>
    <w:p w:rsidR="003A008A" w:rsidRDefault="003A008A" w:rsidP="003A008A">
      <w:pPr>
        <w:rPr>
          <w:szCs w:val="22"/>
        </w:rPr>
      </w:pPr>
      <w:proofErr w:type="spellStart"/>
      <w:r w:rsidRPr="003A008A">
        <w:rPr>
          <w:szCs w:val="22"/>
        </w:rPr>
        <w:t>Choo</w:t>
      </w:r>
      <w:proofErr w:type="spellEnd"/>
      <w:r>
        <w:rPr>
          <w:szCs w:val="22"/>
        </w:rPr>
        <w:t xml:space="preserve">, </w:t>
      </w:r>
      <w:r w:rsidRPr="003A008A">
        <w:rPr>
          <w:szCs w:val="22"/>
        </w:rPr>
        <w:t xml:space="preserve">Eugene and Aloysius </w:t>
      </w:r>
      <w:proofErr w:type="spellStart"/>
      <w:r w:rsidRPr="003A008A">
        <w:rPr>
          <w:szCs w:val="22"/>
        </w:rPr>
        <w:t>Siow</w:t>
      </w:r>
      <w:proofErr w:type="spellEnd"/>
      <w:r>
        <w:rPr>
          <w:szCs w:val="22"/>
        </w:rPr>
        <w:t>, 2006, ‘</w:t>
      </w:r>
      <w:r w:rsidRPr="003A008A">
        <w:rPr>
          <w:szCs w:val="22"/>
        </w:rPr>
        <w:t>Who Marries Whom and Why</w:t>
      </w:r>
      <w:r>
        <w:rPr>
          <w:szCs w:val="22"/>
        </w:rPr>
        <w:t xml:space="preserve">,’ </w:t>
      </w:r>
      <w:r w:rsidRPr="003A008A">
        <w:rPr>
          <w:i/>
          <w:iCs/>
          <w:szCs w:val="22"/>
        </w:rPr>
        <w:t>Journal of Political Economy</w:t>
      </w:r>
      <w:r w:rsidRPr="003A008A">
        <w:rPr>
          <w:szCs w:val="22"/>
        </w:rPr>
        <w:t>, Vol. 114, No. 1 (February 2006), pp. 175-201</w:t>
      </w:r>
    </w:p>
    <w:p w:rsidR="00E62B5D" w:rsidRPr="00481B27" w:rsidRDefault="00E62B5D" w:rsidP="00CC6474">
      <w:pPr>
        <w:rPr>
          <w:szCs w:val="22"/>
        </w:rPr>
      </w:pPr>
      <w:r w:rsidRPr="00481B27">
        <w:rPr>
          <w:szCs w:val="22"/>
        </w:rPr>
        <w:t xml:space="preserve">Cohen, Lloyd, 1987, ‘Marriage, Divorce, and Quasi Rents; </w:t>
      </w:r>
      <w:proofErr w:type="gramStart"/>
      <w:r w:rsidRPr="00481B27">
        <w:rPr>
          <w:szCs w:val="22"/>
        </w:rPr>
        <w:t>Or</w:t>
      </w:r>
      <w:proofErr w:type="gramEnd"/>
      <w:r w:rsidRPr="00481B27">
        <w:rPr>
          <w:szCs w:val="22"/>
        </w:rPr>
        <w:t xml:space="preserve">, "I Gave Him the Best Years of My Life",’ </w:t>
      </w:r>
      <w:r w:rsidRPr="00481B27">
        <w:rPr>
          <w:i/>
          <w:iCs/>
          <w:szCs w:val="22"/>
        </w:rPr>
        <w:t>Journal of Legal Studies</w:t>
      </w:r>
      <w:r w:rsidRPr="00481B27">
        <w:rPr>
          <w:szCs w:val="22"/>
        </w:rPr>
        <w:t>, Vol. 16, No. 2, pp. 267-303</w:t>
      </w:r>
    </w:p>
    <w:p w:rsidR="0000303A" w:rsidRDefault="0000303A" w:rsidP="0000303A">
      <w:pPr>
        <w:rPr>
          <w:szCs w:val="22"/>
        </w:rPr>
      </w:pPr>
      <w:proofErr w:type="gramStart"/>
      <w:r w:rsidRPr="0000303A">
        <w:rPr>
          <w:szCs w:val="22"/>
        </w:rPr>
        <w:t xml:space="preserve">Chou </w:t>
      </w:r>
      <w:r>
        <w:rPr>
          <w:szCs w:val="22"/>
        </w:rPr>
        <w:t>,</w:t>
      </w:r>
      <w:r w:rsidRPr="0000303A">
        <w:rPr>
          <w:szCs w:val="22"/>
        </w:rPr>
        <w:t>Shin</w:t>
      </w:r>
      <w:proofErr w:type="gramEnd"/>
      <w:r w:rsidRPr="0000303A">
        <w:rPr>
          <w:szCs w:val="22"/>
        </w:rPr>
        <w:t xml:space="preserve">‐Yi, </w:t>
      </w:r>
      <w:proofErr w:type="spellStart"/>
      <w:r w:rsidRPr="0000303A">
        <w:rPr>
          <w:szCs w:val="22"/>
        </w:rPr>
        <w:t>Inas</w:t>
      </w:r>
      <w:proofErr w:type="spellEnd"/>
      <w:r w:rsidRPr="0000303A">
        <w:rPr>
          <w:szCs w:val="22"/>
        </w:rPr>
        <w:t xml:space="preserve"> </w:t>
      </w:r>
      <w:proofErr w:type="spellStart"/>
      <w:r w:rsidRPr="0000303A">
        <w:rPr>
          <w:szCs w:val="22"/>
        </w:rPr>
        <w:t>Rashad</w:t>
      </w:r>
      <w:proofErr w:type="spellEnd"/>
      <w:r w:rsidRPr="0000303A">
        <w:rPr>
          <w:szCs w:val="22"/>
        </w:rPr>
        <w:t xml:space="preserve"> and Michael Grossman</w:t>
      </w:r>
      <w:r>
        <w:rPr>
          <w:szCs w:val="22"/>
        </w:rPr>
        <w:t>, 2008, “</w:t>
      </w:r>
      <w:r w:rsidRPr="0000303A">
        <w:rPr>
          <w:szCs w:val="22"/>
        </w:rPr>
        <w:t>Fast‐Food Restaurant Advertising on Television and Its Influence on Childhood Obesity</w:t>
      </w:r>
      <w:r>
        <w:rPr>
          <w:szCs w:val="22"/>
        </w:rPr>
        <w:t xml:space="preserve">,” </w:t>
      </w:r>
      <w:r w:rsidRPr="0000303A">
        <w:rPr>
          <w:i/>
          <w:iCs/>
          <w:szCs w:val="22"/>
        </w:rPr>
        <w:t>Journal of Law and Economics</w:t>
      </w:r>
      <w:r>
        <w:rPr>
          <w:szCs w:val="22"/>
        </w:rPr>
        <w:t xml:space="preserve">, </w:t>
      </w:r>
      <w:r w:rsidRPr="0000303A">
        <w:rPr>
          <w:szCs w:val="22"/>
        </w:rPr>
        <w:t>Vol. 51, No. 4 (November 2008), pp. 599-618</w:t>
      </w:r>
    </w:p>
    <w:p w:rsidR="006821D6" w:rsidRDefault="006821D6" w:rsidP="006821D6">
      <w:pPr>
        <w:rPr>
          <w:szCs w:val="22"/>
        </w:rPr>
      </w:pPr>
      <w:proofErr w:type="spellStart"/>
      <w:r w:rsidRPr="006821D6">
        <w:rPr>
          <w:szCs w:val="22"/>
        </w:rPr>
        <w:t>Khwaja</w:t>
      </w:r>
      <w:proofErr w:type="spellEnd"/>
      <w:r>
        <w:rPr>
          <w:szCs w:val="22"/>
        </w:rPr>
        <w:t>,</w:t>
      </w:r>
      <w:r w:rsidRPr="006821D6">
        <w:rPr>
          <w:szCs w:val="22"/>
        </w:rPr>
        <w:t xml:space="preserve"> Ahmed, Frank Sloan and Yang Wang</w:t>
      </w:r>
      <w:r>
        <w:rPr>
          <w:szCs w:val="22"/>
        </w:rPr>
        <w:t>, 2009, “</w:t>
      </w:r>
      <w:r w:rsidRPr="006821D6">
        <w:rPr>
          <w:szCs w:val="22"/>
        </w:rPr>
        <w:t>Do Smokers Value Their Health and Longevity Less?</w:t>
      </w:r>
      <w:r>
        <w:rPr>
          <w:szCs w:val="22"/>
        </w:rPr>
        <w:t xml:space="preserve">” </w:t>
      </w:r>
      <w:r w:rsidRPr="006821D6">
        <w:rPr>
          <w:i/>
          <w:iCs/>
          <w:szCs w:val="22"/>
        </w:rPr>
        <w:t>Journal of Law and Economics</w:t>
      </w:r>
      <w:r>
        <w:rPr>
          <w:szCs w:val="22"/>
        </w:rPr>
        <w:t xml:space="preserve">, </w:t>
      </w:r>
      <w:r w:rsidRPr="006821D6">
        <w:rPr>
          <w:szCs w:val="22"/>
        </w:rPr>
        <w:t xml:space="preserve">Vol. 52, No. 1 (February 2009), pp. 171-196 </w:t>
      </w:r>
    </w:p>
    <w:p w:rsidR="00E62B5D" w:rsidRPr="00481B27" w:rsidRDefault="00E62B5D" w:rsidP="006821D6">
      <w:pPr>
        <w:rPr>
          <w:szCs w:val="22"/>
        </w:rPr>
      </w:pPr>
      <w:proofErr w:type="spellStart"/>
      <w:r w:rsidRPr="00481B27">
        <w:rPr>
          <w:szCs w:val="22"/>
        </w:rPr>
        <w:t>Klick</w:t>
      </w:r>
      <w:proofErr w:type="spellEnd"/>
      <w:r w:rsidRPr="00481B27">
        <w:rPr>
          <w:szCs w:val="22"/>
        </w:rPr>
        <w:t xml:space="preserve">, Jonathan and Thomas </w:t>
      </w:r>
      <w:proofErr w:type="spellStart"/>
      <w:r w:rsidRPr="00481B27">
        <w:rPr>
          <w:szCs w:val="22"/>
        </w:rPr>
        <w:t>Stratmann</w:t>
      </w:r>
      <w:proofErr w:type="spellEnd"/>
      <w:r w:rsidRPr="00481B27">
        <w:rPr>
          <w:szCs w:val="22"/>
        </w:rPr>
        <w:t>, 2003, ‘</w:t>
      </w:r>
      <w:proofErr w:type="gramStart"/>
      <w:r w:rsidRPr="00481B27">
        <w:rPr>
          <w:szCs w:val="22"/>
        </w:rPr>
        <w:t>The</w:t>
      </w:r>
      <w:proofErr w:type="gramEnd"/>
      <w:r w:rsidRPr="00481B27">
        <w:rPr>
          <w:szCs w:val="22"/>
        </w:rPr>
        <w:t xml:space="preserve"> Effect of Abortion Legalization on Sexual Behavior: Evidence from Sexually Transmitted Diseases,’ </w:t>
      </w:r>
      <w:r w:rsidRPr="00481B27">
        <w:rPr>
          <w:i/>
          <w:iCs/>
          <w:szCs w:val="22"/>
        </w:rPr>
        <w:t>Journal of Legal Studies</w:t>
      </w:r>
      <w:r w:rsidRPr="00481B27">
        <w:rPr>
          <w:szCs w:val="22"/>
        </w:rPr>
        <w:t>, Vol. 32, No. 2, pp. 407-433</w:t>
      </w:r>
    </w:p>
    <w:p w:rsidR="00A616CB" w:rsidRDefault="00A616CB" w:rsidP="00A616CB">
      <w:pPr>
        <w:rPr>
          <w:szCs w:val="22"/>
        </w:rPr>
      </w:pPr>
      <w:proofErr w:type="spellStart"/>
      <w:r w:rsidRPr="00A616CB">
        <w:rPr>
          <w:szCs w:val="22"/>
        </w:rPr>
        <w:t>Matouschek</w:t>
      </w:r>
      <w:proofErr w:type="spellEnd"/>
      <w:r>
        <w:rPr>
          <w:szCs w:val="22"/>
        </w:rPr>
        <w:t>,</w:t>
      </w:r>
      <w:r w:rsidRPr="00A616CB">
        <w:rPr>
          <w:szCs w:val="22"/>
        </w:rPr>
        <w:t xml:space="preserve"> </w:t>
      </w:r>
      <w:proofErr w:type="spellStart"/>
      <w:r w:rsidRPr="00A616CB">
        <w:rPr>
          <w:szCs w:val="22"/>
        </w:rPr>
        <w:t>Niko</w:t>
      </w:r>
      <w:proofErr w:type="spellEnd"/>
      <w:r w:rsidRPr="00A616CB">
        <w:rPr>
          <w:szCs w:val="22"/>
        </w:rPr>
        <w:t xml:space="preserve"> and </w:t>
      </w:r>
      <w:proofErr w:type="spellStart"/>
      <w:r w:rsidRPr="00A616CB">
        <w:rPr>
          <w:szCs w:val="22"/>
        </w:rPr>
        <w:t>Imran</w:t>
      </w:r>
      <w:proofErr w:type="spellEnd"/>
      <w:r w:rsidRPr="00A616CB">
        <w:rPr>
          <w:szCs w:val="22"/>
        </w:rPr>
        <w:t xml:space="preserve"> </w:t>
      </w:r>
      <w:proofErr w:type="spellStart"/>
      <w:r w:rsidRPr="00A616CB">
        <w:rPr>
          <w:szCs w:val="22"/>
        </w:rPr>
        <w:t>Rasul</w:t>
      </w:r>
      <w:proofErr w:type="spellEnd"/>
      <w:r>
        <w:rPr>
          <w:szCs w:val="22"/>
        </w:rPr>
        <w:t>, 2008, “</w:t>
      </w:r>
      <w:r w:rsidRPr="00A616CB">
        <w:rPr>
          <w:szCs w:val="22"/>
        </w:rPr>
        <w:t>The Economics of the Marriage Contract: Theories and Evidence</w:t>
      </w:r>
      <w:r>
        <w:rPr>
          <w:szCs w:val="22"/>
        </w:rPr>
        <w:t xml:space="preserve">,” </w:t>
      </w:r>
      <w:r w:rsidRPr="00A616CB">
        <w:rPr>
          <w:i/>
          <w:iCs/>
          <w:szCs w:val="22"/>
        </w:rPr>
        <w:t>Journal of Law and Economics</w:t>
      </w:r>
      <w:r>
        <w:rPr>
          <w:szCs w:val="22"/>
        </w:rPr>
        <w:t xml:space="preserve">, </w:t>
      </w:r>
      <w:r w:rsidRPr="00A616CB">
        <w:rPr>
          <w:szCs w:val="22"/>
        </w:rPr>
        <w:t>Vol. 51, No. 1 (February 2008), pp. 59-110</w:t>
      </w:r>
    </w:p>
    <w:p w:rsidR="007F340F" w:rsidRDefault="007F340F" w:rsidP="007F340F">
      <w:pPr>
        <w:rPr>
          <w:szCs w:val="22"/>
        </w:rPr>
      </w:pPr>
      <w:r w:rsidRPr="007F340F">
        <w:rPr>
          <w:szCs w:val="22"/>
        </w:rPr>
        <w:t>Prescott</w:t>
      </w:r>
      <w:r>
        <w:rPr>
          <w:szCs w:val="22"/>
        </w:rPr>
        <w:t>, J.J.</w:t>
      </w:r>
      <w:r w:rsidRPr="007F340F">
        <w:rPr>
          <w:szCs w:val="22"/>
        </w:rPr>
        <w:t xml:space="preserve"> and Jonah E. </w:t>
      </w:r>
      <w:proofErr w:type="spellStart"/>
      <w:r w:rsidRPr="007F340F">
        <w:rPr>
          <w:szCs w:val="22"/>
        </w:rPr>
        <w:t>Rockoff</w:t>
      </w:r>
      <w:proofErr w:type="spellEnd"/>
      <w:r>
        <w:rPr>
          <w:szCs w:val="22"/>
        </w:rPr>
        <w:t>, 2011, “</w:t>
      </w:r>
      <w:r w:rsidRPr="007F340F">
        <w:rPr>
          <w:szCs w:val="22"/>
        </w:rPr>
        <w:t>Do Sex Offender Registration and Notification Laws Affect Criminal Behavior?</w:t>
      </w:r>
      <w:r>
        <w:rPr>
          <w:szCs w:val="22"/>
        </w:rPr>
        <w:t xml:space="preserve">” </w:t>
      </w:r>
      <w:r w:rsidRPr="007F340F">
        <w:rPr>
          <w:i/>
          <w:iCs/>
          <w:szCs w:val="22"/>
        </w:rPr>
        <w:t>Journal of Law and Economics</w:t>
      </w:r>
      <w:r>
        <w:rPr>
          <w:szCs w:val="22"/>
        </w:rPr>
        <w:t xml:space="preserve">, </w:t>
      </w:r>
      <w:r w:rsidRPr="007F340F">
        <w:rPr>
          <w:szCs w:val="22"/>
        </w:rPr>
        <w:t>Vol. 54, No. 1 (February 2011) pp. 161-206</w:t>
      </w:r>
    </w:p>
    <w:p w:rsidR="00E62B5D" w:rsidRPr="00481B27" w:rsidRDefault="00E62B5D" w:rsidP="007F340F">
      <w:pPr>
        <w:rPr>
          <w:szCs w:val="22"/>
        </w:rPr>
      </w:pPr>
      <w:proofErr w:type="spellStart"/>
      <w:r w:rsidRPr="00481B27">
        <w:rPr>
          <w:szCs w:val="22"/>
        </w:rPr>
        <w:t>Rasul</w:t>
      </w:r>
      <w:proofErr w:type="spellEnd"/>
      <w:r w:rsidRPr="00481B27">
        <w:rPr>
          <w:szCs w:val="22"/>
        </w:rPr>
        <w:t xml:space="preserve">, </w:t>
      </w:r>
      <w:proofErr w:type="spellStart"/>
      <w:r w:rsidRPr="00481B27">
        <w:rPr>
          <w:szCs w:val="22"/>
        </w:rPr>
        <w:t>Imran</w:t>
      </w:r>
      <w:proofErr w:type="spellEnd"/>
      <w:r w:rsidRPr="00481B27">
        <w:rPr>
          <w:szCs w:val="22"/>
        </w:rPr>
        <w:t xml:space="preserve">, 2006, ‘Marriage Markets and Divorce Laws,’ </w:t>
      </w:r>
      <w:r w:rsidRPr="00481B27">
        <w:rPr>
          <w:i/>
          <w:iCs/>
          <w:szCs w:val="22"/>
        </w:rPr>
        <w:t>Journal of Law, Economics, &amp; Organization</w:t>
      </w:r>
      <w:r w:rsidRPr="00481B27">
        <w:rPr>
          <w:szCs w:val="22"/>
        </w:rPr>
        <w:t>, Vol. 22, No. 1, pp. 30-69</w:t>
      </w:r>
    </w:p>
    <w:p w:rsidR="00E62B5D" w:rsidRDefault="00E62B5D" w:rsidP="00CB6F6D">
      <w:pPr>
        <w:rPr>
          <w:szCs w:val="22"/>
        </w:rPr>
      </w:pPr>
      <w:r w:rsidRPr="00481B27">
        <w:rPr>
          <w:szCs w:val="22"/>
        </w:rPr>
        <w:t xml:space="preserve">Yi, Lu and </w:t>
      </w:r>
      <w:proofErr w:type="spellStart"/>
      <w:r w:rsidRPr="00481B27">
        <w:rPr>
          <w:szCs w:val="22"/>
        </w:rPr>
        <w:t>Zhigang</w:t>
      </w:r>
      <w:proofErr w:type="spellEnd"/>
      <w:r w:rsidRPr="00481B27">
        <w:rPr>
          <w:szCs w:val="22"/>
        </w:rPr>
        <w:t xml:space="preserve">, Tao, 2009, ‘Contract Enforcement and Family Control of Business: Evidence from China,’ </w:t>
      </w:r>
      <w:r w:rsidRPr="00481B27">
        <w:rPr>
          <w:i/>
          <w:iCs/>
          <w:szCs w:val="22"/>
        </w:rPr>
        <w:t xml:space="preserve">MPRA Paper No. 18209, </w:t>
      </w:r>
      <w:r w:rsidRPr="00481B27">
        <w:rPr>
          <w:szCs w:val="22"/>
        </w:rPr>
        <w:t>June 2009</w:t>
      </w:r>
    </w:p>
    <w:p w:rsidR="003A008A" w:rsidRPr="00481B27" w:rsidRDefault="003A008A" w:rsidP="003A008A">
      <w:pPr>
        <w:rPr>
          <w:szCs w:val="22"/>
        </w:rPr>
      </w:pPr>
      <w:proofErr w:type="spellStart"/>
      <w:r w:rsidRPr="003A008A">
        <w:rPr>
          <w:szCs w:val="22"/>
        </w:rPr>
        <w:t>Ramseyer</w:t>
      </w:r>
      <w:proofErr w:type="spellEnd"/>
      <w:r>
        <w:rPr>
          <w:szCs w:val="22"/>
        </w:rPr>
        <w:t>,</w:t>
      </w:r>
      <w:r w:rsidRPr="003A008A">
        <w:rPr>
          <w:szCs w:val="22"/>
        </w:rPr>
        <w:t xml:space="preserve"> J. Mark</w:t>
      </w:r>
      <w:r>
        <w:rPr>
          <w:szCs w:val="22"/>
        </w:rPr>
        <w:t>, 1995, ‘</w:t>
      </w:r>
      <w:proofErr w:type="gramStart"/>
      <w:r w:rsidRPr="003A008A">
        <w:rPr>
          <w:szCs w:val="22"/>
        </w:rPr>
        <w:t>The</w:t>
      </w:r>
      <w:proofErr w:type="gramEnd"/>
      <w:r w:rsidRPr="003A008A">
        <w:rPr>
          <w:szCs w:val="22"/>
        </w:rPr>
        <w:t xml:space="preserve"> Market for Children: Evidence from Early Modern Japan</w:t>
      </w:r>
      <w:r>
        <w:rPr>
          <w:szCs w:val="22"/>
        </w:rPr>
        <w:t xml:space="preserve">,’ </w:t>
      </w:r>
      <w:r w:rsidRPr="003A008A">
        <w:rPr>
          <w:i/>
          <w:iCs/>
          <w:szCs w:val="22"/>
        </w:rPr>
        <w:t>Journal of Law, Economics, &amp; Organization</w:t>
      </w:r>
      <w:r w:rsidRPr="003A008A">
        <w:rPr>
          <w:szCs w:val="22"/>
        </w:rPr>
        <w:t>, Vol. 11, No. 1, pp. 127-149</w:t>
      </w:r>
    </w:p>
    <w:p w:rsidR="00E62B5D" w:rsidRPr="00481B27" w:rsidRDefault="003A008A" w:rsidP="00CB6F6D">
      <w:pPr>
        <w:rPr>
          <w:b/>
          <w:bCs/>
          <w:szCs w:val="22"/>
          <w:u w:val="single"/>
        </w:rPr>
      </w:pPr>
      <w:r>
        <w:rPr>
          <w:b/>
          <w:bCs/>
          <w:szCs w:val="22"/>
          <w:u w:val="single"/>
        </w:rPr>
        <w:t>Property and Property Right</w:t>
      </w:r>
    </w:p>
    <w:p w:rsidR="003A008A" w:rsidRPr="003A008A" w:rsidRDefault="003A008A" w:rsidP="003A008A">
      <w:pPr>
        <w:rPr>
          <w:szCs w:val="24"/>
        </w:rPr>
      </w:pPr>
      <w:proofErr w:type="spellStart"/>
      <w:r w:rsidRPr="003A008A">
        <w:rPr>
          <w:szCs w:val="24"/>
        </w:rPr>
        <w:t>Arruñada</w:t>
      </w:r>
      <w:proofErr w:type="spellEnd"/>
      <w:r>
        <w:rPr>
          <w:szCs w:val="24"/>
        </w:rPr>
        <w:t xml:space="preserve">, </w:t>
      </w:r>
      <w:r w:rsidRPr="003A008A">
        <w:rPr>
          <w:szCs w:val="24"/>
        </w:rPr>
        <w:t xml:space="preserve">Benito, </w:t>
      </w:r>
      <w:r>
        <w:rPr>
          <w:szCs w:val="24"/>
        </w:rPr>
        <w:t>2012, ‘</w:t>
      </w:r>
      <w:r w:rsidRPr="003A008A">
        <w:rPr>
          <w:szCs w:val="24"/>
        </w:rPr>
        <w:t xml:space="preserve">Property </w:t>
      </w:r>
      <w:proofErr w:type="gramStart"/>
      <w:r w:rsidRPr="003A008A">
        <w:rPr>
          <w:szCs w:val="24"/>
        </w:rPr>
        <w:t>As</w:t>
      </w:r>
      <w:proofErr w:type="gramEnd"/>
      <w:r w:rsidRPr="003A008A">
        <w:rPr>
          <w:szCs w:val="24"/>
        </w:rPr>
        <w:t xml:space="preserve"> an Economic Concept: Reconciling Legal and Economic Conceptions of Property Rights in a </w:t>
      </w:r>
      <w:proofErr w:type="spellStart"/>
      <w:r w:rsidRPr="003A008A">
        <w:rPr>
          <w:szCs w:val="24"/>
        </w:rPr>
        <w:t>Coasean</w:t>
      </w:r>
      <w:proofErr w:type="spellEnd"/>
      <w:r w:rsidRPr="003A008A">
        <w:rPr>
          <w:szCs w:val="24"/>
        </w:rPr>
        <w:t xml:space="preserve"> Framework</w:t>
      </w:r>
      <w:r>
        <w:rPr>
          <w:szCs w:val="24"/>
        </w:rPr>
        <w:t xml:space="preserve">,’ </w:t>
      </w:r>
      <w:r>
        <w:rPr>
          <w:szCs w:val="22"/>
        </w:rPr>
        <w:t>Paper presented at ISNIE2012, University of Southern California, CA.</w:t>
      </w:r>
    </w:p>
    <w:p w:rsidR="003A008A" w:rsidRPr="003A008A" w:rsidRDefault="003A008A" w:rsidP="003A008A">
      <w:pPr>
        <w:rPr>
          <w:szCs w:val="24"/>
        </w:rPr>
      </w:pPr>
      <w:r w:rsidRPr="003A008A">
        <w:rPr>
          <w:szCs w:val="24"/>
        </w:rPr>
        <w:lastRenderedPageBreak/>
        <w:t>Barnett</w:t>
      </w:r>
      <w:r>
        <w:rPr>
          <w:szCs w:val="24"/>
        </w:rPr>
        <w:t>, Jonathan, 2012, ‘</w:t>
      </w:r>
      <w:r w:rsidRPr="003A008A">
        <w:rPr>
          <w:szCs w:val="24"/>
        </w:rPr>
        <w:t>Private and Public Supply of Intellectual Property Rights</w:t>
      </w:r>
      <w:r>
        <w:rPr>
          <w:szCs w:val="24"/>
        </w:rPr>
        <w:t xml:space="preserve">,’ </w:t>
      </w:r>
      <w:r>
        <w:rPr>
          <w:szCs w:val="22"/>
        </w:rPr>
        <w:t>Paper presented at ISNIE2012, University of Southern California, CA.</w:t>
      </w:r>
    </w:p>
    <w:p w:rsidR="000E3DB4" w:rsidRDefault="000E3DB4" w:rsidP="000E3DB4">
      <w:pPr>
        <w:rPr>
          <w:szCs w:val="24"/>
        </w:rPr>
      </w:pPr>
      <w:proofErr w:type="spellStart"/>
      <w:r w:rsidRPr="000E3DB4">
        <w:rPr>
          <w:szCs w:val="24"/>
        </w:rPr>
        <w:t>Casas‐Arce</w:t>
      </w:r>
      <w:proofErr w:type="spellEnd"/>
      <w:r>
        <w:rPr>
          <w:szCs w:val="24"/>
        </w:rPr>
        <w:t>,</w:t>
      </w:r>
      <w:r w:rsidRPr="000E3DB4">
        <w:rPr>
          <w:szCs w:val="24"/>
        </w:rPr>
        <w:t xml:space="preserve"> Pablo and Albert </w:t>
      </w:r>
      <w:proofErr w:type="spellStart"/>
      <w:r w:rsidRPr="000E3DB4">
        <w:rPr>
          <w:szCs w:val="24"/>
        </w:rPr>
        <w:t>Saiz</w:t>
      </w:r>
      <w:proofErr w:type="spellEnd"/>
      <w:r>
        <w:rPr>
          <w:szCs w:val="24"/>
        </w:rPr>
        <w:t>, 2010, “</w:t>
      </w:r>
      <w:r w:rsidRPr="000E3DB4">
        <w:rPr>
          <w:szCs w:val="24"/>
        </w:rPr>
        <w:t>Owning versus Renting: Do Courts Matter?</w:t>
      </w:r>
      <w:r>
        <w:rPr>
          <w:szCs w:val="24"/>
        </w:rPr>
        <w:t xml:space="preserve">” </w:t>
      </w:r>
      <w:r w:rsidRPr="000E3DB4">
        <w:rPr>
          <w:i/>
          <w:iCs/>
          <w:szCs w:val="24"/>
        </w:rPr>
        <w:t>Journal of Law and Economics</w:t>
      </w:r>
      <w:r>
        <w:rPr>
          <w:szCs w:val="24"/>
        </w:rPr>
        <w:t xml:space="preserve">, </w:t>
      </w:r>
      <w:r w:rsidRPr="000E3DB4">
        <w:rPr>
          <w:szCs w:val="24"/>
        </w:rPr>
        <w:t>Vol. 53, No. 1 (February 2010), pp. 137-165</w:t>
      </w:r>
    </w:p>
    <w:p w:rsidR="003A008A" w:rsidRPr="003A008A" w:rsidRDefault="003A008A" w:rsidP="003A008A">
      <w:pPr>
        <w:rPr>
          <w:szCs w:val="24"/>
        </w:rPr>
      </w:pPr>
      <w:proofErr w:type="spellStart"/>
      <w:r w:rsidRPr="003A008A">
        <w:rPr>
          <w:szCs w:val="24"/>
        </w:rPr>
        <w:t>Hallwood</w:t>
      </w:r>
      <w:proofErr w:type="spellEnd"/>
      <w:r>
        <w:rPr>
          <w:szCs w:val="24"/>
        </w:rPr>
        <w:t xml:space="preserve">, </w:t>
      </w:r>
      <w:r w:rsidRPr="003A008A">
        <w:rPr>
          <w:szCs w:val="24"/>
        </w:rPr>
        <w:t xml:space="preserve">Paul and Thomas J. </w:t>
      </w:r>
      <w:proofErr w:type="spellStart"/>
      <w:r w:rsidRPr="003A008A">
        <w:rPr>
          <w:szCs w:val="24"/>
        </w:rPr>
        <w:t>Miceli</w:t>
      </w:r>
      <w:proofErr w:type="spellEnd"/>
      <w:r>
        <w:rPr>
          <w:szCs w:val="24"/>
        </w:rPr>
        <w:t>, 2006, ‘</w:t>
      </w:r>
      <w:r w:rsidRPr="003A008A">
        <w:rPr>
          <w:szCs w:val="24"/>
        </w:rPr>
        <w:t>Murky Waters: The Law and Economics of Salvaging Historic Shipwrecks</w:t>
      </w:r>
      <w:r>
        <w:rPr>
          <w:szCs w:val="24"/>
        </w:rPr>
        <w:t xml:space="preserve">,’ </w:t>
      </w:r>
      <w:proofErr w:type="gramStart"/>
      <w:r w:rsidRPr="003A008A">
        <w:rPr>
          <w:i/>
          <w:iCs/>
          <w:szCs w:val="24"/>
        </w:rPr>
        <w:t>The</w:t>
      </w:r>
      <w:proofErr w:type="gramEnd"/>
      <w:r w:rsidRPr="003A008A">
        <w:rPr>
          <w:i/>
          <w:iCs/>
          <w:szCs w:val="24"/>
        </w:rPr>
        <w:t xml:space="preserve"> Journal of Legal Studies</w:t>
      </w:r>
      <w:r w:rsidRPr="003A008A">
        <w:rPr>
          <w:szCs w:val="24"/>
        </w:rPr>
        <w:t>, Vol. 35, No. 2, pp. 285-302</w:t>
      </w:r>
    </w:p>
    <w:p w:rsidR="003A008A" w:rsidRDefault="003A008A" w:rsidP="003A008A">
      <w:pPr>
        <w:rPr>
          <w:szCs w:val="24"/>
        </w:rPr>
      </w:pPr>
      <w:proofErr w:type="spellStart"/>
      <w:r w:rsidRPr="003A008A">
        <w:rPr>
          <w:szCs w:val="24"/>
        </w:rPr>
        <w:t>Libecap</w:t>
      </w:r>
      <w:proofErr w:type="spellEnd"/>
      <w:r>
        <w:rPr>
          <w:szCs w:val="24"/>
        </w:rPr>
        <w:t xml:space="preserve">, </w:t>
      </w:r>
      <w:r w:rsidRPr="003A008A">
        <w:rPr>
          <w:szCs w:val="24"/>
        </w:rPr>
        <w:t>Gary D. and James L. Smith</w:t>
      </w:r>
      <w:r>
        <w:rPr>
          <w:szCs w:val="24"/>
        </w:rPr>
        <w:t>, 2002, ‘</w:t>
      </w:r>
      <w:r w:rsidRPr="003A008A">
        <w:rPr>
          <w:szCs w:val="24"/>
        </w:rPr>
        <w:t>The Economic Evolution of Petroleum Property Rights in the United States</w:t>
      </w:r>
      <w:r>
        <w:rPr>
          <w:szCs w:val="24"/>
        </w:rPr>
        <w:t xml:space="preserve">,’ </w:t>
      </w:r>
      <w:r w:rsidRPr="003A008A">
        <w:rPr>
          <w:i/>
          <w:iCs/>
          <w:szCs w:val="24"/>
        </w:rPr>
        <w:t>The Journal of Legal Studies</w:t>
      </w:r>
      <w:r w:rsidRPr="003A008A">
        <w:rPr>
          <w:szCs w:val="24"/>
        </w:rPr>
        <w:t xml:space="preserve">, Vol. 31, No. S2, </w:t>
      </w:r>
      <w:proofErr w:type="gramStart"/>
      <w:r w:rsidRPr="003A008A">
        <w:rPr>
          <w:szCs w:val="24"/>
        </w:rPr>
        <w:t>The</w:t>
      </w:r>
      <w:proofErr w:type="gramEnd"/>
      <w:r w:rsidRPr="003A008A">
        <w:rPr>
          <w:szCs w:val="24"/>
        </w:rPr>
        <w:t xml:space="preserve"> Evolution of Property Rights</w:t>
      </w:r>
      <w:r>
        <w:rPr>
          <w:szCs w:val="24"/>
        </w:rPr>
        <w:t xml:space="preserve">, </w:t>
      </w:r>
      <w:r w:rsidRPr="003A008A">
        <w:rPr>
          <w:szCs w:val="24"/>
        </w:rPr>
        <w:t>A Conference Sponsored by the Searle Fund and Northwestern University School of Law, pp. S589-S608</w:t>
      </w:r>
    </w:p>
    <w:p w:rsidR="003A008A" w:rsidRPr="003A008A" w:rsidRDefault="003A008A" w:rsidP="003A008A">
      <w:pPr>
        <w:rPr>
          <w:szCs w:val="24"/>
        </w:rPr>
      </w:pPr>
      <w:r w:rsidRPr="003A008A">
        <w:rPr>
          <w:szCs w:val="24"/>
        </w:rPr>
        <w:t>Merrill</w:t>
      </w:r>
      <w:r>
        <w:rPr>
          <w:szCs w:val="24"/>
        </w:rPr>
        <w:t xml:space="preserve">, </w:t>
      </w:r>
      <w:r w:rsidRPr="003A008A">
        <w:rPr>
          <w:szCs w:val="24"/>
        </w:rPr>
        <w:t>Thomas W.</w:t>
      </w:r>
      <w:r>
        <w:rPr>
          <w:szCs w:val="24"/>
        </w:rPr>
        <w:t>, 2002, ‘</w:t>
      </w:r>
      <w:r w:rsidRPr="003A008A">
        <w:rPr>
          <w:szCs w:val="24"/>
        </w:rPr>
        <w:t xml:space="preserve">Introduction: The </w:t>
      </w:r>
      <w:proofErr w:type="spellStart"/>
      <w:r w:rsidRPr="003A008A">
        <w:rPr>
          <w:szCs w:val="24"/>
        </w:rPr>
        <w:t>Demsetz</w:t>
      </w:r>
      <w:proofErr w:type="spellEnd"/>
      <w:r w:rsidRPr="003A008A">
        <w:rPr>
          <w:szCs w:val="24"/>
        </w:rPr>
        <w:t xml:space="preserve"> Thesis and the Evolution of Property Rights</w:t>
      </w:r>
      <w:r>
        <w:rPr>
          <w:szCs w:val="24"/>
        </w:rPr>
        <w:t xml:space="preserve">,’ </w:t>
      </w:r>
      <w:proofErr w:type="gramStart"/>
      <w:r w:rsidRPr="003A008A">
        <w:rPr>
          <w:i/>
          <w:iCs/>
          <w:szCs w:val="24"/>
        </w:rPr>
        <w:t>The</w:t>
      </w:r>
      <w:proofErr w:type="gramEnd"/>
      <w:r w:rsidRPr="003A008A">
        <w:rPr>
          <w:i/>
          <w:iCs/>
          <w:szCs w:val="24"/>
        </w:rPr>
        <w:t xml:space="preserve"> Journal of Legal Studies</w:t>
      </w:r>
      <w:r w:rsidRPr="003A008A">
        <w:rPr>
          <w:szCs w:val="24"/>
        </w:rPr>
        <w:t xml:space="preserve">, Vol. 31, No. S2, </w:t>
      </w:r>
      <w:proofErr w:type="gramStart"/>
      <w:r w:rsidRPr="003A008A">
        <w:rPr>
          <w:szCs w:val="24"/>
        </w:rPr>
        <w:t>The</w:t>
      </w:r>
      <w:proofErr w:type="gramEnd"/>
      <w:r w:rsidRPr="003A008A">
        <w:rPr>
          <w:szCs w:val="24"/>
        </w:rPr>
        <w:t xml:space="preserve"> Evolution of Property Rights</w:t>
      </w:r>
      <w:r>
        <w:rPr>
          <w:szCs w:val="24"/>
        </w:rPr>
        <w:t xml:space="preserve">, </w:t>
      </w:r>
      <w:r w:rsidRPr="003A008A">
        <w:rPr>
          <w:szCs w:val="24"/>
        </w:rPr>
        <w:t>A Conference Sponsored by the Searle Fund and Northwestern University School of Law, pp. S331-S338</w:t>
      </w:r>
    </w:p>
    <w:p w:rsidR="003A008A" w:rsidRDefault="003A008A" w:rsidP="003A008A">
      <w:pPr>
        <w:rPr>
          <w:szCs w:val="24"/>
        </w:rPr>
      </w:pPr>
      <w:r w:rsidRPr="003A008A">
        <w:rPr>
          <w:szCs w:val="24"/>
        </w:rPr>
        <w:t>Metcalf</w:t>
      </w:r>
      <w:r>
        <w:rPr>
          <w:szCs w:val="24"/>
        </w:rPr>
        <w:t>,</w:t>
      </w:r>
      <w:r w:rsidRPr="003A008A">
        <w:rPr>
          <w:szCs w:val="24"/>
        </w:rPr>
        <w:t xml:space="preserve"> Cherie,</w:t>
      </w:r>
      <w:r>
        <w:rPr>
          <w:szCs w:val="24"/>
        </w:rPr>
        <w:t xml:space="preserve"> 2012, ‘</w:t>
      </w:r>
      <w:r w:rsidRPr="003A008A">
        <w:rPr>
          <w:szCs w:val="24"/>
        </w:rPr>
        <w:t xml:space="preserve">Property Rights &amp; Attitudes </w:t>
      </w:r>
      <w:proofErr w:type="gramStart"/>
      <w:r w:rsidRPr="003A008A">
        <w:rPr>
          <w:szCs w:val="24"/>
        </w:rPr>
        <w:t>Toward</w:t>
      </w:r>
      <w:proofErr w:type="gramEnd"/>
      <w:r w:rsidRPr="003A008A">
        <w:rPr>
          <w:szCs w:val="24"/>
        </w:rPr>
        <w:t xml:space="preserve"> Environmental Regulation: an Empirical Investigation</w:t>
      </w:r>
      <w:r>
        <w:rPr>
          <w:szCs w:val="24"/>
        </w:rPr>
        <w:t>,’</w:t>
      </w:r>
      <w:r w:rsidRPr="003A008A">
        <w:rPr>
          <w:szCs w:val="22"/>
        </w:rPr>
        <w:t xml:space="preserve"> </w:t>
      </w:r>
      <w:r>
        <w:rPr>
          <w:szCs w:val="22"/>
        </w:rPr>
        <w:t>Paper presented at ISNIE2012, University of Southern California, CA.</w:t>
      </w:r>
    </w:p>
    <w:p w:rsidR="003A008A" w:rsidRDefault="003A008A" w:rsidP="003A008A">
      <w:pPr>
        <w:rPr>
          <w:szCs w:val="22"/>
        </w:rPr>
      </w:pPr>
      <w:r w:rsidRPr="003A008A">
        <w:rPr>
          <w:szCs w:val="24"/>
        </w:rPr>
        <w:t>Smith, Henry E.</w:t>
      </w:r>
      <w:r>
        <w:rPr>
          <w:szCs w:val="24"/>
        </w:rPr>
        <w:t>, 2012, ‘</w:t>
      </w:r>
      <w:r w:rsidRPr="003A008A">
        <w:rPr>
          <w:szCs w:val="24"/>
        </w:rPr>
        <w:t>On the Economy of Concepts in Property</w:t>
      </w:r>
      <w:r>
        <w:rPr>
          <w:szCs w:val="24"/>
        </w:rPr>
        <w:t xml:space="preserve">,’ </w:t>
      </w:r>
      <w:r>
        <w:rPr>
          <w:szCs w:val="22"/>
        </w:rPr>
        <w:t>Paper presented at ISNIE2012, University of Southern California, CA.</w:t>
      </w:r>
    </w:p>
    <w:p w:rsidR="00344386" w:rsidRPr="003A008A" w:rsidRDefault="00344386" w:rsidP="00344386">
      <w:pPr>
        <w:rPr>
          <w:szCs w:val="24"/>
        </w:rPr>
      </w:pPr>
      <w:r w:rsidRPr="00344386">
        <w:rPr>
          <w:szCs w:val="24"/>
        </w:rPr>
        <w:t>Eckert</w:t>
      </w:r>
      <w:r>
        <w:rPr>
          <w:szCs w:val="24"/>
        </w:rPr>
        <w:t>,</w:t>
      </w:r>
      <w:r w:rsidRPr="00344386">
        <w:rPr>
          <w:szCs w:val="24"/>
        </w:rPr>
        <w:t xml:space="preserve"> </w:t>
      </w:r>
      <w:r w:rsidRPr="00344386">
        <w:rPr>
          <w:szCs w:val="24"/>
        </w:rPr>
        <w:t xml:space="preserve">Andrew, R. Todd Smith and Henry Van </w:t>
      </w:r>
      <w:proofErr w:type="spellStart"/>
      <w:r w:rsidRPr="00344386">
        <w:rPr>
          <w:szCs w:val="24"/>
        </w:rPr>
        <w:t>Egteren</w:t>
      </w:r>
      <w:proofErr w:type="spellEnd"/>
      <w:r>
        <w:rPr>
          <w:szCs w:val="24"/>
        </w:rPr>
        <w:t>, 2008, ‘</w:t>
      </w:r>
      <w:r w:rsidRPr="00344386">
        <w:rPr>
          <w:szCs w:val="24"/>
        </w:rPr>
        <w:t xml:space="preserve">Environmental Liability in </w:t>
      </w:r>
      <w:proofErr w:type="spellStart"/>
      <w:r w:rsidRPr="00344386">
        <w:rPr>
          <w:szCs w:val="24"/>
        </w:rPr>
        <w:t>Transboundary</w:t>
      </w:r>
      <w:proofErr w:type="spellEnd"/>
      <w:r w:rsidRPr="00344386">
        <w:rPr>
          <w:szCs w:val="24"/>
        </w:rPr>
        <w:t xml:space="preserve"> Harms: Law and Forum Choice</w:t>
      </w:r>
      <w:r>
        <w:rPr>
          <w:szCs w:val="24"/>
        </w:rPr>
        <w:t xml:space="preserve">,’ </w:t>
      </w:r>
      <w:r w:rsidRPr="00344386">
        <w:rPr>
          <w:i/>
          <w:iCs/>
          <w:szCs w:val="24"/>
        </w:rPr>
        <w:t>Journal of Law, Economics, &amp; Organization</w:t>
      </w:r>
      <w:r w:rsidRPr="00344386">
        <w:rPr>
          <w:szCs w:val="24"/>
        </w:rPr>
        <w:t>, Vol. 24, No. 2, pp. 434-457</w:t>
      </w:r>
    </w:p>
    <w:p w:rsidR="003A008A" w:rsidRDefault="002B7EAF" w:rsidP="001C336A">
      <w:pPr>
        <w:rPr>
          <w:b/>
          <w:bCs/>
          <w:szCs w:val="22"/>
          <w:u w:val="single"/>
        </w:rPr>
      </w:pPr>
      <w:r>
        <w:rPr>
          <w:b/>
          <w:bCs/>
          <w:szCs w:val="22"/>
          <w:u w:val="single"/>
        </w:rPr>
        <w:t xml:space="preserve">Food, </w:t>
      </w:r>
      <w:r w:rsidR="003A008A">
        <w:rPr>
          <w:b/>
          <w:bCs/>
          <w:szCs w:val="22"/>
          <w:u w:val="single"/>
        </w:rPr>
        <w:t>Drugs</w:t>
      </w:r>
      <w:r>
        <w:rPr>
          <w:b/>
          <w:bCs/>
          <w:szCs w:val="22"/>
          <w:u w:val="single"/>
        </w:rPr>
        <w:t>, and Narcotics</w:t>
      </w:r>
    </w:p>
    <w:p w:rsidR="002B7EAF" w:rsidRDefault="002B7EAF" w:rsidP="002B7EAF">
      <w:pPr>
        <w:rPr>
          <w:szCs w:val="22"/>
        </w:rPr>
      </w:pPr>
      <w:r w:rsidRPr="002B7EAF">
        <w:rPr>
          <w:szCs w:val="22"/>
        </w:rPr>
        <w:t>Lee</w:t>
      </w:r>
      <w:r>
        <w:rPr>
          <w:szCs w:val="22"/>
        </w:rPr>
        <w:t xml:space="preserve">, </w:t>
      </w:r>
      <w:r w:rsidRPr="002B7EAF">
        <w:rPr>
          <w:szCs w:val="22"/>
        </w:rPr>
        <w:t>Li Way</w:t>
      </w:r>
      <w:r>
        <w:rPr>
          <w:szCs w:val="22"/>
        </w:rPr>
        <w:t>, 1993, ‘</w:t>
      </w:r>
      <w:r w:rsidRPr="002B7EAF">
        <w:rPr>
          <w:szCs w:val="22"/>
        </w:rPr>
        <w:t xml:space="preserve">Would </w:t>
      </w:r>
      <w:proofErr w:type="gramStart"/>
      <w:r w:rsidRPr="002B7EAF">
        <w:rPr>
          <w:szCs w:val="22"/>
        </w:rPr>
        <w:t>Harassing</w:t>
      </w:r>
      <w:proofErr w:type="gramEnd"/>
      <w:r w:rsidRPr="002B7EAF">
        <w:rPr>
          <w:szCs w:val="22"/>
        </w:rPr>
        <w:t xml:space="preserve"> Drug Users Work?</w:t>
      </w:r>
      <w:r>
        <w:rPr>
          <w:szCs w:val="22"/>
        </w:rPr>
        <w:t xml:space="preserve">’ </w:t>
      </w:r>
      <w:r w:rsidRPr="002B7EAF">
        <w:rPr>
          <w:i/>
          <w:iCs/>
          <w:szCs w:val="22"/>
        </w:rPr>
        <w:t>Journal of Political Economy</w:t>
      </w:r>
      <w:r w:rsidRPr="002B7EAF">
        <w:rPr>
          <w:szCs w:val="22"/>
        </w:rPr>
        <w:t>, Vol. 101, No. 5, pp. 939-959</w:t>
      </w:r>
    </w:p>
    <w:p w:rsidR="002B7EAF" w:rsidRDefault="002B7EAF" w:rsidP="002B7EAF">
      <w:pPr>
        <w:rPr>
          <w:szCs w:val="22"/>
        </w:rPr>
      </w:pPr>
      <w:r w:rsidRPr="002B7EAF">
        <w:rPr>
          <w:szCs w:val="22"/>
        </w:rPr>
        <w:t>Becker</w:t>
      </w:r>
      <w:r>
        <w:rPr>
          <w:szCs w:val="22"/>
        </w:rPr>
        <w:t>,</w:t>
      </w:r>
      <w:r w:rsidRPr="002B7EAF">
        <w:rPr>
          <w:szCs w:val="22"/>
        </w:rPr>
        <w:t xml:space="preserve"> Gary S., Kevin M. Murphy, and Michael Grossman</w:t>
      </w:r>
      <w:r>
        <w:rPr>
          <w:szCs w:val="22"/>
        </w:rPr>
        <w:t>, 2006, ‘</w:t>
      </w:r>
      <w:proofErr w:type="gramStart"/>
      <w:r w:rsidRPr="002B7EAF">
        <w:rPr>
          <w:szCs w:val="22"/>
        </w:rPr>
        <w:t>The</w:t>
      </w:r>
      <w:proofErr w:type="gramEnd"/>
      <w:r w:rsidRPr="002B7EAF">
        <w:rPr>
          <w:szCs w:val="22"/>
        </w:rPr>
        <w:t xml:space="preserve"> Market for Illegal Goods: The Case of Drugs</w:t>
      </w:r>
      <w:r>
        <w:rPr>
          <w:szCs w:val="22"/>
        </w:rPr>
        <w:t xml:space="preserve">,’ </w:t>
      </w:r>
      <w:r w:rsidRPr="002B7EAF">
        <w:rPr>
          <w:i/>
          <w:iCs/>
          <w:szCs w:val="22"/>
        </w:rPr>
        <w:t>Journal of Political Economy</w:t>
      </w:r>
      <w:r w:rsidRPr="002B7EAF">
        <w:rPr>
          <w:szCs w:val="22"/>
        </w:rPr>
        <w:t>, Vol. 114, No. 1, pp. 38-60</w:t>
      </w:r>
    </w:p>
    <w:p w:rsidR="002D2402" w:rsidRPr="002D2402" w:rsidRDefault="002D2402" w:rsidP="002D2402">
      <w:pPr>
        <w:rPr>
          <w:szCs w:val="22"/>
        </w:rPr>
      </w:pPr>
      <w:proofErr w:type="spellStart"/>
      <w:proofErr w:type="gramStart"/>
      <w:r w:rsidRPr="002D2402">
        <w:rPr>
          <w:szCs w:val="22"/>
        </w:rPr>
        <w:t>Calfee</w:t>
      </w:r>
      <w:proofErr w:type="spellEnd"/>
      <w:r>
        <w:rPr>
          <w:szCs w:val="22"/>
        </w:rPr>
        <w:t xml:space="preserve">, </w:t>
      </w:r>
      <w:r w:rsidRPr="002D2402">
        <w:rPr>
          <w:szCs w:val="22"/>
        </w:rPr>
        <w:t xml:space="preserve">John E., Clifford Winston, and Randolph </w:t>
      </w:r>
      <w:proofErr w:type="spellStart"/>
      <w:r w:rsidRPr="002D2402">
        <w:rPr>
          <w:szCs w:val="22"/>
        </w:rPr>
        <w:t>Stempski</w:t>
      </w:r>
      <w:proofErr w:type="spellEnd"/>
      <w:r>
        <w:rPr>
          <w:szCs w:val="22"/>
        </w:rPr>
        <w:t>, 2002, ‘</w:t>
      </w:r>
      <w:r w:rsidRPr="002D2402">
        <w:rPr>
          <w:szCs w:val="22"/>
        </w:rPr>
        <w:t>Direct‐to‐Consumer Advertising and the Demand for Cholesterol‐Reducing Drugs</w:t>
      </w:r>
      <w:r>
        <w:rPr>
          <w:szCs w:val="22"/>
        </w:rPr>
        <w:t xml:space="preserve">,’ </w:t>
      </w:r>
      <w:r w:rsidRPr="002D2402">
        <w:rPr>
          <w:i/>
          <w:iCs/>
          <w:szCs w:val="22"/>
        </w:rPr>
        <w:t>Journal of Law and Economics</w:t>
      </w:r>
      <w:r w:rsidRPr="002D2402">
        <w:rPr>
          <w:szCs w:val="22"/>
        </w:rPr>
        <w:t>, Vol. 45, No.</w:t>
      </w:r>
      <w:proofErr w:type="gramEnd"/>
      <w:r w:rsidRPr="002D2402">
        <w:rPr>
          <w:szCs w:val="22"/>
        </w:rPr>
        <w:t xml:space="preserve"> S2, Part 2 (October 2002), pp. 673-690</w:t>
      </w:r>
    </w:p>
    <w:p w:rsidR="00372D37" w:rsidRPr="00372D37" w:rsidRDefault="00372D37" w:rsidP="00372D37">
      <w:pPr>
        <w:rPr>
          <w:szCs w:val="22"/>
        </w:rPr>
      </w:pPr>
      <w:r w:rsidRPr="00372D37">
        <w:rPr>
          <w:szCs w:val="22"/>
        </w:rPr>
        <w:t>Chao</w:t>
      </w:r>
      <w:r>
        <w:rPr>
          <w:szCs w:val="22"/>
        </w:rPr>
        <w:t xml:space="preserve">, </w:t>
      </w:r>
      <w:r w:rsidRPr="00372D37">
        <w:rPr>
          <w:szCs w:val="22"/>
        </w:rPr>
        <w:t xml:space="preserve">Angela and Juliet B. </w:t>
      </w:r>
      <w:proofErr w:type="spellStart"/>
      <w:r w:rsidRPr="00372D37">
        <w:rPr>
          <w:szCs w:val="22"/>
        </w:rPr>
        <w:t>Schor</w:t>
      </w:r>
      <w:proofErr w:type="spellEnd"/>
      <w:r>
        <w:rPr>
          <w:szCs w:val="22"/>
        </w:rPr>
        <w:t>, 1998, ‘</w:t>
      </w:r>
      <w:r w:rsidRPr="00372D37">
        <w:rPr>
          <w:szCs w:val="22"/>
        </w:rPr>
        <w:t>Empirical tests of status consumption: Evidence from women's cosmetics</w:t>
      </w:r>
      <w:r>
        <w:rPr>
          <w:szCs w:val="22"/>
        </w:rPr>
        <w:t xml:space="preserve">,’ </w:t>
      </w:r>
      <w:r w:rsidRPr="00372D37">
        <w:rPr>
          <w:i/>
          <w:iCs/>
          <w:szCs w:val="22"/>
        </w:rPr>
        <w:t>Journal of Economic Psychology</w:t>
      </w:r>
      <w:r w:rsidRPr="00372D37">
        <w:rPr>
          <w:szCs w:val="22"/>
        </w:rPr>
        <w:t xml:space="preserve">, vol. 19, issue 1, pages 107-131 </w:t>
      </w:r>
    </w:p>
    <w:p w:rsidR="002B7EAF" w:rsidRPr="002B7EAF" w:rsidRDefault="002B7EAF" w:rsidP="002B7EAF">
      <w:pPr>
        <w:rPr>
          <w:szCs w:val="22"/>
        </w:rPr>
      </w:pPr>
      <w:proofErr w:type="spellStart"/>
      <w:r w:rsidRPr="002B7EAF">
        <w:rPr>
          <w:szCs w:val="22"/>
        </w:rPr>
        <w:t>Conlin</w:t>
      </w:r>
      <w:proofErr w:type="spellEnd"/>
      <w:r>
        <w:rPr>
          <w:szCs w:val="22"/>
        </w:rPr>
        <w:t xml:space="preserve">, </w:t>
      </w:r>
      <w:r w:rsidRPr="002B7EAF">
        <w:rPr>
          <w:szCs w:val="22"/>
        </w:rPr>
        <w:t xml:space="preserve">Michael, Stacy </w:t>
      </w:r>
      <w:proofErr w:type="spellStart"/>
      <w:r w:rsidRPr="002B7EAF">
        <w:rPr>
          <w:szCs w:val="22"/>
        </w:rPr>
        <w:t>Dickert‐Conlin</w:t>
      </w:r>
      <w:proofErr w:type="spellEnd"/>
      <w:r w:rsidRPr="002B7EAF">
        <w:rPr>
          <w:szCs w:val="22"/>
        </w:rPr>
        <w:t>, and John Pepper</w:t>
      </w:r>
      <w:r>
        <w:rPr>
          <w:szCs w:val="22"/>
        </w:rPr>
        <w:t>, 2005, ‘</w:t>
      </w:r>
      <w:r w:rsidRPr="002B7EAF">
        <w:rPr>
          <w:szCs w:val="22"/>
        </w:rPr>
        <w:t>The Effect of Alcohol Prohibition on Illicit‐Drug‐Related Crimes</w:t>
      </w:r>
      <w:r>
        <w:rPr>
          <w:szCs w:val="22"/>
        </w:rPr>
        <w:t xml:space="preserve">,’ </w:t>
      </w:r>
      <w:r w:rsidRPr="002B7EAF">
        <w:rPr>
          <w:i/>
          <w:iCs/>
          <w:szCs w:val="22"/>
        </w:rPr>
        <w:t>Journal of Law and Economics</w:t>
      </w:r>
      <w:r w:rsidRPr="002B7EAF">
        <w:rPr>
          <w:szCs w:val="22"/>
        </w:rPr>
        <w:t>, Vol. 48, No. 1, pp. 215-234</w:t>
      </w:r>
    </w:p>
    <w:p w:rsidR="00372D37" w:rsidRPr="007E44DA" w:rsidRDefault="00372D37" w:rsidP="00372D37">
      <w:pPr>
        <w:rPr>
          <w:szCs w:val="22"/>
        </w:rPr>
      </w:pPr>
      <w:proofErr w:type="spellStart"/>
      <w:r w:rsidRPr="007E44DA">
        <w:rPr>
          <w:szCs w:val="22"/>
        </w:rPr>
        <w:t>Daughety</w:t>
      </w:r>
      <w:proofErr w:type="spellEnd"/>
      <w:r>
        <w:rPr>
          <w:szCs w:val="22"/>
        </w:rPr>
        <w:t>,</w:t>
      </w:r>
      <w:r w:rsidRPr="007E44DA">
        <w:rPr>
          <w:szCs w:val="22"/>
        </w:rPr>
        <w:t xml:space="preserve"> Andrew F. and Jennifer F. </w:t>
      </w:r>
      <w:proofErr w:type="spellStart"/>
      <w:r w:rsidRPr="007E44DA">
        <w:rPr>
          <w:szCs w:val="22"/>
        </w:rPr>
        <w:t>Reinganum</w:t>
      </w:r>
      <w:proofErr w:type="spellEnd"/>
      <w:r>
        <w:rPr>
          <w:szCs w:val="22"/>
        </w:rPr>
        <w:t>, 1997, ‘</w:t>
      </w:r>
      <w:r w:rsidRPr="007E44DA">
        <w:rPr>
          <w:szCs w:val="22"/>
        </w:rPr>
        <w:t>Everybody Out of the Pool: Products Liability, Punitive Damages, and Competition</w:t>
      </w:r>
      <w:r>
        <w:rPr>
          <w:szCs w:val="22"/>
        </w:rPr>
        <w:t xml:space="preserve">,’ </w:t>
      </w:r>
      <w:r w:rsidRPr="00D5071E">
        <w:rPr>
          <w:i/>
          <w:iCs/>
          <w:szCs w:val="22"/>
        </w:rPr>
        <w:t>Journal of Law, Economics, &amp; Organization</w:t>
      </w:r>
      <w:r w:rsidRPr="007E44DA">
        <w:rPr>
          <w:szCs w:val="22"/>
        </w:rPr>
        <w:t>, Vol. 13, No. 2, pp. 410-432</w:t>
      </w:r>
    </w:p>
    <w:p w:rsidR="00372D37" w:rsidRPr="00372D37" w:rsidRDefault="00372D37" w:rsidP="00372D37">
      <w:pPr>
        <w:rPr>
          <w:szCs w:val="22"/>
        </w:rPr>
      </w:pPr>
      <w:proofErr w:type="spellStart"/>
      <w:r w:rsidRPr="00372D37">
        <w:rPr>
          <w:szCs w:val="22"/>
        </w:rPr>
        <w:lastRenderedPageBreak/>
        <w:t>Dranove</w:t>
      </w:r>
      <w:proofErr w:type="spellEnd"/>
      <w:r>
        <w:rPr>
          <w:szCs w:val="22"/>
        </w:rPr>
        <w:t xml:space="preserve">, </w:t>
      </w:r>
      <w:r w:rsidRPr="00372D37">
        <w:rPr>
          <w:szCs w:val="22"/>
        </w:rPr>
        <w:t>David and Chris Olsen</w:t>
      </w:r>
      <w:r>
        <w:rPr>
          <w:szCs w:val="22"/>
        </w:rPr>
        <w:t>, 1994, ‘</w:t>
      </w:r>
      <w:r w:rsidRPr="00372D37">
        <w:rPr>
          <w:szCs w:val="22"/>
        </w:rPr>
        <w:t>The Economic Side Effects of Dangerous Drug Announcements</w:t>
      </w:r>
      <w:r>
        <w:rPr>
          <w:szCs w:val="22"/>
        </w:rPr>
        <w:t xml:space="preserve">,’ </w:t>
      </w:r>
      <w:r w:rsidRPr="00372D37">
        <w:rPr>
          <w:i/>
          <w:iCs/>
          <w:szCs w:val="22"/>
        </w:rPr>
        <w:t>Journal of Law and Economics</w:t>
      </w:r>
      <w:r w:rsidRPr="00372D37">
        <w:rPr>
          <w:szCs w:val="22"/>
        </w:rPr>
        <w:t>, Vol. 37, No. 2, pp. 323-348</w:t>
      </w:r>
    </w:p>
    <w:p w:rsidR="00372D37" w:rsidRPr="007E44DA" w:rsidRDefault="00372D37" w:rsidP="00372D37">
      <w:pPr>
        <w:rPr>
          <w:szCs w:val="22"/>
        </w:rPr>
      </w:pPr>
      <w:r w:rsidRPr="007E44DA">
        <w:rPr>
          <w:szCs w:val="22"/>
        </w:rPr>
        <w:t>Law</w:t>
      </w:r>
      <w:r>
        <w:rPr>
          <w:szCs w:val="22"/>
        </w:rPr>
        <w:t xml:space="preserve">, </w:t>
      </w:r>
      <w:r w:rsidRPr="007E44DA">
        <w:rPr>
          <w:szCs w:val="22"/>
        </w:rPr>
        <w:t>Marc T.</w:t>
      </w:r>
      <w:r>
        <w:rPr>
          <w:szCs w:val="22"/>
        </w:rPr>
        <w:t>, 2006, ‘</w:t>
      </w:r>
      <w:r w:rsidRPr="007E44DA">
        <w:rPr>
          <w:szCs w:val="22"/>
        </w:rPr>
        <w:t>How Do Regulators Regulate? Enforcement of the Pure Food and Drugs Act, 1907-38</w:t>
      </w:r>
      <w:r>
        <w:rPr>
          <w:szCs w:val="22"/>
        </w:rPr>
        <w:t xml:space="preserve">,’ </w:t>
      </w:r>
      <w:r w:rsidRPr="007E44DA">
        <w:rPr>
          <w:i/>
          <w:iCs/>
          <w:szCs w:val="22"/>
        </w:rPr>
        <w:t>Journal of Law, Economics, &amp; Organization</w:t>
      </w:r>
      <w:r>
        <w:rPr>
          <w:i/>
          <w:iCs/>
          <w:szCs w:val="22"/>
        </w:rPr>
        <w:t xml:space="preserve">, </w:t>
      </w:r>
      <w:r w:rsidRPr="007E44DA">
        <w:rPr>
          <w:szCs w:val="22"/>
        </w:rPr>
        <w:t>Vol. 22, No. 2</w:t>
      </w:r>
      <w:r>
        <w:rPr>
          <w:szCs w:val="22"/>
        </w:rPr>
        <w:t>,</w:t>
      </w:r>
      <w:r w:rsidRPr="007E44DA">
        <w:rPr>
          <w:szCs w:val="22"/>
        </w:rPr>
        <w:t xml:space="preserve"> pp. 459-489</w:t>
      </w:r>
    </w:p>
    <w:p w:rsidR="00372D37" w:rsidRPr="007E44DA" w:rsidRDefault="00372D37" w:rsidP="00372D37">
      <w:pPr>
        <w:rPr>
          <w:szCs w:val="22"/>
        </w:rPr>
      </w:pPr>
      <w:proofErr w:type="spellStart"/>
      <w:r w:rsidRPr="007E44DA">
        <w:rPr>
          <w:szCs w:val="22"/>
        </w:rPr>
        <w:t>Landes</w:t>
      </w:r>
      <w:proofErr w:type="spellEnd"/>
      <w:r>
        <w:rPr>
          <w:szCs w:val="22"/>
        </w:rPr>
        <w:t xml:space="preserve">, </w:t>
      </w:r>
      <w:r w:rsidRPr="007E44DA">
        <w:rPr>
          <w:szCs w:val="22"/>
        </w:rPr>
        <w:t>William M. and Richard A. Posner</w:t>
      </w:r>
      <w:r>
        <w:rPr>
          <w:szCs w:val="22"/>
        </w:rPr>
        <w:t>, 1985, ‘</w:t>
      </w:r>
      <w:r w:rsidRPr="007E44DA">
        <w:rPr>
          <w:szCs w:val="22"/>
        </w:rPr>
        <w:t>A Positive Economic Analysis of Products Liability</w:t>
      </w:r>
      <w:r>
        <w:rPr>
          <w:szCs w:val="22"/>
        </w:rPr>
        <w:t xml:space="preserve">,’ </w:t>
      </w:r>
      <w:proofErr w:type="gramStart"/>
      <w:r w:rsidRPr="00D5071E">
        <w:rPr>
          <w:i/>
          <w:iCs/>
          <w:szCs w:val="22"/>
        </w:rPr>
        <w:t>The</w:t>
      </w:r>
      <w:proofErr w:type="gramEnd"/>
      <w:r w:rsidRPr="00D5071E">
        <w:rPr>
          <w:i/>
          <w:iCs/>
          <w:szCs w:val="22"/>
        </w:rPr>
        <w:t xml:space="preserve"> Journal of Legal Studies</w:t>
      </w:r>
      <w:r w:rsidRPr="007E44DA">
        <w:rPr>
          <w:szCs w:val="22"/>
        </w:rPr>
        <w:t>, Vol. 14, No. 3, Critical Issues in Tort Law Reform: A Search for Principles, pp. 535-567</w:t>
      </w:r>
    </w:p>
    <w:p w:rsidR="002D2402" w:rsidRDefault="002D2402" w:rsidP="002D2402">
      <w:pPr>
        <w:rPr>
          <w:szCs w:val="22"/>
        </w:rPr>
      </w:pPr>
      <w:r w:rsidRPr="002D2402">
        <w:rPr>
          <w:szCs w:val="22"/>
        </w:rPr>
        <w:t>Ling</w:t>
      </w:r>
      <w:r>
        <w:rPr>
          <w:szCs w:val="22"/>
        </w:rPr>
        <w:t>,</w:t>
      </w:r>
      <w:r w:rsidRPr="002D2402">
        <w:rPr>
          <w:szCs w:val="22"/>
        </w:rPr>
        <w:t xml:space="preserve"> </w:t>
      </w:r>
      <w:proofErr w:type="spellStart"/>
      <w:r w:rsidRPr="002D2402">
        <w:rPr>
          <w:szCs w:val="22"/>
        </w:rPr>
        <w:t>Davina</w:t>
      </w:r>
      <w:proofErr w:type="spellEnd"/>
      <w:r w:rsidRPr="002D2402">
        <w:rPr>
          <w:szCs w:val="22"/>
        </w:rPr>
        <w:t xml:space="preserve"> C., Ernst R. Berndt, and Margaret K. Kyle</w:t>
      </w:r>
      <w:r>
        <w:rPr>
          <w:szCs w:val="22"/>
        </w:rPr>
        <w:t>, 2002, ‘</w:t>
      </w:r>
      <w:r w:rsidRPr="002D2402">
        <w:rPr>
          <w:szCs w:val="22"/>
        </w:rPr>
        <w:t>Deregulating Direct‐to‐Consumer Marketing of Prescription Drugs: Effects on Prescription and Over‐the‐Counter Product Sales</w:t>
      </w:r>
      <w:r>
        <w:rPr>
          <w:szCs w:val="22"/>
        </w:rPr>
        <w:t xml:space="preserve">,’ </w:t>
      </w:r>
      <w:r w:rsidRPr="002D2402">
        <w:rPr>
          <w:i/>
          <w:iCs/>
          <w:szCs w:val="22"/>
        </w:rPr>
        <w:t>Journal of Law and Economics</w:t>
      </w:r>
      <w:r w:rsidRPr="002D2402">
        <w:rPr>
          <w:szCs w:val="22"/>
        </w:rPr>
        <w:t>, Vol. 45, No. S2, Part 2, pp. 691-723</w:t>
      </w:r>
    </w:p>
    <w:p w:rsidR="00372D37" w:rsidRPr="007E44DA" w:rsidRDefault="00372D37" w:rsidP="00372D37">
      <w:pPr>
        <w:rPr>
          <w:szCs w:val="22"/>
        </w:rPr>
      </w:pPr>
      <w:proofErr w:type="spellStart"/>
      <w:r w:rsidRPr="007E44DA">
        <w:rPr>
          <w:szCs w:val="22"/>
        </w:rPr>
        <w:t>Mathios</w:t>
      </w:r>
      <w:proofErr w:type="spellEnd"/>
      <w:r>
        <w:rPr>
          <w:szCs w:val="22"/>
        </w:rPr>
        <w:t>, Alan D., 2000, ‘</w:t>
      </w:r>
      <w:proofErr w:type="gramStart"/>
      <w:r w:rsidRPr="007E44DA">
        <w:rPr>
          <w:szCs w:val="22"/>
        </w:rPr>
        <w:t>The</w:t>
      </w:r>
      <w:proofErr w:type="gramEnd"/>
      <w:r w:rsidRPr="007E44DA">
        <w:rPr>
          <w:szCs w:val="22"/>
        </w:rPr>
        <w:t xml:space="preserve"> Impact of Mandatory Disclosure Laws on Product Choices: An Analy</w:t>
      </w:r>
      <w:r>
        <w:rPr>
          <w:szCs w:val="22"/>
        </w:rPr>
        <w:t xml:space="preserve">sis of the Salad Dressing Market,’ </w:t>
      </w:r>
      <w:r w:rsidRPr="00D5071E">
        <w:rPr>
          <w:i/>
          <w:iCs/>
          <w:szCs w:val="22"/>
        </w:rPr>
        <w:t>Journal of Law and Economics</w:t>
      </w:r>
      <w:r w:rsidRPr="007E44DA">
        <w:rPr>
          <w:szCs w:val="22"/>
        </w:rPr>
        <w:t xml:space="preserve">, Vol. 43, No. 2, pp. 651-678 </w:t>
      </w:r>
    </w:p>
    <w:p w:rsidR="007E44DA" w:rsidRDefault="007E44DA" w:rsidP="007E44DA">
      <w:pPr>
        <w:rPr>
          <w:szCs w:val="22"/>
        </w:rPr>
      </w:pPr>
      <w:proofErr w:type="spellStart"/>
      <w:r w:rsidRPr="007E44DA">
        <w:rPr>
          <w:szCs w:val="22"/>
        </w:rPr>
        <w:t>Mojduszka</w:t>
      </w:r>
      <w:proofErr w:type="spellEnd"/>
      <w:r>
        <w:rPr>
          <w:szCs w:val="22"/>
        </w:rPr>
        <w:t>, Eliza M., 2004,</w:t>
      </w:r>
      <w:r w:rsidRPr="007E44DA">
        <w:rPr>
          <w:szCs w:val="22"/>
        </w:rPr>
        <w:t xml:space="preserve"> </w:t>
      </w:r>
      <w:r>
        <w:rPr>
          <w:szCs w:val="22"/>
        </w:rPr>
        <w:t>‘</w:t>
      </w:r>
      <w:r w:rsidRPr="007E44DA">
        <w:rPr>
          <w:szCs w:val="22"/>
        </w:rPr>
        <w:t>P</w:t>
      </w:r>
      <w:r>
        <w:rPr>
          <w:szCs w:val="22"/>
        </w:rPr>
        <w:t>rivate</w:t>
      </w:r>
      <w:r w:rsidRPr="007E44DA">
        <w:rPr>
          <w:szCs w:val="22"/>
        </w:rPr>
        <w:t xml:space="preserve"> </w:t>
      </w:r>
      <w:r>
        <w:rPr>
          <w:szCs w:val="22"/>
        </w:rPr>
        <w:t xml:space="preserve">and </w:t>
      </w:r>
      <w:r w:rsidRPr="007E44DA">
        <w:rPr>
          <w:szCs w:val="22"/>
        </w:rPr>
        <w:t>P</w:t>
      </w:r>
      <w:r>
        <w:rPr>
          <w:szCs w:val="22"/>
        </w:rPr>
        <w:t>ublic</w:t>
      </w:r>
      <w:r w:rsidRPr="007E44DA">
        <w:rPr>
          <w:szCs w:val="22"/>
        </w:rPr>
        <w:t xml:space="preserve"> F</w:t>
      </w:r>
      <w:r>
        <w:rPr>
          <w:szCs w:val="22"/>
        </w:rPr>
        <w:t>ood</w:t>
      </w:r>
      <w:r w:rsidRPr="007E44DA">
        <w:rPr>
          <w:szCs w:val="22"/>
        </w:rPr>
        <w:t xml:space="preserve"> S</w:t>
      </w:r>
      <w:r>
        <w:rPr>
          <w:szCs w:val="22"/>
        </w:rPr>
        <w:t>afety</w:t>
      </w:r>
      <w:r w:rsidRPr="007E44DA">
        <w:rPr>
          <w:szCs w:val="22"/>
        </w:rPr>
        <w:t xml:space="preserve"> C</w:t>
      </w:r>
      <w:r>
        <w:rPr>
          <w:szCs w:val="22"/>
        </w:rPr>
        <w:t>ontrol</w:t>
      </w:r>
      <w:r w:rsidRPr="007E44DA">
        <w:rPr>
          <w:szCs w:val="22"/>
        </w:rPr>
        <w:t xml:space="preserve"> M</w:t>
      </w:r>
      <w:r>
        <w:rPr>
          <w:szCs w:val="22"/>
        </w:rPr>
        <w:t>echanisms</w:t>
      </w:r>
      <w:r w:rsidRPr="007E44DA">
        <w:rPr>
          <w:szCs w:val="22"/>
        </w:rPr>
        <w:t>: I</w:t>
      </w:r>
      <w:r>
        <w:rPr>
          <w:szCs w:val="22"/>
        </w:rPr>
        <w:t>nterdependence</w:t>
      </w:r>
      <w:r w:rsidRPr="007E44DA">
        <w:rPr>
          <w:szCs w:val="22"/>
        </w:rPr>
        <w:t xml:space="preserve"> </w:t>
      </w:r>
      <w:r>
        <w:rPr>
          <w:szCs w:val="22"/>
        </w:rPr>
        <w:t>and</w:t>
      </w:r>
      <w:r w:rsidRPr="007E44DA">
        <w:rPr>
          <w:szCs w:val="22"/>
        </w:rPr>
        <w:t xml:space="preserve"> E</w:t>
      </w:r>
      <w:r>
        <w:rPr>
          <w:szCs w:val="22"/>
        </w:rPr>
        <w:t xml:space="preserve">ffectiveness,’ </w:t>
      </w:r>
      <w:r w:rsidRPr="007E44DA">
        <w:rPr>
          <w:szCs w:val="22"/>
        </w:rPr>
        <w:t xml:space="preserve">No 19987, American Agricultural Economics Association 2004 Annual meeting, August 1-4, Denver, CO </w:t>
      </w:r>
    </w:p>
    <w:p w:rsidR="00372D37" w:rsidRPr="007E44DA" w:rsidRDefault="00372D37" w:rsidP="00372D37">
      <w:pPr>
        <w:rPr>
          <w:szCs w:val="22"/>
        </w:rPr>
      </w:pPr>
      <w:proofErr w:type="spellStart"/>
      <w:r w:rsidRPr="007E44DA">
        <w:rPr>
          <w:szCs w:val="22"/>
        </w:rPr>
        <w:t>Ollinger</w:t>
      </w:r>
      <w:proofErr w:type="spellEnd"/>
      <w:r>
        <w:rPr>
          <w:szCs w:val="22"/>
        </w:rPr>
        <w:t xml:space="preserve">, </w:t>
      </w:r>
      <w:r w:rsidRPr="007E44DA">
        <w:rPr>
          <w:szCs w:val="22"/>
        </w:rPr>
        <w:t>Michael and Danna L. Moore</w:t>
      </w:r>
      <w:r>
        <w:rPr>
          <w:szCs w:val="22"/>
        </w:rPr>
        <w:t>,</w:t>
      </w:r>
      <w:r w:rsidRPr="007E44DA">
        <w:rPr>
          <w:szCs w:val="22"/>
        </w:rPr>
        <w:t xml:space="preserve"> </w:t>
      </w:r>
      <w:r>
        <w:rPr>
          <w:szCs w:val="22"/>
        </w:rPr>
        <w:t>2009, ‘</w:t>
      </w:r>
      <w:r w:rsidRPr="007E44DA">
        <w:rPr>
          <w:szCs w:val="22"/>
        </w:rPr>
        <w:t>The Interplay of Regulation and Marketing Incentives in Providing Food Safety</w:t>
      </w:r>
      <w:r>
        <w:rPr>
          <w:szCs w:val="22"/>
        </w:rPr>
        <w:t xml:space="preserve">,’ </w:t>
      </w:r>
      <w:r w:rsidRPr="007E44DA">
        <w:rPr>
          <w:i/>
          <w:iCs/>
          <w:szCs w:val="22"/>
        </w:rPr>
        <w:t xml:space="preserve">Economic Research Report </w:t>
      </w:r>
      <w:r w:rsidRPr="007E44DA">
        <w:rPr>
          <w:szCs w:val="22"/>
        </w:rPr>
        <w:t xml:space="preserve">No 55837, United States Department of Agriculture, Economic Research Service </w:t>
      </w:r>
    </w:p>
    <w:p w:rsidR="00372D37" w:rsidRPr="007E44DA" w:rsidRDefault="00372D37" w:rsidP="00372D37">
      <w:pPr>
        <w:rPr>
          <w:szCs w:val="22"/>
        </w:rPr>
      </w:pPr>
      <w:r w:rsidRPr="007E44DA">
        <w:rPr>
          <w:szCs w:val="22"/>
        </w:rPr>
        <w:t>Olson</w:t>
      </w:r>
      <w:r>
        <w:rPr>
          <w:szCs w:val="22"/>
        </w:rPr>
        <w:t xml:space="preserve">, </w:t>
      </w:r>
      <w:r w:rsidRPr="007E44DA">
        <w:rPr>
          <w:szCs w:val="22"/>
        </w:rPr>
        <w:t>Mary K.</w:t>
      </w:r>
      <w:r>
        <w:rPr>
          <w:szCs w:val="22"/>
        </w:rPr>
        <w:t>, 1995, ‘</w:t>
      </w:r>
      <w:r w:rsidRPr="007E44DA">
        <w:rPr>
          <w:szCs w:val="22"/>
        </w:rPr>
        <w:t>Regulatory Agency Discretion among Competing Industries: Inside the FDA</w:t>
      </w:r>
      <w:r>
        <w:rPr>
          <w:szCs w:val="22"/>
        </w:rPr>
        <w:t xml:space="preserve">,’ </w:t>
      </w:r>
      <w:r w:rsidRPr="00D5071E">
        <w:rPr>
          <w:i/>
          <w:iCs/>
          <w:szCs w:val="22"/>
        </w:rPr>
        <w:t>Journal of Law, Economics, &amp; Organization</w:t>
      </w:r>
      <w:r w:rsidRPr="007E44DA">
        <w:rPr>
          <w:szCs w:val="22"/>
        </w:rPr>
        <w:t>, Vol. 11, No. 2, pp. 379-405</w:t>
      </w:r>
    </w:p>
    <w:p w:rsidR="00372D37" w:rsidRPr="007E44DA" w:rsidRDefault="00372D37" w:rsidP="00372D37">
      <w:pPr>
        <w:rPr>
          <w:szCs w:val="22"/>
        </w:rPr>
      </w:pPr>
      <w:proofErr w:type="gramStart"/>
      <w:r w:rsidRPr="00372D37">
        <w:rPr>
          <w:szCs w:val="22"/>
        </w:rPr>
        <w:t>Olson</w:t>
      </w:r>
      <w:r>
        <w:rPr>
          <w:szCs w:val="22"/>
        </w:rPr>
        <w:t>,</w:t>
      </w:r>
      <w:r w:rsidRPr="00372D37">
        <w:rPr>
          <w:szCs w:val="22"/>
        </w:rPr>
        <w:t xml:space="preserve"> Mary K.</w:t>
      </w:r>
      <w:r>
        <w:rPr>
          <w:szCs w:val="22"/>
        </w:rPr>
        <w:t>, 2002, ‘</w:t>
      </w:r>
      <w:r w:rsidRPr="00372D37">
        <w:rPr>
          <w:szCs w:val="22"/>
        </w:rPr>
        <w:t>Pharmaceutical Policy Change and the Safety of New Drugs</w:t>
      </w:r>
      <w:r>
        <w:rPr>
          <w:szCs w:val="22"/>
        </w:rPr>
        <w:t xml:space="preserve">,’ </w:t>
      </w:r>
      <w:r w:rsidRPr="00372D37">
        <w:rPr>
          <w:i/>
          <w:iCs/>
          <w:szCs w:val="22"/>
        </w:rPr>
        <w:t>Journal of Law and Economics</w:t>
      </w:r>
      <w:r w:rsidRPr="00372D37">
        <w:rPr>
          <w:szCs w:val="22"/>
        </w:rPr>
        <w:t>, Vol. 45, No.</w:t>
      </w:r>
      <w:proofErr w:type="gramEnd"/>
      <w:r w:rsidRPr="00372D37">
        <w:rPr>
          <w:szCs w:val="22"/>
        </w:rPr>
        <w:t xml:space="preserve"> S2, Part 2, pp. 615-642</w:t>
      </w:r>
    </w:p>
    <w:p w:rsidR="00372D37" w:rsidRPr="007E44DA" w:rsidRDefault="00372D37" w:rsidP="00372D37">
      <w:pPr>
        <w:rPr>
          <w:szCs w:val="22"/>
        </w:rPr>
      </w:pPr>
      <w:proofErr w:type="spellStart"/>
      <w:r w:rsidRPr="007E44DA">
        <w:rPr>
          <w:szCs w:val="22"/>
        </w:rPr>
        <w:t>Pouliot</w:t>
      </w:r>
      <w:proofErr w:type="spellEnd"/>
      <w:r>
        <w:rPr>
          <w:szCs w:val="22"/>
        </w:rPr>
        <w:t xml:space="preserve">, </w:t>
      </w:r>
      <w:proofErr w:type="spellStart"/>
      <w:r w:rsidRPr="007E44DA">
        <w:rPr>
          <w:szCs w:val="22"/>
        </w:rPr>
        <w:t>Sebastien</w:t>
      </w:r>
      <w:proofErr w:type="spellEnd"/>
      <w:r>
        <w:rPr>
          <w:szCs w:val="22"/>
        </w:rPr>
        <w:t>, 2011, ‘</w:t>
      </w:r>
      <w:r w:rsidRPr="007E44DA">
        <w:rPr>
          <w:szCs w:val="22"/>
        </w:rPr>
        <w:t>The FDA Food Safety and Modernization Act a</w:t>
      </w:r>
      <w:r>
        <w:rPr>
          <w:szCs w:val="22"/>
        </w:rPr>
        <w:t xml:space="preserve">nd the Exemption for Small Firms,’ </w:t>
      </w:r>
      <w:r w:rsidRPr="007E44DA">
        <w:rPr>
          <w:szCs w:val="22"/>
        </w:rPr>
        <w:t xml:space="preserve">No 103885, Agricultural and Applied Economics Association 2011 Annual Meeting, July 24-26, 2011, Pittsburgh, Pennsylvania </w:t>
      </w:r>
    </w:p>
    <w:p w:rsidR="00372D37" w:rsidRPr="00372D37" w:rsidRDefault="00372D37" w:rsidP="00372D37">
      <w:pPr>
        <w:rPr>
          <w:szCs w:val="22"/>
        </w:rPr>
      </w:pPr>
      <w:proofErr w:type="spellStart"/>
      <w:r w:rsidRPr="00372D37">
        <w:rPr>
          <w:szCs w:val="22"/>
        </w:rPr>
        <w:t>Ramseyer</w:t>
      </w:r>
      <w:proofErr w:type="spellEnd"/>
      <w:r>
        <w:rPr>
          <w:szCs w:val="22"/>
        </w:rPr>
        <w:t xml:space="preserve">, </w:t>
      </w:r>
      <w:r w:rsidRPr="00372D37">
        <w:rPr>
          <w:szCs w:val="22"/>
        </w:rPr>
        <w:t>John Mark</w:t>
      </w:r>
      <w:r>
        <w:rPr>
          <w:szCs w:val="22"/>
        </w:rPr>
        <w:t>, 2009, ‘</w:t>
      </w:r>
      <w:r w:rsidRPr="00372D37">
        <w:rPr>
          <w:szCs w:val="22"/>
        </w:rPr>
        <w:t>The Effect of Cost Suppression under Universal Health Insurance on the Allocation of Talent and the Development of Expertise: Cosmetic Surgery in Japan</w:t>
      </w:r>
      <w:r>
        <w:rPr>
          <w:szCs w:val="22"/>
        </w:rPr>
        <w:t xml:space="preserve">,’ </w:t>
      </w:r>
      <w:r w:rsidRPr="00372D37">
        <w:rPr>
          <w:i/>
          <w:iCs/>
          <w:szCs w:val="22"/>
        </w:rPr>
        <w:t>Journal of Law and Economics</w:t>
      </w:r>
      <w:r w:rsidRPr="00372D37">
        <w:rPr>
          <w:szCs w:val="22"/>
        </w:rPr>
        <w:t xml:space="preserve">, vol. 52, issue 3, pages 497-522 </w:t>
      </w:r>
    </w:p>
    <w:p w:rsidR="00372D37" w:rsidRPr="00372D37" w:rsidRDefault="00372D37" w:rsidP="00372D37">
      <w:pPr>
        <w:rPr>
          <w:szCs w:val="22"/>
        </w:rPr>
      </w:pPr>
      <w:proofErr w:type="spellStart"/>
      <w:r w:rsidRPr="00372D37">
        <w:rPr>
          <w:szCs w:val="22"/>
        </w:rPr>
        <w:t>Shweta</w:t>
      </w:r>
      <w:proofErr w:type="spellEnd"/>
      <w:r>
        <w:rPr>
          <w:szCs w:val="22"/>
        </w:rPr>
        <w:t xml:space="preserve">, </w:t>
      </w:r>
      <w:proofErr w:type="spellStart"/>
      <w:r w:rsidRPr="00372D37">
        <w:rPr>
          <w:szCs w:val="22"/>
        </w:rPr>
        <w:t>Kapoor</w:t>
      </w:r>
      <w:proofErr w:type="spellEnd"/>
      <w:r w:rsidRPr="00372D37">
        <w:rPr>
          <w:szCs w:val="22"/>
        </w:rPr>
        <w:t xml:space="preserve"> and </w:t>
      </w:r>
      <w:proofErr w:type="spellStart"/>
      <w:r w:rsidRPr="00372D37">
        <w:rPr>
          <w:szCs w:val="22"/>
        </w:rPr>
        <w:t>Saraf</w:t>
      </w:r>
      <w:proofErr w:type="spellEnd"/>
      <w:r w:rsidRPr="00372D37">
        <w:rPr>
          <w:szCs w:val="22"/>
        </w:rPr>
        <w:t xml:space="preserve"> </w:t>
      </w:r>
      <w:proofErr w:type="spellStart"/>
      <w:r w:rsidRPr="00372D37">
        <w:rPr>
          <w:szCs w:val="22"/>
        </w:rPr>
        <w:t>Swarnlata</w:t>
      </w:r>
      <w:proofErr w:type="spellEnd"/>
      <w:r>
        <w:rPr>
          <w:szCs w:val="22"/>
        </w:rPr>
        <w:t>, 2008, ‘</w:t>
      </w:r>
      <w:r w:rsidRPr="00372D37">
        <w:rPr>
          <w:szCs w:val="22"/>
        </w:rPr>
        <w:t xml:space="preserve">A note on dire need of </w:t>
      </w:r>
      <w:proofErr w:type="spellStart"/>
      <w:r w:rsidRPr="00372D37">
        <w:rPr>
          <w:szCs w:val="22"/>
        </w:rPr>
        <w:t>harmonisation</w:t>
      </w:r>
      <w:proofErr w:type="spellEnd"/>
      <w:r w:rsidRPr="00372D37">
        <w:rPr>
          <w:szCs w:val="22"/>
        </w:rPr>
        <w:t xml:space="preserve"> of cosmetic legislation</w:t>
      </w:r>
      <w:r>
        <w:rPr>
          <w:szCs w:val="22"/>
        </w:rPr>
        <w:t xml:space="preserve">,’ </w:t>
      </w:r>
      <w:r w:rsidRPr="00372D37">
        <w:rPr>
          <w:i/>
          <w:iCs/>
          <w:szCs w:val="22"/>
        </w:rPr>
        <w:t>International Journal of Trade and Global Markets</w:t>
      </w:r>
      <w:r w:rsidRPr="00372D37">
        <w:rPr>
          <w:szCs w:val="22"/>
        </w:rPr>
        <w:t xml:space="preserve">, 2008, vol. 1, issue 4, pages 419-431 </w:t>
      </w:r>
    </w:p>
    <w:p w:rsidR="007E44DA" w:rsidRDefault="007E44DA" w:rsidP="007E44DA">
      <w:pPr>
        <w:rPr>
          <w:szCs w:val="22"/>
        </w:rPr>
      </w:pPr>
      <w:proofErr w:type="spellStart"/>
      <w:r w:rsidRPr="007E44DA">
        <w:rPr>
          <w:szCs w:val="22"/>
        </w:rPr>
        <w:t>Unnevehr</w:t>
      </w:r>
      <w:proofErr w:type="spellEnd"/>
      <w:r w:rsidRPr="007E44DA">
        <w:rPr>
          <w:szCs w:val="22"/>
        </w:rPr>
        <w:t xml:space="preserve">, </w:t>
      </w:r>
      <w:proofErr w:type="spellStart"/>
      <w:r w:rsidRPr="007E44DA">
        <w:rPr>
          <w:szCs w:val="22"/>
        </w:rPr>
        <w:t>Laurian</w:t>
      </w:r>
      <w:proofErr w:type="spellEnd"/>
      <w:r w:rsidRPr="007E44DA">
        <w:rPr>
          <w:szCs w:val="22"/>
        </w:rPr>
        <w:t xml:space="preserve"> June and Helen H. Jensen</w:t>
      </w:r>
      <w:r>
        <w:rPr>
          <w:szCs w:val="22"/>
        </w:rPr>
        <w:t>, 1999, ‘</w:t>
      </w:r>
      <w:r w:rsidRPr="007E44DA">
        <w:rPr>
          <w:szCs w:val="22"/>
        </w:rPr>
        <w:t xml:space="preserve">Economic Implications of Using HACCP </w:t>
      </w:r>
      <w:proofErr w:type="gramStart"/>
      <w:r w:rsidRPr="007E44DA">
        <w:rPr>
          <w:szCs w:val="22"/>
        </w:rPr>
        <w:t>As</w:t>
      </w:r>
      <w:proofErr w:type="gramEnd"/>
      <w:r w:rsidRPr="007E44DA">
        <w:rPr>
          <w:szCs w:val="22"/>
        </w:rPr>
        <w:t xml:space="preserve"> a Food Safety Regulatory Standar</w:t>
      </w:r>
      <w:r>
        <w:rPr>
          <w:szCs w:val="22"/>
        </w:rPr>
        <w:t xml:space="preserve">d,’ </w:t>
      </w:r>
      <w:r w:rsidRPr="007E44DA">
        <w:rPr>
          <w:i/>
          <w:iCs/>
          <w:szCs w:val="22"/>
        </w:rPr>
        <w:t>Food Policy</w:t>
      </w:r>
      <w:r w:rsidRPr="007E44DA">
        <w:rPr>
          <w:szCs w:val="22"/>
        </w:rPr>
        <w:t xml:space="preserve">, vol. 24, pp. 625-635  </w:t>
      </w:r>
    </w:p>
    <w:p w:rsidR="00E62B5D" w:rsidRPr="00481B27" w:rsidRDefault="002B7EAF" w:rsidP="001C336A">
      <w:pPr>
        <w:rPr>
          <w:b/>
          <w:bCs/>
          <w:szCs w:val="22"/>
          <w:u w:val="single"/>
        </w:rPr>
      </w:pPr>
      <w:r>
        <w:rPr>
          <w:b/>
          <w:bCs/>
          <w:szCs w:val="22"/>
          <w:u w:val="single"/>
        </w:rPr>
        <w:t>I</w:t>
      </w:r>
      <w:r w:rsidR="00E62B5D" w:rsidRPr="00481B27">
        <w:rPr>
          <w:b/>
          <w:bCs/>
          <w:szCs w:val="22"/>
          <w:u w:val="single"/>
        </w:rPr>
        <w:t>ntellectual Property</w:t>
      </w:r>
    </w:p>
    <w:p w:rsidR="002B7EAF" w:rsidRDefault="002B7EAF" w:rsidP="002B7EAF">
      <w:pPr>
        <w:rPr>
          <w:szCs w:val="24"/>
        </w:rPr>
      </w:pPr>
      <w:proofErr w:type="spellStart"/>
      <w:r w:rsidRPr="002B7EAF">
        <w:rPr>
          <w:szCs w:val="24"/>
        </w:rPr>
        <w:lastRenderedPageBreak/>
        <w:t>Bhattacharjee</w:t>
      </w:r>
      <w:proofErr w:type="spellEnd"/>
      <w:r>
        <w:rPr>
          <w:szCs w:val="24"/>
        </w:rPr>
        <w:t>,</w:t>
      </w:r>
      <w:r w:rsidRPr="002B7EAF">
        <w:rPr>
          <w:szCs w:val="24"/>
        </w:rPr>
        <w:t xml:space="preserve"> </w:t>
      </w:r>
      <w:proofErr w:type="spellStart"/>
      <w:r w:rsidRPr="002B7EAF">
        <w:rPr>
          <w:szCs w:val="24"/>
        </w:rPr>
        <w:t>Sudip</w:t>
      </w:r>
      <w:proofErr w:type="spellEnd"/>
      <w:r w:rsidRPr="002B7EAF">
        <w:rPr>
          <w:szCs w:val="24"/>
        </w:rPr>
        <w:t xml:space="preserve">, Ram D. </w:t>
      </w:r>
      <w:proofErr w:type="spellStart"/>
      <w:r w:rsidRPr="002B7EAF">
        <w:rPr>
          <w:szCs w:val="24"/>
        </w:rPr>
        <w:t>Gopal</w:t>
      </w:r>
      <w:proofErr w:type="spellEnd"/>
      <w:r w:rsidRPr="002B7EAF">
        <w:rPr>
          <w:szCs w:val="24"/>
        </w:rPr>
        <w:t xml:space="preserve">, </w:t>
      </w:r>
      <w:proofErr w:type="spellStart"/>
      <w:r w:rsidRPr="002B7EAF">
        <w:rPr>
          <w:szCs w:val="24"/>
        </w:rPr>
        <w:t>Kaveepan</w:t>
      </w:r>
      <w:proofErr w:type="spellEnd"/>
      <w:r w:rsidRPr="002B7EAF">
        <w:rPr>
          <w:szCs w:val="24"/>
        </w:rPr>
        <w:t xml:space="preserve"> </w:t>
      </w:r>
      <w:proofErr w:type="spellStart"/>
      <w:r w:rsidRPr="002B7EAF">
        <w:rPr>
          <w:szCs w:val="24"/>
        </w:rPr>
        <w:t>Lertwachara</w:t>
      </w:r>
      <w:proofErr w:type="spellEnd"/>
      <w:r w:rsidRPr="002B7EAF">
        <w:rPr>
          <w:szCs w:val="24"/>
        </w:rPr>
        <w:t>, and James R. Marsden</w:t>
      </w:r>
      <w:r>
        <w:rPr>
          <w:szCs w:val="24"/>
        </w:rPr>
        <w:t>, 2006, ‘</w:t>
      </w:r>
      <w:r w:rsidRPr="002B7EAF">
        <w:rPr>
          <w:szCs w:val="24"/>
        </w:rPr>
        <w:t>Impact of Legal Threats on Online Music Sharing Activity: An Analysis of Music Industry Legal Actions</w:t>
      </w:r>
      <w:r>
        <w:rPr>
          <w:szCs w:val="24"/>
        </w:rPr>
        <w:t xml:space="preserve">,’ </w:t>
      </w:r>
      <w:r w:rsidRPr="002B7EAF">
        <w:rPr>
          <w:i/>
          <w:iCs/>
          <w:szCs w:val="24"/>
        </w:rPr>
        <w:t>Journal of Law and Economics</w:t>
      </w:r>
      <w:r w:rsidRPr="002B7EAF">
        <w:rPr>
          <w:szCs w:val="24"/>
        </w:rPr>
        <w:t>, Vol. 49, No. 1, pp. 91-114</w:t>
      </w:r>
    </w:p>
    <w:p w:rsidR="003B011E" w:rsidRDefault="003B011E" w:rsidP="003B011E">
      <w:pPr>
        <w:rPr>
          <w:szCs w:val="24"/>
        </w:rPr>
      </w:pPr>
      <w:proofErr w:type="spellStart"/>
      <w:r w:rsidRPr="003B011E">
        <w:rPr>
          <w:szCs w:val="24"/>
        </w:rPr>
        <w:t>Bakos</w:t>
      </w:r>
      <w:proofErr w:type="spellEnd"/>
      <w:r>
        <w:rPr>
          <w:szCs w:val="24"/>
        </w:rPr>
        <w:t>,</w:t>
      </w:r>
      <w:r w:rsidRPr="003B011E">
        <w:rPr>
          <w:szCs w:val="24"/>
        </w:rPr>
        <w:t xml:space="preserve"> </w:t>
      </w:r>
      <w:proofErr w:type="spellStart"/>
      <w:r w:rsidRPr="003B011E">
        <w:rPr>
          <w:szCs w:val="24"/>
        </w:rPr>
        <w:t>Yannis</w:t>
      </w:r>
      <w:proofErr w:type="spellEnd"/>
      <w:r w:rsidRPr="003B011E">
        <w:rPr>
          <w:szCs w:val="24"/>
        </w:rPr>
        <w:t xml:space="preserve">, Erik </w:t>
      </w:r>
      <w:proofErr w:type="spellStart"/>
      <w:r w:rsidRPr="003B011E">
        <w:rPr>
          <w:szCs w:val="24"/>
        </w:rPr>
        <w:t>Brynjolfsson</w:t>
      </w:r>
      <w:proofErr w:type="spellEnd"/>
      <w:r w:rsidRPr="003B011E">
        <w:rPr>
          <w:szCs w:val="24"/>
        </w:rPr>
        <w:t xml:space="preserve"> and Douglas </w:t>
      </w:r>
      <w:proofErr w:type="spellStart"/>
      <w:r w:rsidRPr="003B011E">
        <w:rPr>
          <w:szCs w:val="24"/>
        </w:rPr>
        <w:t>Lichtman</w:t>
      </w:r>
      <w:proofErr w:type="spellEnd"/>
      <w:r>
        <w:rPr>
          <w:szCs w:val="24"/>
        </w:rPr>
        <w:t>, 1999, “</w:t>
      </w:r>
      <w:r w:rsidRPr="003B011E">
        <w:rPr>
          <w:szCs w:val="24"/>
        </w:rPr>
        <w:t>Shared Information Goods</w:t>
      </w:r>
      <w:r>
        <w:rPr>
          <w:szCs w:val="24"/>
        </w:rPr>
        <w:t xml:space="preserve">,” </w:t>
      </w:r>
      <w:r w:rsidRPr="003B011E">
        <w:rPr>
          <w:i/>
          <w:iCs/>
          <w:szCs w:val="24"/>
        </w:rPr>
        <w:t>Journal of Law and Economics</w:t>
      </w:r>
      <w:r>
        <w:rPr>
          <w:szCs w:val="24"/>
        </w:rPr>
        <w:t xml:space="preserve">, </w:t>
      </w:r>
      <w:r w:rsidRPr="003B011E">
        <w:rPr>
          <w:szCs w:val="24"/>
        </w:rPr>
        <w:t xml:space="preserve">Vol. 42, No. 1 (April 1999), pp. 117-156 </w:t>
      </w:r>
    </w:p>
    <w:p w:rsidR="00E62B5D" w:rsidRPr="001161A4" w:rsidRDefault="00E62B5D" w:rsidP="003B011E">
      <w:pPr>
        <w:rPr>
          <w:szCs w:val="24"/>
        </w:rPr>
      </w:pPr>
      <w:proofErr w:type="spellStart"/>
      <w:r w:rsidRPr="001161A4">
        <w:rPr>
          <w:szCs w:val="24"/>
        </w:rPr>
        <w:t>Erkal</w:t>
      </w:r>
      <w:proofErr w:type="spellEnd"/>
      <w:r w:rsidRPr="001161A4">
        <w:rPr>
          <w:szCs w:val="24"/>
        </w:rPr>
        <w:t xml:space="preserve">, </w:t>
      </w:r>
      <w:proofErr w:type="spellStart"/>
      <w:r w:rsidRPr="001161A4">
        <w:rPr>
          <w:szCs w:val="24"/>
        </w:rPr>
        <w:t>Nisvan</w:t>
      </w:r>
      <w:proofErr w:type="spellEnd"/>
      <w:r w:rsidRPr="001161A4">
        <w:rPr>
          <w:szCs w:val="24"/>
        </w:rPr>
        <w:t xml:space="preserve"> and Suzanne </w:t>
      </w:r>
      <w:proofErr w:type="spellStart"/>
      <w:r w:rsidRPr="001161A4">
        <w:rPr>
          <w:szCs w:val="24"/>
        </w:rPr>
        <w:t>Scotchmer</w:t>
      </w:r>
      <w:proofErr w:type="spellEnd"/>
      <w:r w:rsidRPr="001161A4">
        <w:rPr>
          <w:szCs w:val="24"/>
        </w:rPr>
        <w:t xml:space="preserve">, 2007, “Scarcity of Ideas and Options to Invest in R&amp;D,” </w:t>
      </w:r>
      <w:r w:rsidRPr="001161A4">
        <w:rPr>
          <w:i/>
          <w:iCs/>
          <w:szCs w:val="24"/>
        </w:rPr>
        <w:t>Research Paper Number 1035</w:t>
      </w:r>
      <w:r w:rsidRPr="001161A4">
        <w:rPr>
          <w:szCs w:val="24"/>
        </w:rPr>
        <w:t>, Department of Economics, University of Melbourne, December 2007</w:t>
      </w:r>
    </w:p>
    <w:p w:rsidR="003B011E" w:rsidRDefault="003B011E" w:rsidP="003B011E">
      <w:pPr>
        <w:rPr>
          <w:szCs w:val="22"/>
        </w:rPr>
      </w:pPr>
      <w:proofErr w:type="spellStart"/>
      <w:r w:rsidRPr="003B011E">
        <w:rPr>
          <w:szCs w:val="22"/>
        </w:rPr>
        <w:t>Hazlett</w:t>
      </w:r>
      <w:proofErr w:type="spellEnd"/>
      <w:r>
        <w:rPr>
          <w:szCs w:val="22"/>
        </w:rPr>
        <w:t>,</w:t>
      </w:r>
      <w:r w:rsidRPr="003B011E">
        <w:rPr>
          <w:szCs w:val="22"/>
        </w:rPr>
        <w:t xml:space="preserve"> Thomas W.</w:t>
      </w:r>
      <w:r>
        <w:rPr>
          <w:szCs w:val="22"/>
        </w:rPr>
        <w:t>, 1998, “</w:t>
      </w:r>
      <w:r w:rsidRPr="003B011E">
        <w:rPr>
          <w:szCs w:val="22"/>
        </w:rPr>
        <w:t>The Law and Economics of Property Rights to Radio Spectrum: Introduction</w:t>
      </w:r>
      <w:r>
        <w:rPr>
          <w:szCs w:val="22"/>
        </w:rPr>
        <w:t xml:space="preserve">,” </w:t>
      </w:r>
      <w:r w:rsidRPr="003B011E">
        <w:rPr>
          <w:i/>
          <w:iCs/>
          <w:szCs w:val="22"/>
        </w:rPr>
        <w:t>Journal of Law and Economics</w:t>
      </w:r>
      <w:r>
        <w:rPr>
          <w:szCs w:val="22"/>
        </w:rPr>
        <w:t xml:space="preserve">, </w:t>
      </w:r>
      <w:r w:rsidRPr="003B011E">
        <w:rPr>
          <w:szCs w:val="22"/>
        </w:rPr>
        <w:t>Vol. 41, No. S2 (October 1998), pp. 521-522</w:t>
      </w:r>
    </w:p>
    <w:p w:rsidR="002D2402" w:rsidRPr="00E805BD" w:rsidRDefault="002D2402" w:rsidP="002D2402">
      <w:pPr>
        <w:rPr>
          <w:szCs w:val="22"/>
        </w:rPr>
      </w:pPr>
      <w:proofErr w:type="spellStart"/>
      <w:r w:rsidRPr="002D2402">
        <w:rPr>
          <w:szCs w:val="22"/>
        </w:rPr>
        <w:t>Lanjouw</w:t>
      </w:r>
      <w:proofErr w:type="spellEnd"/>
      <w:r>
        <w:rPr>
          <w:szCs w:val="22"/>
        </w:rPr>
        <w:t>,</w:t>
      </w:r>
      <w:r w:rsidRPr="002D2402">
        <w:rPr>
          <w:szCs w:val="22"/>
        </w:rPr>
        <w:t xml:space="preserve"> Jean O. and Mark </w:t>
      </w:r>
      <w:proofErr w:type="spellStart"/>
      <w:r w:rsidRPr="002D2402">
        <w:rPr>
          <w:szCs w:val="22"/>
        </w:rPr>
        <w:t>Schankerman</w:t>
      </w:r>
      <w:proofErr w:type="spellEnd"/>
      <w:r>
        <w:rPr>
          <w:szCs w:val="22"/>
        </w:rPr>
        <w:t>, 2004, ‘</w:t>
      </w:r>
      <w:r w:rsidRPr="002D2402">
        <w:rPr>
          <w:szCs w:val="22"/>
        </w:rPr>
        <w:t>Protecting Intellectual Property Rights: Are Small Firms Handicapped?</w:t>
      </w:r>
      <w:r>
        <w:rPr>
          <w:szCs w:val="22"/>
        </w:rPr>
        <w:t xml:space="preserve">’ </w:t>
      </w:r>
      <w:r w:rsidRPr="002D2402">
        <w:rPr>
          <w:i/>
          <w:iCs/>
          <w:szCs w:val="22"/>
        </w:rPr>
        <w:t>Journal of Law and Economics</w:t>
      </w:r>
      <w:r w:rsidRPr="002D2402">
        <w:rPr>
          <w:szCs w:val="22"/>
        </w:rPr>
        <w:t>, Vol. 47, No. 1, pp. 45-74</w:t>
      </w:r>
    </w:p>
    <w:p w:rsidR="00E62B5D" w:rsidRPr="00481B27" w:rsidRDefault="00E62B5D" w:rsidP="007926AC">
      <w:pPr>
        <w:rPr>
          <w:szCs w:val="22"/>
        </w:rPr>
      </w:pPr>
      <w:proofErr w:type="spellStart"/>
      <w:r w:rsidRPr="00481B27">
        <w:rPr>
          <w:szCs w:val="22"/>
        </w:rPr>
        <w:t>Martínez-Sánchez</w:t>
      </w:r>
      <w:proofErr w:type="spellEnd"/>
      <w:r w:rsidRPr="00481B27">
        <w:rPr>
          <w:szCs w:val="22"/>
        </w:rPr>
        <w:t xml:space="preserve">, Francisco, 2008, “Learning by Copying,” </w:t>
      </w:r>
      <w:proofErr w:type="spellStart"/>
      <w:r w:rsidRPr="00481B27">
        <w:rPr>
          <w:i/>
          <w:iCs/>
          <w:szCs w:val="22"/>
        </w:rPr>
        <w:t>ThE</w:t>
      </w:r>
      <w:proofErr w:type="spellEnd"/>
      <w:r w:rsidRPr="00481B27">
        <w:rPr>
          <w:i/>
          <w:iCs/>
          <w:szCs w:val="22"/>
        </w:rPr>
        <w:t xml:space="preserve"> Papers No. 08/05</w:t>
      </w:r>
      <w:r w:rsidRPr="00481B27">
        <w:rPr>
          <w:szCs w:val="22"/>
        </w:rPr>
        <w:t>, Department of Economic Theory and Economic History, University of Granada</w:t>
      </w:r>
    </w:p>
    <w:p w:rsidR="003B011E" w:rsidRDefault="003B011E" w:rsidP="003B011E">
      <w:pPr>
        <w:rPr>
          <w:szCs w:val="24"/>
        </w:rPr>
      </w:pPr>
      <w:proofErr w:type="spellStart"/>
      <w:proofErr w:type="gramStart"/>
      <w:r w:rsidRPr="003B011E">
        <w:rPr>
          <w:szCs w:val="24"/>
        </w:rPr>
        <w:t>Philipson</w:t>
      </w:r>
      <w:proofErr w:type="spellEnd"/>
      <w:r>
        <w:rPr>
          <w:szCs w:val="24"/>
        </w:rPr>
        <w:t>,</w:t>
      </w:r>
      <w:r w:rsidRPr="003B011E">
        <w:rPr>
          <w:szCs w:val="24"/>
        </w:rPr>
        <w:t xml:space="preserve"> Tomas J.</w:t>
      </w:r>
      <w:r>
        <w:rPr>
          <w:szCs w:val="24"/>
        </w:rPr>
        <w:t>, 2002, “</w:t>
      </w:r>
      <w:r w:rsidRPr="003B011E">
        <w:rPr>
          <w:szCs w:val="24"/>
        </w:rPr>
        <w:t>The Regulation of Medical Innovation and Pharmaceutical Markets</w:t>
      </w:r>
      <w:r>
        <w:rPr>
          <w:szCs w:val="24"/>
        </w:rPr>
        <w:t>,”</w:t>
      </w:r>
      <w:r w:rsidRPr="003B011E">
        <w:rPr>
          <w:szCs w:val="24"/>
        </w:rPr>
        <w:t xml:space="preserve"> </w:t>
      </w:r>
      <w:r w:rsidRPr="003B011E">
        <w:rPr>
          <w:i/>
          <w:iCs/>
          <w:szCs w:val="24"/>
        </w:rPr>
        <w:t>Journal of Law and Economics</w:t>
      </w:r>
      <w:r>
        <w:rPr>
          <w:i/>
          <w:iCs/>
          <w:szCs w:val="24"/>
        </w:rPr>
        <w:t xml:space="preserve">, </w:t>
      </w:r>
      <w:r w:rsidRPr="003B011E">
        <w:rPr>
          <w:szCs w:val="24"/>
        </w:rPr>
        <w:t>Vol. 45, No.</w:t>
      </w:r>
      <w:proofErr w:type="gramEnd"/>
      <w:r w:rsidRPr="003B011E">
        <w:rPr>
          <w:szCs w:val="24"/>
        </w:rPr>
        <w:t xml:space="preserve"> S2, Part 2 (October 2002), pp. 583-586</w:t>
      </w:r>
    </w:p>
    <w:p w:rsidR="00E62B5D" w:rsidRPr="00481B27" w:rsidRDefault="00E62B5D" w:rsidP="00FF59B5">
      <w:pPr>
        <w:rPr>
          <w:szCs w:val="22"/>
        </w:rPr>
      </w:pPr>
      <w:r w:rsidRPr="00481B27">
        <w:rPr>
          <w:szCs w:val="22"/>
        </w:rPr>
        <w:t>Posner, Richard A., 2005, ‘Intellectual Property: The Law and Economic Approach,’</w:t>
      </w:r>
      <w:r w:rsidRPr="00481B27">
        <w:rPr>
          <w:i/>
          <w:iCs/>
          <w:szCs w:val="22"/>
        </w:rPr>
        <w:t xml:space="preserve"> Journal of Economic Perspectives</w:t>
      </w:r>
      <w:r w:rsidRPr="00481B27">
        <w:rPr>
          <w:szCs w:val="22"/>
        </w:rPr>
        <w:t>, Vol. 19, No. 2, pp. 57-73</w:t>
      </w:r>
    </w:p>
    <w:p w:rsidR="00E62B5D" w:rsidRPr="001161A4" w:rsidRDefault="00E62B5D" w:rsidP="00FF59B5">
      <w:pPr>
        <w:rPr>
          <w:szCs w:val="24"/>
        </w:rPr>
      </w:pPr>
      <w:proofErr w:type="gramStart"/>
      <w:r w:rsidRPr="001161A4">
        <w:rPr>
          <w:szCs w:val="24"/>
        </w:rPr>
        <w:t>Schmidt, Klaus M., 2008, “Complementary Patents and Market Structure,”</w:t>
      </w:r>
      <w:r w:rsidRPr="001161A4">
        <w:rPr>
          <w:i/>
          <w:iCs/>
          <w:szCs w:val="24"/>
        </w:rPr>
        <w:t xml:space="preserve"> Discussion Paper No. 249</w:t>
      </w:r>
      <w:r w:rsidRPr="001161A4">
        <w:rPr>
          <w:szCs w:val="24"/>
        </w:rPr>
        <w:t>, Governance and the Efficiency of Economic Systems GESY.</w:t>
      </w:r>
      <w:proofErr w:type="gramEnd"/>
    </w:p>
    <w:p w:rsidR="00E62B5D" w:rsidRPr="001161A4" w:rsidRDefault="00E62B5D" w:rsidP="00FF59B5">
      <w:pPr>
        <w:rPr>
          <w:szCs w:val="24"/>
        </w:rPr>
      </w:pPr>
      <w:r w:rsidRPr="001161A4">
        <w:rPr>
          <w:szCs w:val="24"/>
        </w:rPr>
        <w:t>Vogel,</w:t>
      </w:r>
      <w:r w:rsidRPr="00FF59B5">
        <w:rPr>
          <w:szCs w:val="24"/>
        </w:rPr>
        <w:t xml:space="preserve"> </w:t>
      </w:r>
      <w:proofErr w:type="spellStart"/>
      <w:r w:rsidRPr="001161A4">
        <w:rPr>
          <w:szCs w:val="24"/>
        </w:rPr>
        <w:t>Carsten</w:t>
      </w:r>
      <w:proofErr w:type="spellEnd"/>
      <w:r>
        <w:rPr>
          <w:szCs w:val="24"/>
        </w:rPr>
        <w:t>,</w:t>
      </w:r>
      <w:r w:rsidRPr="001161A4">
        <w:rPr>
          <w:szCs w:val="24"/>
        </w:rPr>
        <w:t xml:space="preserve"> 2006, “The Impact and the Implications of TRIPs in a Knowledge-based Global Economy: A Developing Country’s Perspective,” </w:t>
      </w:r>
      <w:r w:rsidRPr="001161A4">
        <w:rPr>
          <w:i/>
          <w:iCs/>
          <w:szCs w:val="24"/>
        </w:rPr>
        <w:t>Asia-Pacific Trade and Investment Review</w:t>
      </w:r>
      <w:r w:rsidRPr="001161A4">
        <w:rPr>
          <w:szCs w:val="24"/>
        </w:rPr>
        <w:t>, Vol. 2, No. 1, May 2006</w:t>
      </w:r>
    </w:p>
    <w:p w:rsidR="00E62B5D" w:rsidRDefault="00E62B5D" w:rsidP="007926AC">
      <w:pPr>
        <w:rPr>
          <w:szCs w:val="22"/>
        </w:rPr>
      </w:pPr>
      <w:proofErr w:type="gramStart"/>
      <w:r w:rsidRPr="00481B27">
        <w:rPr>
          <w:szCs w:val="22"/>
        </w:rPr>
        <w:t>von</w:t>
      </w:r>
      <w:proofErr w:type="gramEnd"/>
      <w:r w:rsidRPr="00481B27">
        <w:rPr>
          <w:szCs w:val="22"/>
        </w:rPr>
        <w:t xml:space="preserve"> </w:t>
      </w:r>
      <w:proofErr w:type="spellStart"/>
      <w:r w:rsidRPr="00481B27">
        <w:rPr>
          <w:szCs w:val="22"/>
        </w:rPr>
        <w:t>Engelhardt</w:t>
      </w:r>
      <w:proofErr w:type="spellEnd"/>
      <w:r w:rsidRPr="00481B27">
        <w:rPr>
          <w:szCs w:val="22"/>
        </w:rPr>
        <w:t xml:space="preserve">, Sebastian, 2008, “The Economic Properties of Software,” </w:t>
      </w:r>
      <w:r w:rsidRPr="00481B27">
        <w:rPr>
          <w:i/>
          <w:iCs/>
          <w:szCs w:val="22"/>
        </w:rPr>
        <w:t>Jena Economic Research Papers 2008 – 045</w:t>
      </w:r>
      <w:r w:rsidRPr="00481B27">
        <w:rPr>
          <w:szCs w:val="22"/>
        </w:rPr>
        <w:t>, Friedrich Schiller University and the Max Planck Institute of Economics</w:t>
      </w:r>
    </w:p>
    <w:p w:rsidR="00E62B5D" w:rsidRPr="00481B27" w:rsidRDefault="00E62B5D" w:rsidP="00E81AA5">
      <w:pPr>
        <w:rPr>
          <w:b/>
          <w:bCs/>
          <w:szCs w:val="22"/>
          <w:u w:val="single"/>
        </w:rPr>
      </w:pPr>
      <w:r w:rsidRPr="00481B27">
        <w:rPr>
          <w:b/>
          <w:bCs/>
          <w:szCs w:val="22"/>
          <w:u w:val="single"/>
        </w:rPr>
        <w:t>Antitrust (Competition) Law</w:t>
      </w:r>
    </w:p>
    <w:p w:rsidR="000E3DB4" w:rsidRDefault="000E3DB4" w:rsidP="005E0EE4">
      <w:pPr>
        <w:rPr>
          <w:szCs w:val="22"/>
        </w:rPr>
      </w:pPr>
      <w:proofErr w:type="spellStart"/>
      <w:proofErr w:type="gramStart"/>
      <w:r w:rsidRPr="000E3DB4">
        <w:rPr>
          <w:szCs w:val="22"/>
        </w:rPr>
        <w:t>Baye</w:t>
      </w:r>
      <w:proofErr w:type="spellEnd"/>
      <w:r>
        <w:rPr>
          <w:szCs w:val="22"/>
        </w:rPr>
        <w:t>,</w:t>
      </w:r>
      <w:r w:rsidRPr="000E3DB4">
        <w:rPr>
          <w:szCs w:val="22"/>
        </w:rPr>
        <w:t xml:space="preserve"> Michael R. and Joshua D. Wright</w:t>
      </w:r>
      <w:r>
        <w:rPr>
          <w:szCs w:val="22"/>
        </w:rPr>
        <w:t>, 2011, “</w:t>
      </w:r>
      <w:r w:rsidRPr="000E3DB4">
        <w:rPr>
          <w:szCs w:val="22"/>
        </w:rPr>
        <w:t>Is Antitrust Too Complicated for Generalist Judges?</w:t>
      </w:r>
      <w:proofErr w:type="gramEnd"/>
      <w:r w:rsidRPr="000E3DB4">
        <w:rPr>
          <w:szCs w:val="22"/>
        </w:rPr>
        <w:t xml:space="preserve"> The Impact of Economic Complexity and Judicial Training on Appeals</w:t>
      </w:r>
      <w:r>
        <w:rPr>
          <w:szCs w:val="22"/>
        </w:rPr>
        <w:t xml:space="preserve">,” </w:t>
      </w:r>
      <w:r w:rsidRPr="000E3DB4">
        <w:rPr>
          <w:i/>
          <w:iCs/>
          <w:szCs w:val="22"/>
        </w:rPr>
        <w:t>Journal of Law and Economics</w:t>
      </w:r>
      <w:r>
        <w:rPr>
          <w:szCs w:val="22"/>
        </w:rPr>
        <w:t xml:space="preserve">, </w:t>
      </w:r>
      <w:r w:rsidRPr="000E3DB4">
        <w:rPr>
          <w:szCs w:val="22"/>
        </w:rPr>
        <w:t xml:space="preserve">Vol. 54, No. 1 (February 2011), pp. 1-24 </w:t>
      </w:r>
    </w:p>
    <w:p w:rsidR="00E62B5D" w:rsidRPr="00481B27" w:rsidRDefault="00E62B5D" w:rsidP="000E3DB4">
      <w:pPr>
        <w:rPr>
          <w:szCs w:val="22"/>
        </w:rPr>
      </w:pPr>
      <w:proofErr w:type="spellStart"/>
      <w:r w:rsidRPr="00481B27">
        <w:rPr>
          <w:szCs w:val="22"/>
        </w:rPr>
        <w:t>Dargaud</w:t>
      </w:r>
      <w:proofErr w:type="spellEnd"/>
      <w:r w:rsidRPr="00481B27">
        <w:rPr>
          <w:szCs w:val="22"/>
        </w:rPr>
        <w:t xml:space="preserve">, Emilie, 2008, “Mergers, cartels and leniency programs: the role of production capacities,” </w:t>
      </w:r>
      <w:r w:rsidRPr="00481B27">
        <w:rPr>
          <w:i/>
          <w:iCs/>
          <w:szCs w:val="22"/>
        </w:rPr>
        <w:t xml:space="preserve">GATE </w:t>
      </w:r>
      <w:proofErr w:type="spellStart"/>
      <w:r w:rsidRPr="00481B27">
        <w:rPr>
          <w:i/>
          <w:iCs/>
          <w:szCs w:val="22"/>
        </w:rPr>
        <w:t>Groupe</w:t>
      </w:r>
      <w:proofErr w:type="spellEnd"/>
      <w:r w:rsidRPr="00481B27">
        <w:rPr>
          <w:i/>
          <w:iCs/>
          <w:szCs w:val="22"/>
        </w:rPr>
        <w:t xml:space="preserve"> </w:t>
      </w:r>
      <w:proofErr w:type="spellStart"/>
      <w:r w:rsidRPr="00481B27">
        <w:rPr>
          <w:i/>
          <w:iCs/>
          <w:szCs w:val="22"/>
        </w:rPr>
        <w:t>d’Analyse</w:t>
      </w:r>
      <w:proofErr w:type="spellEnd"/>
      <w:r w:rsidRPr="00481B27">
        <w:rPr>
          <w:i/>
          <w:iCs/>
          <w:szCs w:val="22"/>
        </w:rPr>
        <w:t xml:space="preserve"> </w:t>
      </w:r>
      <w:proofErr w:type="gramStart"/>
      <w:r w:rsidRPr="00481B27">
        <w:rPr>
          <w:i/>
          <w:iCs/>
          <w:szCs w:val="22"/>
        </w:rPr>
        <w:t>et</w:t>
      </w:r>
      <w:proofErr w:type="gramEnd"/>
      <w:r w:rsidRPr="00481B27">
        <w:rPr>
          <w:i/>
          <w:iCs/>
          <w:szCs w:val="22"/>
        </w:rPr>
        <w:t xml:space="preserve"> de </w:t>
      </w:r>
      <w:proofErr w:type="spellStart"/>
      <w:r w:rsidRPr="00481B27">
        <w:rPr>
          <w:i/>
          <w:iCs/>
          <w:szCs w:val="22"/>
        </w:rPr>
        <w:t>Théorie</w:t>
      </w:r>
      <w:proofErr w:type="spellEnd"/>
      <w:r w:rsidRPr="00481B27">
        <w:rPr>
          <w:i/>
          <w:iCs/>
          <w:szCs w:val="22"/>
        </w:rPr>
        <w:t xml:space="preserve"> </w:t>
      </w:r>
      <w:proofErr w:type="spellStart"/>
      <w:r w:rsidRPr="00481B27">
        <w:rPr>
          <w:i/>
          <w:iCs/>
          <w:szCs w:val="22"/>
        </w:rPr>
        <w:t>Économique</w:t>
      </w:r>
      <w:proofErr w:type="spellEnd"/>
      <w:r w:rsidRPr="00481B27">
        <w:rPr>
          <w:i/>
          <w:iCs/>
          <w:szCs w:val="22"/>
        </w:rPr>
        <w:t xml:space="preserve"> Working Papers W.P. 08-14</w:t>
      </w:r>
      <w:r w:rsidRPr="00481B27">
        <w:rPr>
          <w:szCs w:val="22"/>
        </w:rPr>
        <w:t xml:space="preserve"> </w:t>
      </w:r>
    </w:p>
    <w:p w:rsidR="003C13E6" w:rsidRDefault="003C13E6" w:rsidP="003C13E6">
      <w:pPr>
        <w:rPr>
          <w:szCs w:val="22"/>
        </w:rPr>
      </w:pPr>
      <w:proofErr w:type="spellStart"/>
      <w:r w:rsidRPr="003C13E6">
        <w:rPr>
          <w:szCs w:val="22"/>
        </w:rPr>
        <w:t>Kamita</w:t>
      </w:r>
      <w:proofErr w:type="spellEnd"/>
      <w:r>
        <w:rPr>
          <w:szCs w:val="22"/>
        </w:rPr>
        <w:t>,</w:t>
      </w:r>
      <w:r w:rsidRPr="003C13E6">
        <w:rPr>
          <w:szCs w:val="22"/>
        </w:rPr>
        <w:t xml:space="preserve"> Rene Y.</w:t>
      </w:r>
      <w:r>
        <w:rPr>
          <w:szCs w:val="22"/>
        </w:rPr>
        <w:t>, 2010, “</w:t>
      </w:r>
      <w:r w:rsidRPr="003C13E6">
        <w:rPr>
          <w:szCs w:val="22"/>
        </w:rPr>
        <w:t>Analyzing the Effects of Temporary Antitrust Immunity: The Aloha‐Hawaiian Immunity Agreement</w:t>
      </w:r>
      <w:r>
        <w:rPr>
          <w:szCs w:val="22"/>
        </w:rPr>
        <w:t xml:space="preserve">,” </w:t>
      </w:r>
      <w:r w:rsidRPr="003C13E6">
        <w:rPr>
          <w:i/>
          <w:iCs/>
          <w:szCs w:val="22"/>
        </w:rPr>
        <w:t>Journal of Law and Economics</w:t>
      </w:r>
      <w:r>
        <w:rPr>
          <w:szCs w:val="22"/>
        </w:rPr>
        <w:t xml:space="preserve">, </w:t>
      </w:r>
      <w:r w:rsidRPr="003C13E6">
        <w:rPr>
          <w:szCs w:val="22"/>
        </w:rPr>
        <w:t xml:space="preserve">Vol. 53, No. 2 (May 2010), pp. 239-261 </w:t>
      </w:r>
    </w:p>
    <w:p w:rsidR="000E3DB4" w:rsidRDefault="000E3DB4" w:rsidP="003C13E6">
      <w:pPr>
        <w:rPr>
          <w:szCs w:val="22"/>
        </w:rPr>
      </w:pPr>
      <w:r w:rsidRPr="000E3DB4">
        <w:rPr>
          <w:szCs w:val="22"/>
        </w:rPr>
        <w:lastRenderedPageBreak/>
        <w:t>Miller</w:t>
      </w:r>
      <w:r>
        <w:rPr>
          <w:szCs w:val="22"/>
        </w:rPr>
        <w:t xml:space="preserve">, </w:t>
      </w:r>
      <w:proofErr w:type="spellStart"/>
      <w:r w:rsidRPr="000E3DB4">
        <w:rPr>
          <w:szCs w:val="22"/>
        </w:rPr>
        <w:t>Amalia</w:t>
      </w:r>
      <w:proofErr w:type="spellEnd"/>
      <w:r w:rsidRPr="000E3DB4">
        <w:rPr>
          <w:szCs w:val="22"/>
        </w:rPr>
        <w:t xml:space="preserve"> R.</w:t>
      </w:r>
      <w:r>
        <w:rPr>
          <w:szCs w:val="22"/>
        </w:rPr>
        <w:t>, 2010, “</w:t>
      </w:r>
      <w:r w:rsidRPr="000E3DB4">
        <w:rPr>
          <w:szCs w:val="22"/>
        </w:rPr>
        <w:t>Did the Airline Tariff Publishing Case Reduce Collusion?</w:t>
      </w:r>
      <w:r>
        <w:rPr>
          <w:szCs w:val="22"/>
        </w:rPr>
        <w:t xml:space="preserve">” </w:t>
      </w:r>
      <w:r w:rsidRPr="000E3DB4">
        <w:rPr>
          <w:i/>
          <w:iCs/>
          <w:szCs w:val="22"/>
        </w:rPr>
        <w:t>Journal of Law and Economics</w:t>
      </w:r>
      <w:r>
        <w:rPr>
          <w:szCs w:val="22"/>
        </w:rPr>
        <w:t xml:space="preserve">, </w:t>
      </w:r>
      <w:r w:rsidRPr="000E3DB4">
        <w:rPr>
          <w:szCs w:val="22"/>
        </w:rPr>
        <w:t xml:space="preserve">Vol. 53, No. 3 (August 2010), pp. 569-586 </w:t>
      </w:r>
    </w:p>
    <w:p w:rsidR="00AE14FB" w:rsidRDefault="00AE14FB" w:rsidP="00AE14FB">
      <w:pPr>
        <w:rPr>
          <w:szCs w:val="22"/>
        </w:rPr>
      </w:pPr>
      <w:proofErr w:type="spellStart"/>
      <w:r w:rsidRPr="00302D48">
        <w:rPr>
          <w:szCs w:val="22"/>
        </w:rPr>
        <w:t>Philipson</w:t>
      </w:r>
      <w:proofErr w:type="spellEnd"/>
      <w:r>
        <w:rPr>
          <w:szCs w:val="22"/>
        </w:rPr>
        <w:t>,</w:t>
      </w:r>
      <w:r w:rsidRPr="00302D48">
        <w:rPr>
          <w:szCs w:val="22"/>
        </w:rPr>
        <w:t xml:space="preserve"> Tomas J. and Richard A. Posner</w:t>
      </w:r>
      <w:r>
        <w:rPr>
          <w:szCs w:val="22"/>
        </w:rPr>
        <w:t>, 2009, “</w:t>
      </w:r>
      <w:r w:rsidRPr="00302D48">
        <w:rPr>
          <w:szCs w:val="22"/>
        </w:rPr>
        <w:t>Antitrust in the Not‐for‐Profit Sector</w:t>
      </w:r>
      <w:r>
        <w:rPr>
          <w:szCs w:val="22"/>
        </w:rPr>
        <w:t xml:space="preserve">,” </w:t>
      </w:r>
      <w:r w:rsidRPr="00302D48">
        <w:rPr>
          <w:i/>
          <w:iCs/>
          <w:szCs w:val="22"/>
        </w:rPr>
        <w:t>Journal of Law and Economics</w:t>
      </w:r>
      <w:r>
        <w:rPr>
          <w:szCs w:val="22"/>
        </w:rPr>
        <w:t xml:space="preserve">, </w:t>
      </w:r>
      <w:r w:rsidRPr="00302D48">
        <w:rPr>
          <w:szCs w:val="22"/>
        </w:rPr>
        <w:t xml:space="preserve">Vol. 52, No. 1 (February 2009), pp. 1-18 </w:t>
      </w:r>
    </w:p>
    <w:p w:rsidR="00E62B5D" w:rsidRDefault="00E62B5D" w:rsidP="000E3DB4">
      <w:pPr>
        <w:rPr>
          <w:szCs w:val="22"/>
        </w:rPr>
      </w:pPr>
      <w:proofErr w:type="spellStart"/>
      <w:r w:rsidRPr="00481B27">
        <w:rPr>
          <w:szCs w:val="22"/>
        </w:rPr>
        <w:t>Roldán</w:t>
      </w:r>
      <w:proofErr w:type="spellEnd"/>
      <w:r w:rsidRPr="00481B27">
        <w:rPr>
          <w:szCs w:val="22"/>
        </w:rPr>
        <w:t xml:space="preserve">, </w:t>
      </w:r>
      <w:proofErr w:type="spellStart"/>
      <w:r w:rsidRPr="00481B27">
        <w:rPr>
          <w:szCs w:val="22"/>
        </w:rPr>
        <w:t>Flavia</w:t>
      </w:r>
      <w:proofErr w:type="spellEnd"/>
      <w:r w:rsidRPr="00481B27">
        <w:rPr>
          <w:szCs w:val="22"/>
        </w:rPr>
        <w:t xml:space="preserve">, 2008, “Collusive Networks in Market Sharing Agreements in the Presence of an Antitrust Authority,” </w:t>
      </w:r>
      <w:r w:rsidRPr="00481B27">
        <w:rPr>
          <w:i/>
          <w:iCs/>
          <w:szCs w:val="22"/>
        </w:rPr>
        <w:t>Working Paper 08-50</w:t>
      </w:r>
      <w:r w:rsidRPr="00481B27">
        <w:rPr>
          <w:szCs w:val="22"/>
        </w:rPr>
        <w:t xml:space="preserve">, </w:t>
      </w:r>
      <w:proofErr w:type="spellStart"/>
      <w:r w:rsidRPr="00481B27">
        <w:rPr>
          <w:szCs w:val="22"/>
        </w:rPr>
        <w:t>Departamento</w:t>
      </w:r>
      <w:proofErr w:type="spellEnd"/>
      <w:r w:rsidRPr="00481B27">
        <w:rPr>
          <w:szCs w:val="22"/>
        </w:rPr>
        <w:t xml:space="preserve"> de </w:t>
      </w:r>
      <w:proofErr w:type="spellStart"/>
      <w:r w:rsidRPr="00481B27">
        <w:rPr>
          <w:szCs w:val="22"/>
        </w:rPr>
        <w:t>Economía</w:t>
      </w:r>
      <w:proofErr w:type="spellEnd"/>
      <w:r w:rsidRPr="00481B27">
        <w:rPr>
          <w:szCs w:val="22"/>
        </w:rPr>
        <w:t>, Universidad Carlos III de Madrid</w:t>
      </w:r>
    </w:p>
    <w:p w:rsidR="004D1B68" w:rsidRPr="00B20685" w:rsidRDefault="004D1B68" w:rsidP="004D1B68">
      <w:pPr>
        <w:rPr>
          <w:szCs w:val="24"/>
          <w:cs/>
        </w:rPr>
      </w:pPr>
      <w:r w:rsidRPr="002B7EAF">
        <w:rPr>
          <w:szCs w:val="24"/>
        </w:rPr>
        <w:t>Short</w:t>
      </w:r>
      <w:r>
        <w:rPr>
          <w:szCs w:val="24"/>
        </w:rPr>
        <w:t xml:space="preserve">, </w:t>
      </w:r>
      <w:r w:rsidRPr="002B7EAF">
        <w:rPr>
          <w:szCs w:val="24"/>
        </w:rPr>
        <w:t xml:space="preserve">Jodi L. and Michael W. </w:t>
      </w:r>
      <w:proofErr w:type="spellStart"/>
      <w:r w:rsidRPr="002B7EAF">
        <w:rPr>
          <w:szCs w:val="24"/>
        </w:rPr>
        <w:t>Toffel</w:t>
      </w:r>
      <w:proofErr w:type="spellEnd"/>
      <w:r>
        <w:rPr>
          <w:szCs w:val="24"/>
        </w:rPr>
        <w:t>, 2008, ‘</w:t>
      </w:r>
      <w:r w:rsidRPr="002B7EAF">
        <w:rPr>
          <w:szCs w:val="24"/>
        </w:rPr>
        <w:t>Coerced Confessions: Self-Policing in the Shadow of the Regulator</w:t>
      </w:r>
      <w:r>
        <w:rPr>
          <w:szCs w:val="24"/>
        </w:rPr>
        <w:t xml:space="preserve">,’ </w:t>
      </w:r>
      <w:r w:rsidRPr="004D1B68">
        <w:rPr>
          <w:i/>
          <w:iCs/>
          <w:szCs w:val="24"/>
        </w:rPr>
        <w:t>Journal of Law, Economics, &amp; Organization</w:t>
      </w:r>
      <w:r w:rsidRPr="002B7EAF">
        <w:rPr>
          <w:szCs w:val="24"/>
        </w:rPr>
        <w:t>, Vol. 24, No. 1, pp. 45-71</w:t>
      </w:r>
    </w:p>
    <w:p w:rsidR="00E62B5D" w:rsidRDefault="00D5759E" w:rsidP="00E81AA5">
      <w:pPr>
        <w:rPr>
          <w:b/>
          <w:bCs/>
          <w:szCs w:val="24"/>
          <w:u w:val="single"/>
        </w:rPr>
      </w:pPr>
      <w:r>
        <w:rPr>
          <w:b/>
          <w:bCs/>
          <w:szCs w:val="24"/>
          <w:u w:val="single"/>
        </w:rPr>
        <w:t xml:space="preserve">Theory of </w:t>
      </w:r>
      <w:proofErr w:type="gramStart"/>
      <w:r>
        <w:rPr>
          <w:b/>
          <w:bCs/>
          <w:szCs w:val="24"/>
          <w:u w:val="single"/>
        </w:rPr>
        <w:t>The</w:t>
      </w:r>
      <w:proofErr w:type="gramEnd"/>
      <w:r>
        <w:rPr>
          <w:b/>
          <w:bCs/>
          <w:szCs w:val="24"/>
          <w:u w:val="single"/>
        </w:rPr>
        <w:t xml:space="preserve"> Firm</w:t>
      </w:r>
    </w:p>
    <w:p w:rsidR="00D5759E" w:rsidRPr="00481B27" w:rsidRDefault="00D5759E" w:rsidP="00D5759E">
      <w:pPr>
        <w:rPr>
          <w:szCs w:val="22"/>
        </w:rPr>
      </w:pPr>
      <w:proofErr w:type="spellStart"/>
      <w:r w:rsidRPr="00481B27">
        <w:rPr>
          <w:szCs w:val="22"/>
        </w:rPr>
        <w:t>Ayotte</w:t>
      </w:r>
      <w:proofErr w:type="spellEnd"/>
      <w:r w:rsidRPr="00481B27">
        <w:rPr>
          <w:szCs w:val="22"/>
        </w:rPr>
        <w:t xml:space="preserve">, Kenneth, 2007, ‘Bankruptcy and Entrepreneurship: The Value of a Fresh Start,’ </w:t>
      </w:r>
      <w:r w:rsidRPr="00481B27">
        <w:rPr>
          <w:i/>
          <w:iCs/>
          <w:szCs w:val="22"/>
        </w:rPr>
        <w:t>Journal of Law, Economics, &amp; Organization</w:t>
      </w:r>
      <w:r w:rsidRPr="00481B27">
        <w:rPr>
          <w:szCs w:val="22"/>
        </w:rPr>
        <w:t>, Vol. 23, No. 1, pp. 161-185</w:t>
      </w:r>
    </w:p>
    <w:p w:rsidR="00D5759E" w:rsidRPr="00481B27" w:rsidRDefault="00D5759E" w:rsidP="00D5759E">
      <w:pPr>
        <w:rPr>
          <w:szCs w:val="24"/>
        </w:rPr>
      </w:pPr>
      <w:proofErr w:type="spellStart"/>
      <w:r w:rsidRPr="00481B27">
        <w:rPr>
          <w:szCs w:val="24"/>
        </w:rPr>
        <w:t>Brickley</w:t>
      </w:r>
      <w:proofErr w:type="spellEnd"/>
      <w:r w:rsidRPr="00481B27">
        <w:rPr>
          <w:szCs w:val="24"/>
        </w:rPr>
        <w:t xml:space="preserve">, James A., 2002, ‘Royalty Rates and Upfront Fees in Share Contracts: Evidence from Franchising,’ </w:t>
      </w:r>
      <w:r w:rsidRPr="00481B27">
        <w:rPr>
          <w:i/>
          <w:iCs/>
          <w:szCs w:val="24"/>
        </w:rPr>
        <w:t>Journal of Law, Economics, &amp; Organization</w:t>
      </w:r>
      <w:r w:rsidRPr="00481B27">
        <w:rPr>
          <w:szCs w:val="24"/>
        </w:rPr>
        <w:t>, Vol. 18, No. 2, pp. 511-535</w:t>
      </w:r>
    </w:p>
    <w:p w:rsidR="00D5759E" w:rsidRDefault="00D5759E" w:rsidP="00D5759E">
      <w:pPr>
        <w:rPr>
          <w:szCs w:val="24"/>
        </w:rPr>
      </w:pPr>
      <w:proofErr w:type="spellStart"/>
      <w:r w:rsidRPr="00481B27">
        <w:rPr>
          <w:szCs w:val="24"/>
        </w:rPr>
        <w:t>Deakin</w:t>
      </w:r>
      <w:proofErr w:type="spellEnd"/>
      <w:r w:rsidRPr="00481B27">
        <w:rPr>
          <w:szCs w:val="24"/>
        </w:rPr>
        <w:t xml:space="preserve">, Simon and </w:t>
      </w:r>
      <w:proofErr w:type="spellStart"/>
      <w:r w:rsidRPr="00481B27">
        <w:rPr>
          <w:szCs w:val="24"/>
        </w:rPr>
        <w:t>Ajit</w:t>
      </w:r>
      <w:proofErr w:type="spellEnd"/>
      <w:r w:rsidRPr="00481B27">
        <w:rPr>
          <w:szCs w:val="24"/>
        </w:rPr>
        <w:t xml:space="preserve"> Singh, 2008, “The Stock Market, the Market for Corporate Control, and the Theory of the Firm: Legal and Economic Perspectives and Implications for Public Policy,” </w:t>
      </w:r>
      <w:r w:rsidRPr="00481B27">
        <w:rPr>
          <w:i/>
          <w:iCs/>
          <w:szCs w:val="24"/>
        </w:rPr>
        <w:t>Centre for Business Research, University of Cambridge Working Paper No. 365</w:t>
      </w:r>
      <w:r w:rsidRPr="00481B27">
        <w:rPr>
          <w:szCs w:val="24"/>
        </w:rPr>
        <w:t xml:space="preserve">, CBR Research </w:t>
      </w:r>
      <w:proofErr w:type="spellStart"/>
      <w:r w:rsidRPr="00481B27">
        <w:rPr>
          <w:szCs w:val="24"/>
        </w:rPr>
        <w:t>Programme</w:t>
      </w:r>
      <w:proofErr w:type="spellEnd"/>
      <w:r w:rsidRPr="00481B27">
        <w:rPr>
          <w:szCs w:val="24"/>
        </w:rPr>
        <w:t xml:space="preserve"> on Corporate Governance</w:t>
      </w:r>
    </w:p>
    <w:p w:rsidR="00D5759E" w:rsidRPr="00481B27" w:rsidRDefault="00D5759E" w:rsidP="00D5759E">
      <w:pPr>
        <w:rPr>
          <w:szCs w:val="24"/>
        </w:rPr>
      </w:pPr>
      <w:r w:rsidRPr="00481B27">
        <w:rPr>
          <w:szCs w:val="24"/>
        </w:rPr>
        <w:t xml:space="preserve">Gibbons, Robert, Baker, G, and K J Murphy, 2002, “Relational Contracts and the Theory of the Firm,” </w:t>
      </w:r>
      <w:r w:rsidRPr="00481B27">
        <w:rPr>
          <w:i/>
          <w:iCs/>
          <w:szCs w:val="24"/>
        </w:rPr>
        <w:t>Quarterly Journal of Economics</w:t>
      </w:r>
      <w:r w:rsidRPr="00481B27">
        <w:rPr>
          <w:szCs w:val="24"/>
        </w:rPr>
        <w:t>, Vol. 117, pp. 39-83.</w:t>
      </w:r>
    </w:p>
    <w:p w:rsidR="00D5759E" w:rsidRPr="001161A4" w:rsidRDefault="00D5759E" w:rsidP="00D5759E">
      <w:pPr>
        <w:rPr>
          <w:szCs w:val="24"/>
        </w:rPr>
      </w:pPr>
      <w:r w:rsidRPr="001161A4">
        <w:rPr>
          <w:szCs w:val="24"/>
        </w:rPr>
        <w:t xml:space="preserve">Hadfield, Gillian and Eric Talley, 2006, “On Public versus Private Provision of Corporate Law,” </w:t>
      </w:r>
      <w:r w:rsidRPr="001161A4">
        <w:rPr>
          <w:i/>
          <w:iCs/>
          <w:szCs w:val="24"/>
        </w:rPr>
        <w:t>Journal of Law, Economics, &amp; Organization</w:t>
      </w:r>
      <w:r w:rsidRPr="001161A4">
        <w:rPr>
          <w:szCs w:val="24"/>
        </w:rPr>
        <w:t>, Vol. 22, No. 2, pp. 414-441</w:t>
      </w:r>
    </w:p>
    <w:p w:rsidR="00D5759E" w:rsidRDefault="00D5759E" w:rsidP="00D5759E">
      <w:pPr>
        <w:rPr>
          <w:szCs w:val="24"/>
        </w:rPr>
      </w:pPr>
      <w:r w:rsidRPr="001161A4">
        <w:rPr>
          <w:szCs w:val="24"/>
        </w:rPr>
        <w:t xml:space="preserve">Hart, Oliver, and John Moore, 2007, “Incomplete Contracts and Ownership: Some New Thoughts,” </w:t>
      </w:r>
      <w:r w:rsidRPr="001161A4">
        <w:rPr>
          <w:i/>
          <w:iCs/>
          <w:szCs w:val="24"/>
        </w:rPr>
        <w:t>mimeo</w:t>
      </w:r>
      <w:r w:rsidRPr="001161A4">
        <w:rPr>
          <w:szCs w:val="24"/>
        </w:rPr>
        <w:t>.</w:t>
      </w:r>
    </w:p>
    <w:p w:rsidR="00D5759E" w:rsidRPr="001161A4" w:rsidRDefault="00D5759E" w:rsidP="00D5759E">
      <w:pPr>
        <w:rPr>
          <w:szCs w:val="24"/>
        </w:rPr>
      </w:pPr>
      <w:r w:rsidRPr="001161A4">
        <w:rPr>
          <w:szCs w:val="24"/>
        </w:rPr>
        <w:t xml:space="preserve">Mullin, Wallace P. and Christopher M. Snyder, 2009, “Should Firms be </w:t>
      </w:r>
      <w:proofErr w:type="gramStart"/>
      <w:r w:rsidRPr="001161A4">
        <w:rPr>
          <w:szCs w:val="24"/>
        </w:rPr>
        <w:t>Allowed</w:t>
      </w:r>
      <w:proofErr w:type="gramEnd"/>
      <w:r w:rsidRPr="001161A4">
        <w:rPr>
          <w:szCs w:val="24"/>
        </w:rPr>
        <w:t xml:space="preserve"> to Indemnify Their Employees for Sanctions?” </w:t>
      </w:r>
      <w:r w:rsidRPr="001161A4">
        <w:rPr>
          <w:i/>
          <w:iCs/>
          <w:szCs w:val="24"/>
        </w:rPr>
        <w:t>Journal of Law, Economics, &amp; Organization</w:t>
      </w:r>
      <w:r w:rsidRPr="001161A4">
        <w:rPr>
          <w:szCs w:val="24"/>
        </w:rPr>
        <w:t>, Vol. 26, No. 1, pp. 30-53</w:t>
      </w:r>
    </w:p>
    <w:p w:rsidR="00D5759E" w:rsidRDefault="00D5759E" w:rsidP="00D5759E">
      <w:pPr>
        <w:rPr>
          <w:szCs w:val="24"/>
        </w:rPr>
      </w:pPr>
      <w:proofErr w:type="spellStart"/>
      <w:r w:rsidRPr="001161A4">
        <w:rPr>
          <w:szCs w:val="24"/>
        </w:rPr>
        <w:t>Rosston</w:t>
      </w:r>
      <w:proofErr w:type="spellEnd"/>
      <w:r w:rsidRPr="001161A4">
        <w:rPr>
          <w:szCs w:val="24"/>
        </w:rPr>
        <w:t xml:space="preserve">, Gregory L., Scott J. Savage, and Bradley S. </w:t>
      </w:r>
      <w:proofErr w:type="spellStart"/>
      <w:r w:rsidRPr="001161A4">
        <w:rPr>
          <w:szCs w:val="24"/>
        </w:rPr>
        <w:t>Wimmer</w:t>
      </w:r>
      <w:proofErr w:type="spellEnd"/>
      <w:r w:rsidRPr="001161A4">
        <w:rPr>
          <w:szCs w:val="24"/>
        </w:rPr>
        <w:t xml:space="preserve">, 2008, “The Effect of Private Interests on Regulated Retail and Wholesale Prices,” </w:t>
      </w:r>
      <w:r w:rsidRPr="001161A4">
        <w:rPr>
          <w:i/>
          <w:iCs/>
          <w:szCs w:val="24"/>
        </w:rPr>
        <w:t>Journal of Law and Economics</w:t>
      </w:r>
      <w:r w:rsidRPr="001161A4">
        <w:rPr>
          <w:szCs w:val="24"/>
        </w:rPr>
        <w:t>, Vol. 51, pp.479-501</w:t>
      </w:r>
    </w:p>
    <w:p w:rsidR="00D5759E" w:rsidRPr="00481B27" w:rsidRDefault="00D5759E" w:rsidP="00D5759E">
      <w:pPr>
        <w:rPr>
          <w:szCs w:val="22"/>
        </w:rPr>
      </w:pPr>
      <w:r w:rsidRPr="00481B27">
        <w:rPr>
          <w:szCs w:val="22"/>
        </w:rPr>
        <w:t xml:space="preserve">Triantis, George G., 2000, ‘Financial Slack Policy and the Laws of Secured </w:t>
      </w:r>
      <w:proofErr w:type="gramStart"/>
      <w:r w:rsidRPr="00481B27">
        <w:rPr>
          <w:szCs w:val="22"/>
        </w:rPr>
        <w:t>Transactions ,</w:t>
      </w:r>
      <w:proofErr w:type="gramEnd"/>
      <w:r w:rsidRPr="00481B27">
        <w:rPr>
          <w:szCs w:val="22"/>
        </w:rPr>
        <w:t xml:space="preserve">’ </w:t>
      </w:r>
      <w:r w:rsidRPr="00481B27">
        <w:rPr>
          <w:i/>
          <w:iCs/>
          <w:szCs w:val="22"/>
        </w:rPr>
        <w:t>Journal of Legal Studies</w:t>
      </w:r>
      <w:r w:rsidRPr="00481B27">
        <w:rPr>
          <w:szCs w:val="22"/>
        </w:rPr>
        <w:t>, Vol. 29, No. 1, pp. 35-69</w:t>
      </w:r>
    </w:p>
    <w:p w:rsidR="001B29C3" w:rsidRDefault="001B29C3" w:rsidP="00E805BD">
      <w:pPr>
        <w:rPr>
          <w:b/>
          <w:bCs/>
          <w:szCs w:val="24"/>
          <w:u w:val="single"/>
        </w:rPr>
      </w:pPr>
      <w:r>
        <w:rPr>
          <w:b/>
          <w:bCs/>
          <w:szCs w:val="24"/>
          <w:u w:val="single"/>
        </w:rPr>
        <w:t>Citizenship and Nationalism</w:t>
      </w:r>
    </w:p>
    <w:p w:rsidR="001B29C3" w:rsidRDefault="002D2402" w:rsidP="001B29C3">
      <w:pPr>
        <w:rPr>
          <w:szCs w:val="24"/>
        </w:rPr>
      </w:pPr>
      <w:proofErr w:type="spellStart"/>
      <w:r w:rsidRPr="001B29C3">
        <w:rPr>
          <w:szCs w:val="24"/>
        </w:rPr>
        <w:t>Bertocchi</w:t>
      </w:r>
      <w:proofErr w:type="spellEnd"/>
      <w:r>
        <w:rPr>
          <w:szCs w:val="24"/>
        </w:rPr>
        <w:t>,</w:t>
      </w:r>
      <w:r w:rsidRPr="001B29C3">
        <w:rPr>
          <w:szCs w:val="24"/>
        </w:rPr>
        <w:t xml:space="preserve"> </w:t>
      </w:r>
      <w:proofErr w:type="spellStart"/>
      <w:r w:rsidR="001B29C3" w:rsidRPr="001B29C3">
        <w:rPr>
          <w:szCs w:val="24"/>
        </w:rPr>
        <w:t>Graziella</w:t>
      </w:r>
      <w:proofErr w:type="spellEnd"/>
      <w:r w:rsidR="001B29C3" w:rsidRPr="001B29C3">
        <w:rPr>
          <w:szCs w:val="24"/>
        </w:rPr>
        <w:t xml:space="preserve"> and </w:t>
      </w:r>
      <w:proofErr w:type="spellStart"/>
      <w:r w:rsidR="001B29C3" w:rsidRPr="001B29C3">
        <w:rPr>
          <w:szCs w:val="24"/>
        </w:rPr>
        <w:t>Chiara</w:t>
      </w:r>
      <w:proofErr w:type="spellEnd"/>
      <w:r w:rsidR="001B29C3" w:rsidRPr="001B29C3">
        <w:rPr>
          <w:szCs w:val="24"/>
        </w:rPr>
        <w:t xml:space="preserve"> </w:t>
      </w:r>
      <w:proofErr w:type="spellStart"/>
      <w:r w:rsidR="001B29C3" w:rsidRPr="001B29C3">
        <w:rPr>
          <w:szCs w:val="24"/>
        </w:rPr>
        <w:t>Strozzi</w:t>
      </w:r>
      <w:proofErr w:type="spellEnd"/>
      <w:r>
        <w:rPr>
          <w:szCs w:val="24"/>
        </w:rPr>
        <w:t>, 2010, ‘</w:t>
      </w:r>
      <w:proofErr w:type="gramStart"/>
      <w:r w:rsidRPr="001B29C3">
        <w:rPr>
          <w:szCs w:val="24"/>
        </w:rPr>
        <w:t>The</w:t>
      </w:r>
      <w:proofErr w:type="gramEnd"/>
      <w:r w:rsidRPr="001B29C3">
        <w:rPr>
          <w:szCs w:val="24"/>
        </w:rPr>
        <w:t xml:space="preserve"> Evolution of Citizenship: Economic and Institutional Determinants</w:t>
      </w:r>
      <w:r>
        <w:rPr>
          <w:szCs w:val="24"/>
        </w:rPr>
        <w:t xml:space="preserve">,’ </w:t>
      </w:r>
      <w:r w:rsidR="001B29C3" w:rsidRPr="002D2402">
        <w:rPr>
          <w:i/>
          <w:iCs/>
          <w:szCs w:val="24"/>
        </w:rPr>
        <w:t>Journal of Law and Economics</w:t>
      </w:r>
      <w:r w:rsidR="001B29C3" w:rsidRPr="001B29C3">
        <w:rPr>
          <w:szCs w:val="24"/>
        </w:rPr>
        <w:t>, Vol. 53, No. 1, pp. 95-136</w:t>
      </w:r>
    </w:p>
    <w:p w:rsidR="001B29C3" w:rsidRPr="001B29C3" w:rsidRDefault="002D2402" w:rsidP="001B29C3">
      <w:pPr>
        <w:rPr>
          <w:szCs w:val="24"/>
        </w:rPr>
      </w:pPr>
      <w:r w:rsidRPr="001B29C3">
        <w:rPr>
          <w:szCs w:val="24"/>
        </w:rPr>
        <w:t>Breton</w:t>
      </w:r>
      <w:r>
        <w:rPr>
          <w:szCs w:val="24"/>
        </w:rPr>
        <w:t xml:space="preserve">, </w:t>
      </w:r>
      <w:r w:rsidR="001B29C3" w:rsidRPr="001B29C3">
        <w:rPr>
          <w:szCs w:val="24"/>
        </w:rPr>
        <w:t>Albert</w:t>
      </w:r>
      <w:r>
        <w:rPr>
          <w:szCs w:val="24"/>
        </w:rPr>
        <w:t>, ‘</w:t>
      </w:r>
      <w:r w:rsidRPr="001B29C3">
        <w:rPr>
          <w:szCs w:val="24"/>
        </w:rPr>
        <w:t>The Economics of Nationalism</w:t>
      </w:r>
      <w:r>
        <w:rPr>
          <w:szCs w:val="24"/>
        </w:rPr>
        <w:t xml:space="preserve">,’ </w:t>
      </w:r>
      <w:r w:rsidR="001B29C3" w:rsidRPr="002D2402">
        <w:rPr>
          <w:i/>
          <w:iCs/>
          <w:szCs w:val="24"/>
        </w:rPr>
        <w:t>Journal of Political Economy</w:t>
      </w:r>
      <w:r w:rsidR="001B29C3" w:rsidRPr="001B29C3">
        <w:rPr>
          <w:szCs w:val="24"/>
        </w:rPr>
        <w:t>, Vol. 72, No. 4, pp. 376-386</w:t>
      </w:r>
    </w:p>
    <w:p w:rsidR="001B29C3" w:rsidRPr="001B29C3" w:rsidRDefault="002D2402" w:rsidP="001B29C3">
      <w:pPr>
        <w:rPr>
          <w:szCs w:val="24"/>
        </w:rPr>
      </w:pPr>
      <w:proofErr w:type="spellStart"/>
      <w:r w:rsidRPr="001B29C3">
        <w:rPr>
          <w:szCs w:val="24"/>
        </w:rPr>
        <w:lastRenderedPageBreak/>
        <w:t>Kuran</w:t>
      </w:r>
      <w:proofErr w:type="spellEnd"/>
      <w:r>
        <w:rPr>
          <w:szCs w:val="24"/>
        </w:rPr>
        <w:t>,</w:t>
      </w:r>
      <w:r w:rsidRPr="001B29C3">
        <w:rPr>
          <w:szCs w:val="24"/>
        </w:rPr>
        <w:t xml:space="preserve"> </w:t>
      </w:r>
      <w:proofErr w:type="spellStart"/>
      <w:r w:rsidR="001B29C3" w:rsidRPr="001B29C3">
        <w:rPr>
          <w:szCs w:val="24"/>
        </w:rPr>
        <w:t>Timur</w:t>
      </w:r>
      <w:proofErr w:type="spellEnd"/>
      <w:r>
        <w:rPr>
          <w:szCs w:val="24"/>
        </w:rPr>
        <w:t>, 2004, ‘</w:t>
      </w:r>
      <w:r w:rsidRPr="001B29C3">
        <w:rPr>
          <w:szCs w:val="24"/>
        </w:rPr>
        <w:t>The Economic Ascent of the Middle East’s Religious Minorities: The Role of Islamic Legal Pluralism</w:t>
      </w:r>
      <w:r>
        <w:rPr>
          <w:szCs w:val="24"/>
        </w:rPr>
        <w:t xml:space="preserve">,’ </w:t>
      </w:r>
      <w:r w:rsidR="001B29C3" w:rsidRPr="002D2402">
        <w:rPr>
          <w:i/>
          <w:iCs/>
          <w:szCs w:val="24"/>
        </w:rPr>
        <w:t>The Journal of Legal Studies</w:t>
      </w:r>
      <w:r w:rsidR="001B29C3" w:rsidRPr="001B29C3">
        <w:rPr>
          <w:szCs w:val="24"/>
        </w:rPr>
        <w:t>, Vol. 33, No. 2, pp. 475-515</w:t>
      </w:r>
    </w:p>
    <w:p w:rsidR="002D2402" w:rsidRDefault="002D2402" w:rsidP="00E805BD">
      <w:pPr>
        <w:rPr>
          <w:b/>
          <w:bCs/>
          <w:szCs w:val="24"/>
          <w:u w:val="single"/>
        </w:rPr>
      </w:pPr>
      <w:r>
        <w:rPr>
          <w:b/>
          <w:bCs/>
          <w:szCs w:val="24"/>
          <w:u w:val="single"/>
        </w:rPr>
        <w:t>Consumer Protection</w:t>
      </w:r>
    </w:p>
    <w:p w:rsidR="002D2402" w:rsidRPr="00481B27" w:rsidRDefault="002D2402" w:rsidP="002D2402">
      <w:pPr>
        <w:rPr>
          <w:szCs w:val="24"/>
        </w:rPr>
      </w:pPr>
      <w:r w:rsidRPr="00481B27">
        <w:rPr>
          <w:szCs w:val="24"/>
        </w:rPr>
        <w:t xml:space="preserve">Butler, Henry N., and Jason Scott Johnston, 2008, ‘Consumer Harm Acts? An Economic Analysis of State Consumer Protection Acts,’ </w:t>
      </w:r>
      <w:r w:rsidRPr="00481B27">
        <w:rPr>
          <w:i/>
          <w:iCs/>
          <w:szCs w:val="24"/>
        </w:rPr>
        <w:t>Northwestern Law &amp; Economic Research Paper No. 08-02</w:t>
      </w:r>
      <w:r w:rsidRPr="00481B27">
        <w:rPr>
          <w:szCs w:val="24"/>
        </w:rPr>
        <w:t>, Northwestern University School of Law</w:t>
      </w:r>
    </w:p>
    <w:p w:rsidR="002D2402" w:rsidRPr="002D2402" w:rsidRDefault="002D2402" w:rsidP="002D2402">
      <w:pPr>
        <w:rPr>
          <w:szCs w:val="24"/>
        </w:rPr>
      </w:pPr>
      <w:r w:rsidRPr="002D2402">
        <w:rPr>
          <w:szCs w:val="24"/>
        </w:rPr>
        <w:t>Ferris</w:t>
      </w:r>
      <w:r>
        <w:rPr>
          <w:szCs w:val="24"/>
        </w:rPr>
        <w:t>,</w:t>
      </w:r>
      <w:r w:rsidRPr="002D2402">
        <w:rPr>
          <w:szCs w:val="24"/>
        </w:rPr>
        <w:t xml:space="preserve"> J. Stephen</w:t>
      </w:r>
      <w:r>
        <w:rPr>
          <w:szCs w:val="24"/>
        </w:rPr>
        <w:t>, 1990, ‘</w:t>
      </w:r>
      <w:r w:rsidRPr="002D2402">
        <w:rPr>
          <w:szCs w:val="24"/>
        </w:rPr>
        <w:t>Time, Space, and Shopping: The Regulation of Shopping Hours</w:t>
      </w:r>
      <w:r>
        <w:rPr>
          <w:szCs w:val="24"/>
        </w:rPr>
        <w:t xml:space="preserve">,’ </w:t>
      </w:r>
      <w:r w:rsidRPr="002D2402">
        <w:rPr>
          <w:i/>
          <w:iCs/>
          <w:szCs w:val="24"/>
        </w:rPr>
        <w:t>Journal of Law, Economics, &amp; Organization</w:t>
      </w:r>
      <w:r w:rsidRPr="002D2402">
        <w:rPr>
          <w:szCs w:val="24"/>
        </w:rPr>
        <w:t>, Vol. 6, No. 1, pp. 171-187</w:t>
      </w:r>
    </w:p>
    <w:p w:rsidR="002D2402" w:rsidRDefault="002D2402" w:rsidP="002D2402">
      <w:pPr>
        <w:rPr>
          <w:szCs w:val="24"/>
        </w:rPr>
      </w:pPr>
      <w:proofErr w:type="spellStart"/>
      <w:r w:rsidRPr="00481B27">
        <w:rPr>
          <w:szCs w:val="24"/>
        </w:rPr>
        <w:t>Haupt</w:t>
      </w:r>
      <w:proofErr w:type="spellEnd"/>
      <w:r w:rsidRPr="00481B27">
        <w:rPr>
          <w:szCs w:val="24"/>
        </w:rPr>
        <w:t xml:space="preserve">, Stefan, 2003, ‘An Economic Analysis of Consumer Protection Law,’ </w:t>
      </w:r>
      <w:r w:rsidRPr="00481B27">
        <w:rPr>
          <w:i/>
          <w:iCs/>
          <w:szCs w:val="24"/>
        </w:rPr>
        <w:t>German Law Journal</w:t>
      </w:r>
      <w:r w:rsidRPr="00481B27">
        <w:rPr>
          <w:szCs w:val="24"/>
        </w:rPr>
        <w:t>, Vol. 4, No. 11, pp. 1137-1164</w:t>
      </w:r>
    </w:p>
    <w:p w:rsidR="002D2402" w:rsidRPr="002D2402" w:rsidRDefault="002D2402" w:rsidP="002D2402">
      <w:pPr>
        <w:rPr>
          <w:szCs w:val="24"/>
        </w:rPr>
      </w:pPr>
      <w:r w:rsidRPr="002D2402">
        <w:rPr>
          <w:szCs w:val="24"/>
        </w:rPr>
        <w:t>Jordan</w:t>
      </w:r>
      <w:r>
        <w:rPr>
          <w:szCs w:val="24"/>
        </w:rPr>
        <w:t xml:space="preserve">, </w:t>
      </w:r>
      <w:r w:rsidRPr="002D2402">
        <w:rPr>
          <w:szCs w:val="24"/>
        </w:rPr>
        <w:t>Ellen R. and Paul H. Rubin</w:t>
      </w:r>
      <w:r>
        <w:rPr>
          <w:szCs w:val="24"/>
        </w:rPr>
        <w:t>, 1979, ‘</w:t>
      </w:r>
      <w:r w:rsidRPr="002D2402">
        <w:rPr>
          <w:szCs w:val="24"/>
        </w:rPr>
        <w:t>An Economic Analysis of the Law of False Advertising</w:t>
      </w:r>
      <w:r>
        <w:rPr>
          <w:szCs w:val="24"/>
        </w:rPr>
        <w:t xml:space="preserve">,’ </w:t>
      </w:r>
      <w:r w:rsidRPr="002D2402">
        <w:rPr>
          <w:i/>
          <w:iCs/>
          <w:szCs w:val="24"/>
        </w:rPr>
        <w:t>The Journal of Legal Studies</w:t>
      </w:r>
      <w:r w:rsidRPr="002D2402">
        <w:rPr>
          <w:szCs w:val="24"/>
        </w:rPr>
        <w:t>, Vol. 8, No. 3, pp. 527-553</w:t>
      </w:r>
    </w:p>
    <w:p w:rsidR="00B20685" w:rsidRPr="00481B27" w:rsidRDefault="002D2402" w:rsidP="00B20685">
      <w:pPr>
        <w:rPr>
          <w:b/>
          <w:bCs/>
          <w:szCs w:val="22"/>
          <w:u w:val="single"/>
        </w:rPr>
      </w:pPr>
      <w:r>
        <w:rPr>
          <w:b/>
          <w:bCs/>
          <w:szCs w:val="22"/>
          <w:u w:val="single"/>
        </w:rPr>
        <w:t>Crime, Drugs, Guns, Children</w:t>
      </w:r>
    </w:p>
    <w:p w:rsidR="00344386" w:rsidRPr="002B7EAF" w:rsidRDefault="00344386" w:rsidP="00344386">
      <w:pPr>
        <w:rPr>
          <w:szCs w:val="24"/>
        </w:rPr>
      </w:pPr>
      <w:proofErr w:type="spellStart"/>
      <w:r w:rsidRPr="002B7EAF">
        <w:rPr>
          <w:szCs w:val="24"/>
        </w:rPr>
        <w:t>Bice</w:t>
      </w:r>
      <w:proofErr w:type="spellEnd"/>
      <w:r>
        <w:rPr>
          <w:szCs w:val="24"/>
        </w:rPr>
        <w:t xml:space="preserve">, </w:t>
      </w:r>
      <w:r w:rsidRPr="002B7EAF">
        <w:rPr>
          <w:szCs w:val="24"/>
        </w:rPr>
        <w:t xml:space="preserve">Douglas C. and David D. </w:t>
      </w:r>
      <w:proofErr w:type="spellStart"/>
      <w:r w:rsidRPr="002B7EAF">
        <w:rPr>
          <w:szCs w:val="24"/>
        </w:rPr>
        <w:t>Hemley</w:t>
      </w:r>
      <w:proofErr w:type="spellEnd"/>
      <w:r>
        <w:rPr>
          <w:szCs w:val="24"/>
        </w:rPr>
        <w:t>,</w:t>
      </w:r>
      <w:r w:rsidRPr="002B7EAF">
        <w:rPr>
          <w:szCs w:val="24"/>
        </w:rPr>
        <w:t xml:space="preserve"> </w:t>
      </w:r>
      <w:r>
        <w:rPr>
          <w:szCs w:val="24"/>
        </w:rPr>
        <w:t>2002, ‘</w:t>
      </w:r>
      <w:proofErr w:type="gramStart"/>
      <w:r w:rsidRPr="002B7EAF">
        <w:rPr>
          <w:szCs w:val="24"/>
        </w:rPr>
        <w:t>The</w:t>
      </w:r>
      <w:proofErr w:type="gramEnd"/>
      <w:r w:rsidRPr="002B7EAF">
        <w:rPr>
          <w:szCs w:val="24"/>
        </w:rPr>
        <w:t xml:space="preserve"> Market for New Handguns: An Empirical Investigation</w:t>
      </w:r>
      <w:r>
        <w:rPr>
          <w:szCs w:val="24"/>
        </w:rPr>
        <w:t xml:space="preserve">,’ </w:t>
      </w:r>
      <w:r w:rsidRPr="004D1B68">
        <w:rPr>
          <w:i/>
          <w:iCs/>
          <w:szCs w:val="24"/>
        </w:rPr>
        <w:t>Journal of Law and Economics</w:t>
      </w:r>
      <w:r w:rsidRPr="002B7EAF">
        <w:rPr>
          <w:szCs w:val="24"/>
        </w:rPr>
        <w:t>, Vol. 45, No. 1, pp. 251-265</w:t>
      </w:r>
    </w:p>
    <w:p w:rsidR="00D5759E" w:rsidRPr="00481B27" w:rsidRDefault="00D5759E" w:rsidP="00D5759E">
      <w:pPr>
        <w:rPr>
          <w:rFonts w:cs="cmbx10"/>
          <w:szCs w:val="22"/>
        </w:rPr>
      </w:pPr>
      <w:proofErr w:type="spellStart"/>
      <w:r w:rsidRPr="00481B27">
        <w:rPr>
          <w:rFonts w:cs="cmbx10"/>
          <w:szCs w:val="22"/>
        </w:rPr>
        <w:t>Cedrangolo</w:t>
      </w:r>
      <w:proofErr w:type="spellEnd"/>
      <w:r w:rsidRPr="00481B27">
        <w:rPr>
          <w:rFonts w:cs="cmbx10"/>
          <w:szCs w:val="22"/>
        </w:rPr>
        <w:t xml:space="preserve">, </w:t>
      </w:r>
      <w:proofErr w:type="spellStart"/>
      <w:r w:rsidRPr="00481B27">
        <w:rPr>
          <w:rFonts w:cs="cmbx10"/>
          <w:szCs w:val="22"/>
        </w:rPr>
        <w:t>Ugo</w:t>
      </w:r>
      <w:proofErr w:type="spellEnd"/>
      <w:r w:rsidRPr="00481B27">
        <w:rPr>
          <w:rFonts w:cs="cmbx10"/>
          <w:szCs w:val="22"/>
        </w:rPr>
        <w:t xml:space="preserve">, 2009, ‘The Optional Protocol to the Convention on the Rights of the Child on the Sale of Children, Child Prostitution and Child Pornography and the jurisprudence of the Committee on the Rights of the Child,’ </w:t>
      </w:r>
      <w:proofErr w:type="spellStart"/>
      <w:r w:rsidRPr="00481B27">
        <w:rPr>
          <w:rFonts w:cs="cmbx10"/>
          <w:i/>
          <w:iCs/>
          <w:szCs w:val="22"/>
        </w:rPr>
        <w:t>Innocenti</w:t>
      </w:r>
      <w:proofErr w:type="spellEnd"/>
      <w:r w:rsidRPr="00481B27">
        <w:rPr>
          <w:rFonts w:cs="cmbx10"/>
          <w:i/>
          <w:iCs/>
          <w:szCs w:val="22"/>
        </w:rPr>
        <w:t xml:space="preserve"> Working Papers inwopa09/55</w:t>
      </w:r>
      <w:r w:rsidRPr="00481B27">
        <w:rPr>
          <w:rFonts w:cs="cmbx10"/>
          <w:szCs w:val="22"/>
        </w:rPr>
        <w:t xml:space="preserve">, UNICEF </w:t>
      </w:r>
      <w:proofErr w:type="spellStart"/>
      <w:r w:rsidRPr="00481B27">
        <w:rPr>
          <w:rFonts w:cs="cmbx10"/>
          <w:szCs w:val="22"/>
        </w:rPr>
        <w:t>Innocenti</w:t>
      </w:r>
      <w:proofErr w:type="spellEnd"/>
      <w:r w:rsidRPr="00481B27">
        <w:rPr>
          <w:rFonts w:cs="cmbx10"/>
          <w:szCs w:val="22"/>
        </w:rPr>
        <w:t xml:space="preserve"> Research Centre</w:t>
      </w:r>
    </w:p>
    <w:p w:rsidR="00344386" w:rsidRDefault="00344386" w:rsidP="00344386">
      <w:pPr>
        <w:rPr>
          <w:szCs w:val="24"/>
        </w:rPr>
      </w:pPr>
      <w:r w:rsidRPr="002B7EAF">
        <w:rPr>
          <w:szCs w:val="24"/>
        </w:rPr>
        <w:t>Charles</w:t>
      </w:r>
      <w:r>
        <w:rPr>
          <w:szCs w:val="24"/>
        </w:rPr>
        <w:t xml:space="preserve">, </w:t>
      </w:r>
      <w:proofErr w:type="spellStart"/>
      <w:r w:rsidRPr="002B7EAF">
        <w:rPr>
          <w:szCs w:val="24"/>
        </w:rPr>
        <w:t>Kerwin</w:t>
      </w:r>
      <w:proofErr w:type="spellEnd"/>
      <w:r w:rsidRPr="002B7EAF">
        <w:rPr>
          <w:szCs w:val="24"/>
        </w:rPr>
        <w:t xml:space="preserve"> Kofi and Melvin Stephens, Jr.</w:t>
      </w:r>
      <w:r>
        <w:rPr>
          <w:szCs w:val="24"/>
        </w:rPr>
        <w:t>, 2006, ‘</w:t>
      </w:r>
      <w:r w:rsidRPr="002B7EAF">
        <w:rPr>
          <w:szCs w:val="24"/>
        </w:rPr>
        <w:t>Abortion Legalization and Adolescent Substance Use</w:t>
      </w:r>
      <w:r>
        <w:rPr>
          <w:szCs w:val="24"/>
        </w:rPr>
        <w:t xml:space="preserve">,’ </w:t>
      </w:r>
      <w:r w:rsidRPr="004D1B68">
        <w:rPr>
          <w:i/>
          <w:iCs/>
          <w:szCs w:val="24"/>
        </w:rPr>
        <w:t>Journal of Law and Economics</w:t>
      </w:r>
      <w:r w:rsidRPr="002B7EAF">
        <w:rPr>
          <w:szCs w:val="24"/>
        </w:rPr>
        <w:t>, Vol. 49, No. 2, pp. 481-505</w:t>
      </w:r>
    </w:p>
    <w:p w:rsidR="00B20685" w:rsidRPr="00481B27" w:rsidRDefault="00B20685" w:rsidP="00B20685">
      <w:pPr>
        <w:rPr>
          <w:szCs w:val="22"/>
        </w:rPr>
      </w:pPr>
      <w:proofErr w:type="spellStart"/>
      <w:r w:rsidRPr="00481B27">
        <w:rPr>
          <w:szCs w:val="22"/>
        </w:rPr>
        <w:t>Corman</w:t>
      </w:r>
      <w:proofErr w:type="spellEnd"/>
      <w:r w:rsidRPr="00481B27">
        <w:rPr>
          <w:szCs w:val="22"/>
        </w:rPr>
        <w:t xml:space="preserve">, Hope, and </w:t>
      </w:r>
      <w:proofErr w:type="spellStart"/>
      <w:r w:rsidRPr="00481B27">
        <w:rPr>
          <w:szCs w:val="22"/>
        </w:rPr>
        <w:t>Naci</w:t>
      </w:r>
      <w:proofErr w:type="spellEnd"/>
      <w:r w:rsidRPr="00481B27">
        <w:rPr>
          <w:szCs w:val="22"/>
        </w:rPr>
        <w:t xml:space="preserve"> </w:t>
      </w:r>
      <w:proofErr w:type="spellStart"/>
      <w:r w:rsidRPr="00481B27">
        <w:rPr>
          <w:szCs w:val="22"/>
        </w:rPr>
        <w:t>Mocan</w:t>
      </w:r>
      <w:proofErr w:type="spellEnd"/>
      <w:r w:rsidRPr="00481B27">
        <w:rPr>
          <w:szCs w:val="22"/>
        </w:rPr>
        <w:t xml:space="preserve">, 2005, ‘Carrots, Sticks, and Broken Windows,’ </w:t>
      </w:r>
      <w:r w:rsidRPr="00481B27">
        <w:rPr>
          <w:i/>
          <w:iCs/>
          <w:szCs w:val="22"/>
        </w:rPr>
        <w:t xml:space="preserve">Journal of Law and </w:t>
      </w:r>
      <w:proofErr w:type="spellStart"/>
      <w:r w:rsidRPr="00481B27">
        <w:rPr>
          <w:i/>
          <w:iCs/>
          <w:szCs w:val="22"/>
        </w:rPr>
        <w:t>Economics</w:t>
      </w:r>
      <w:proofErr w:type="gramStart"/>
      <w:r w:rsidRPr="00481B27">
        <w:rPr>
          <w:szCs w:val="22"/>
        </w:rPr>
        <w:t>,Vol</w:t>
      </w:r>
      <w:proofErr w:type="spellEnd"/>
      <w:proofErr w:type="gramEnd"/>
      <w:r w:rsidRPr="00481B27">
        <w:rPr>
          <w:szCs w:val="22"/>
        </w:rPr>
        <w:t>. XLVIII, pp. 235-266</w:t>
      </w:r>
    </w:p>
    <w:p w:rsidR="00B20685" w:rsidRPr="00481B27" w:rsidRDefault="00B20685" w:rsidP="00B20685">
      <w:pPr>
        <w:rPr>
          <w:szCs w:val="24"/>
        </w:rPr>
      </w:pPr>
      <w:proofErr w:type="gramStart"/>
      <w:r w:rsidRPr="00481B27">
        <w:rPr>
          <w:szCs w:val="24"/>
        </w:rPr>
        <w:t xml:space="preserve">Curry, Philip A., and </w:t>
      </w:r>
      <w:proofErr w:type="spellStart"/>
      <w:r w:rsidRPr="00481B27">
        <w:rPr>
          <w:szCs w:val="24"/>
        </w:rPr>
        <w:t>Steeve</w:t>
      </w:r>
      <w:proofErr w:type="spellEnd"/>
      <w:r w:rsidRPr="00481B27">
        <w:rPr>
          <w:szCs w:val="24"/>
        </w:rPr>
        <w:t xml:space="preserve"> </w:t>
      </w:r>
      <w:proofErr w:type="spellStart"/>
      <w:r w:rsidRPr="00481B27">
        <w:rPr>
          <w:szCs w:val="24"/>
        </w:rPr>
        <w:t>Mongrain</w:t>
      </w:r>
      <w:proofErr w:type="spellEnd"/>
      <w:r w:rsidRPr="00481B27">
        <w:rPr>
          <w:szCs w:val="24"/>
        </w:rPr>
        <w:t>, 2008, “What is a Gang and Why Does the Law Care?”</w:t>
      </w:r>
      <w:proofErr w:type="gramEnd"/>
      <w:r w:rsidRPr="00481B27">
        <w:rPr>
          <w:szCs w:val="24"/>
        </w:rPr>
        <w:t xml:space="preserve"> </w:t>
      </w:r>
      <w:proofErr w:type="gramStart"/>
      <w:r w:rsidRPr="00481B27">
        <w:rPr>
          <w:i/>
          <w:iCs/>
          <w:szCs w:val="24"/>
        </w:rPr>
        <w:t>Department of Economics Working Papers 08-04</w:t>
      </w:r>
      <w:r w:rsidRPr="00481B27">
        <w:rPr>
          <w:szCs w:val="24"/>
        </w:rPr>
        <w:t>, Simon Fraser University.</w:t>
      </w:r>
      <w:proofErr w:type="gramEnd"/>
    </w:p>
    <w:p w:rsidR="00344386" w:rsidRPr="002B7EAF" w:rsidRDefault="00344386" w:rsidP="00344386">
      <w:pPr>
        <w:rPr>
          <w:szCs w:val="24"/>
        </w:rPr>
      </w:pPr>
      <w:r w:rsidRPr="002B7EAF">
        <w:rPr>
          <w:szCs w:val="24"/>
        </w:rPr>
        <w:t>Friedman</w:t>
      </w:r>
      <w:r>
        <w:rPr>
          <w:szCs w:val="24"/>
        </w:rPr>
        <w:t>, David, 1999, ‘</w:t>
      </w:r>
      <w:r w:rsidRPr="002B7EAF">
        <w:rPr>
          <w:szCs w:val="24"/>
        </w:rPr>
        <w:t>Why Not Hang Them All: The Virtues of Inefficient Punishment</w:t>
      </w:r>
      <w:r>
        <w:rPr>
          <w:szCs w:val="24"/>
        </w:rPr>
        <w:t xml:space="preserve">,’ </w:t>
      </w:r>
      <w:r w:rsidRPr="004D1B68">
        <w:rPr>
          <w:i/>
          <w:iCs/>
          <w:szCs w:val="24"/>
        </w:rPr>
        <w:t>Journal of Political Economy</w:t>
      </w:r>
      <w:r w:rsidRPr="002B7EAF">
        <w:rPr>
          <w:szCs w:val="24"/>
        </w:rPr>
        <w:t>, Vol. 107, No. S6, pp. S259-S269</w:t>
      </w:r>
    </w:p>
    <w:p w:rsidR="00344386" w:rsidRPr="002B7EAF" w:rsidRDefault="00344386" w:rsidP="00344386">
      <w:pPr>
        <w:rPr>
          <w:szCs w:val="24"/>
        </w:rPr>
      </w:pPr>
      <w:r>
        <w:rPr>
          <w:szCs w:val="24"/>
        </w:rPr>
        <w:t xml:space="preserve">Hunt, </w:t>
      </w:r>
      <w:r w:rsidRPr="002B7EAF">
        <w:rPr>
          <w:szCs w:val="24"/>
        </w:rPr>
        <w:t>Jennifer</w:t>
      </w:r>
      <w:r>
        <w:rPr>
          <w:szCs w:val="24"/>
        </w:rPr>
        <w:t>, 2006, ‘</w:t>
      </w:r>
      <w:r w:rsidRPr="002B7EAF">
        <w:rPr>
          <w:szCs w:val="24"/>
        </w:rPr>
        <w:t>Do Teen Births Keep American Crime High?</w:t>
      </w:r>
      <w:r>
        <w:rPr>
          <w:szCs w:val="24"/>
        </w:rPr>
        <w:t>’</w:t>
      </w:r>
      <w:r w:rsidRPr="002B7EAF">
        <w:rPr>
          <w:szCs w:val="24"/>
        </w:rPr>
        <w:t xml:space="preserve"> </w:t>
      </w:r>
      <w:r w:rsidRPr="002B7EAF">
        <w:rPr>
          <w:i/>
          <w:iCs/>
          <w:szCs w:val="24"/>
        </w:rPr>
        <w:t>Journal of Law and Economics</w:t>
      </w:r>
      <w:r w:rsidRPr="002B7EAF">
        <w:rPr>
          <w:szCs w:val="24"/>
        </w:rPr>
        <w:t>, Vol. 49, No. 2, pp. 533-566</w:t>
      </w:r>
    </w:p>
    <w:p w:rsidR="00B20685" w:rsidRPr="00481B27" w:rsidRDefault="00B20685" w:rsidP="00B20685">
      <w:pPr>
        <w:rPr>
          <w:szCs w:val="22"/>
        </w:rPr>
      </w:pPr>
      <w:r w:rsidRPr="00481B27">
        <w:rPr>
          <w:szCs w:val="22"/>
        </w:rPr>
        <w:t xml:space="preserve">Jones, Ethel B., 1991, ‘The Economics of Woman Suffrage,’ </w:t>
      </w:r>
      <w:r w:rsidRPr="00481B27">
        <w:rPr>
          <w:i/>
          <w:iCs/>
          <w:szCs w:val="22"/>
        </w:rPr>
        <w:t>Journal of Legal Studies</w:t>
      </w:r>
      <w:r w:rsidRPr="00481B27">
        <w:rPr>
          <w:szCs w:val="22"/>
        </w:rPr>
        <w:t>, Vol. 20, No. 2, pp. 423-437</w:t>
      </w:r>
    </w:p>
    <w:p w:rsidR="00344386" w:rsidRPr="002B7EAF" w:rsidRDefault="00344386" w:rsidP="00344386">
      <w:pPr>
        <w:rPr>
          <w:szCs w:val="24"/>
        </w:rPr>
      </w:pPr>
      <w:r w:rsidRPr="002B7EAF">
        <w:rPr>
          <w:szCs w:val="24"/>
        </w:rPr>
        <w:t>Kendall</w:t>
      </w:r>
      <w:r>
        <w:rPr>
          <w:szCs w:val="24"/>
        </w:rPr>
        <w:t xml:space="preserve">, </w:t>
      </w:r>
      <w:r w:rsidRPr="002B7EAF">
        <w:rPr>
          <w:szCs w:val="24"/>
        </w:rPr>
        <w:t>Todd D. and Robert Tamura</w:t>
      </w:r>
      <w:r>
        <w:rPr>
          <w:szCs w:val="24"/>
        </w:rPr>
        <w:t>, 2010, ‘</w:t>
      </w:r>
      <w:r w:rsidRPr="002B7EAF">
        <w:rPr>
          <w:szCs w:val="24"/>
        </w:rPr>
        <w:t>Unmarried Fertility, Crime, and Social Stigma</w:t>
      </w:r>
      <w:r>
        <w:rPr>
          <w:szCs w:val="24"/>
        </w:rPr>
        <w:t xml:space="preserve">,’ </w:t>
      </w:r>
      <w:r w:rsidRPr="002B7EAF">
        <w:rPr>
          <w:i/>
          <w:iCs/>
          <w:szCs w:val="24"/>
        </w:rPr>
        <w:t>Journal of Law and Economics</w:t>
      </w:r>
      <w:r w:rsidRPr="002B7EAF">
        <w:rPr>
          <w:szCs w:val="24"/>
        </w:rPr>
        <w:t>, Vol. 53, No. 1, pp. 185-221</w:t>
      </w:r>
    </w:p>
    <w:p w:rsidR="00B20685" w:rsidRPr="00481B27" w:rsidRDefault="00B20685" w:rsidP="00B20685">
      <w:pPr>
        <w:rPr>
          <w:szCs w:val="22"/>
        </w:rPr>
      </w:pPr>
      <w:proofErr w:type="spellStart"/>
      <w:r w:rsidRPr="00481B27">
        <w:rPr>
          <w:szCs w:val="22"/>
        </w:rPr>
        <w:lastRenderedPageBreak/>
        <w:t>Lleras-Muney</w:t>
      </w:r>
      <w:proofErr w:type="spellEnd"/>
      <w:r w:rsidRPr="00481B27">
        <w:rPr>
          <w:szCs w:val="22"/>
        </w:rPr>
        <w:t xml:space="preserve">, Adriana, 2002, ‘Were Compulsory Attendance and Child Labor Laws Effective? An Analysis from 1915 to 1939,’ </w:t>
      </w:r>
      <w:r w:rsidRPr="00481B27">
        <w:rPr>
          <w:i/>
          <w:iCs/>
          <w:szCs w:val="22"/>
        </w:rPr>
        <w:t>Journal of Law and Economics</w:t>
      </w:r>
      <w:r w:rsidRPr="00481B27">
        <w:rPr>
          <w:szCs w:val="22"/>
        </w:rPr>
        <w:t>, Vol. 45, No. 2, Part 1 (Oct., 2002), pp. 401-435</w:t>
      </w:r>
    </w:p>
    <w:p w:rsidR="002B7EAF" w:rsidRDefault="002B7EAF" w:rsidP="002B7EAF">
      <w:pPr>
        <w:rPr>
          <w:szCs w:val="24"/>
        </w:rPr>
      </w:pPr>
      <w:proofErr w:type="spellStart"/>
      <w:r w:rsidRPr="002B7EAF">
        <w:rPr>
          <w:szCs w:val="24"/>
        </w:rPr>
        <w:t>Mocan</w:t>
      </w:r>
      <w:proofErr w:type="spellEnd"/>
      <w:r w:rsidR="004D1B68">
        <w:rPr>
          <w:szCs w:val="24"/>
        </w:rPr>
        <w:t xml:space="preserve">, </w:t>
      </w:r>
      <w:r w:rsidR="004D1B68" w:rsidRPr="002B7EAF">
        <w:rPr>
          <w:szCs w:val="24"/>
        </w:rPr>
        <w:t xml:space="preserve">H. </w:t>
      </w:r>
      <w:proofErr w:type="spellStart"/>
      <w:r w:rsidR="004D1B68" w:rsidRPr="002B7EAF">
        <w:rPr>
          <w:szCs w:val="24"/>
        </w:rPr>
        <w:t>Naci</w:t>
      </w:r>
      <w:proofErr w:type="spellEnd"/>
      <w:r w:rsidRPr="002B7EAF">
        <w:rPr>
          <w:szCs w:val="24"/>
        </w:rPr>
        <w:t xml:space="preserve"> and R. </w:t>
      </w:r>
      <w:proofErr w:type="spellStart"/>
      <w:r w:rsidRPr="002B7EAF">
        <w:rPr>
          <w:szCs w:val="24"/>
        </w:rPr>
        <w:t>Kaj</w:t>
      </w:r>
      <w:proofErr w:type="spellEnd"/>
      <w:r w:rsidRPr="002B7EAF">
        <w:rPr>
          <w:szCs w:val="24"/>
        </w:rPr>
        <w:t xml:space="preserve"> </w:t>
      </w:r>
      <w:proofErr w:type="spellStart"/>
      <w:r w:rsidRPr="002B7EAF">
        <w:rPr>
          <w:szCs w:val="24"/>
        </w:rPr>
        <w:t>Gittings</w:t>
      </w:r>
      <w:proofErr w:type="spellEnd"/>
      <w:r w:rsidR="004D1B68">
        <w:rPr>
          <w:szCs w:val="24"/>
        </w:rPr>
        <w:t>, 2003, ‘</w:t>
      </w:r>
      <w:r w:rsidR="004D1B68" w:rsidRPr="002B7EAF">
        <w:rPr>
          <w:szCs w:val="24"/>
        </w:rPr>
        <w:t>Getting off Death Row: Commuted Sentences and the Deterrent Effect of Capital Punishment</w:t>
      </w:r>
      <w:r w:rsidR="004D1B68">
        <w:rPr>
          <w:szCs w:val="24"/>
        </w:rPr>
        <w:t xml:space="preserve">,’ </w:t>
      </w:r>
      <w:r w:rsidRPr="00344386">
        <w:rPr>
          <w:i/>
          <w:iCs/>
          <w:szCs w:val="24"/>
        </w:rPr>
        <w:t>Journal of Law and Economics</w:t>
      </w:r>
      <w:r w:rsidRPr="002B7EAF">
        <w:rPr>
          <w:szCs w:val="24"/>
        </w:rPr>
        <w:t>, Vol. 46, No. 2, pp. 453-478</w:t>
      </w:r>
    </w:p>
    <w:p w:rsidR="00344386" w:rsidRPr="002B7EAF" w:rsidRDefault="00344386" w:rsidP="00344386">
      <w:pPr>
        <w:rPr>
          <w:szCs w:val="24"/>
        </w:rPr>
      </w:pPr>
      <w:proofErr w:type="spellStart"/>
      <w:r w:rsidRPr="002B7EAF">
        <w:rPr>
          <w:szCs w:val="24"/>
        </w:rPr>
        <w:t>Mocan</w:t>
      </w:r>
      <w:proofErr w:type="spellEnd"/>
      <w:r>
        <w:rPr>
          <w:szCs w:val="24"/>
        </w:rPr>
        <w:t>,</w:t>
      </w:r>
      <w:r w:rsidRPr="004D1B68">
        <w:rPr>
          <w:szCs w:val="24"/>
        </w:rPr>
        <w:t xml:space="preserve"> </w:t>
      </w:r>
      <w:r w:rsidRPr="002B7EAF">
        <w:rPr>
          <w:szCs w:val="24"/>
        </w:rPr>
        <w:t xml:space="preserve">H. </w:t>
      </w:r>
      <w:proofErr w:type="spellStart"/>
      <w:r w:rsidRPr="002B7EAF">
        <w:rPr>
          <w:szCs w:val="24"/>
        </w:rPr>
        <w:t>Naci</w:t>
      </w:r>
      <w:proofErr w:type="spellEnd"/>
      <w:r w:rsidRPr="002B7EAF">
        <w:rPr>
          <w:szCs w:val="24"/>
        </w:rPr>
        <w:t xml:space="preserve"> and </w:t>
      </w:r>
      <w:proofErr w:type="spellStart"/>
      <w:r w:rsidRPr="002B7EAF">
        <w:rPr>
          <w:szCs w:val="24"/>
        </w:rPr>
        <w:t>Erdal</w:t>
      </w:r>
      <w:proofErr w:type="spellEnd"/>
      <w:r w:rsidRPr="002B7EAF">
        <w:rPr>
          <w:szCs w:val="24"/>
        </w:rPr>
        <w:t xml:space="preserve"> </w:t>
      </w:r>
      <w:proofErr w:type="spellStart"/>
      <w:r w:rsidRPr="002B7EAF">
        <w:rPr>
          <w:szCs w:val="24"/>
        </w:rPr>
        <w:t>Tekin</w:t>
      </w:r>
      <w:proofErr w:type="spellEnd"/>
      <w:r>
        <w:rPr>
          <w:szCs w:val="24"/>
        </w:rPr>
        <w:t>, 2006, ‘</w:t>
      </w:r>
      <w:r w:rsidRPr="002B7EAF">
        <w:rPr>
          <w:szCs w:val="24"/>
        </w:rPr>
        <w:t>Guns and Juvenile Crime</w:t>
      </w:r>
      <w:r>
        <w:rPr>
          <w:szCs w:val="24"/>
        </w:rPr>
        <w:t xml:space="preserve">,’ </w:t>
      </w:r>
      <w:r w:rsidRPr="004D1B68">
        <w:rPr>
          <w:i/>
          <w:iCs/>
          <w:szCs w:val="24"/>
        </w:rPr>
        <w:t>Journal of Law and Economics</w:t>
      </w:r>
      <w:r w:rsidRPr="002B7EAF">
        <w:rPr>
          <w:szCs w:val="24"/>
        </w:rPr>
        <w:t>, Vol. 49, No. 2, pp. 507-531</w:t>
      </w:r>
    </w:p>
    <w:p w:rsidR="00344386" w:rsidRPr="002B7EAF" w:rsidRDefault="00344386" w:rsidP="00344386">
      <w:pPr>
        <w:rPr>
          <w:szCs w:val="24"/>
        </w:rPr>
      </w:pPr>
      <w:r w:rsidRPr="002B7EAF">
        <w:rPr>
          <w:szCs w:val="24"/>
        </w:rPr>
        <w:t>Parker</w:t>
      </w:r>
      <w:r>
        <w:rPr>
          <w:szCs w:val="24"/>
        </w:rPr>
        <w:t>,</w:t>
      </w:r>
      <w:r w:rsidRPr="002B7EAF">
        <w:rPr>
          <w:szCs w:val="24"/>
        </w:rPr>
        <w:t xml:space="preserve"> Jeffrey S.</w:t>
      </w:r>
      <w:r>
        <w:rPr>
          <w:szCs w:val="24"/>
        </w:rPr>
        <w:t>, 2001, ‘</w:t>
      </w:r>
      <w:r w:rsidRPr="002B7EAF">
        <w:rPr>
          <w:szCs w:val="24"/>
        </w:rPr>
        <w:t>Guns, Crime, and Academics: Some Reflections on the Gun Control Debate</w:t>
      </w:r>
      <w:r>
        <w:rPr>
          <w:szCs w:val="24"/>
        </w:rPr>
        <w:t xml:space="preserve">,’ </w:t>
      </w:r>
      <w:r w:rsidRPr="004D1B68">
        <w:rPr>
          <w:i/>
          <w:iCs/>
          <w:szCs w:val="24"/>
        </w:rPr>
        <w:t>Journal of Law and Economics</w:t>
      </w:r>
      <w:r w:rsidRPr="002B7EAF">
        <w:rPr>
          <w:szCs w:val="24"/>
        </w:rPr>
        <w:t>, Vol. 44, No. S2, Guns, Crime, and Safety</w:t>
      </w:r>
      <w:r>
        <w:rPr>
          <w:szCs w:val="24"/>
        </w:rPr>
        <w:t xml:space="preserve">, </w:t>
      </w:r>
      <w:r w:rsidRPr="002B7EAF">
        <w:rPr>
          <w:szCs w:val="24"/>
        </w:rPr>
        <w:t>A Conference Sponsored by the American Enterprise Institute and the Center for Law, Economics, and Public Policy at Yale Law School, pp. 715-723</w:t>
      </w:r>
    </w:p>
    <w:p w:rsidR="00344386" w:rsidRPr="00481B27" w:rsidRDefault="00344386" w:rsidP="00344386">
      <w:pPr>
        <w:rPr>
          <w:szCs w:val="22"/>
        </w:rPr>
      </w:pPr>
      <w:proofErr w:type="spellStart"/>
      <w:r w:rsidRPr="00481B27">
        <w:rPr>
          <w:szCs w:val="22"/>
        </w:rPr>
        <w:t>Ramseyer</w:t>
      </w:r>
      <w:proofErr w:type="spellEnd"/>
      <w:r w:rsidRPr="00481B27">
        <w:rPr>
          <w:szCs w:val="22"/>
        </w:rPr>
        <w:t xml:space="preserve">, J. </w:t>
      </w:r>
      <w:proofErr w:type="gramStart"/>
      <w:r w:rsidRPr="00481B27">
        <w:rPr>
          <w:szCs w:val="22"/>
        </w:rPr>
        <w:t>Mark ,</w:t>
      </w:r>
      <w:proofErr w:type="gramEnd"/>
      <w:r w:rsidRPr="00481B27">
        <w:rPr>
          <w:szCs w:val="22"/>
        </w:rPr>
        <w:t xml:space="preserve"> 1991, ‘Indentured Prostitution in Imperial Japan: Credible Commitments in the Commercial Sex Industry,’ </w:t>
      </w:r>
      <w:r w:rsidRPr="00481B27">
        <w:rPr>
          <w:i/>
          <w:iCs/>
          <w:szCs w:val="22"/>
        </w:rPr>
        <w:t>Journal of Law, Economics, &amp; Organization</w:t>
      </w:r>
      <w:r w:rsidRPr="00481B27">
        <w:rPr>
          <w:szCs w:val="22"/>
        </w:rPr>
        <w:t>, Vol. 7, No. 1, pp. 89-116</w:t>
      </w:r>
    </w:p>
    <w:p w:rsidR="00344386" w:rsidRPr="002B7EAF" w:rsidRDefault="00344386" w:rsidP="00344386">
      <w:pPr>
        <w:rPr>
          <w:szCs w:val="24"/>
        </w:rPr>
      </w:pPr>
      <w:r w:rsidRPr="002B7EAF">
        <w:rPr>
          <w:szCs w:val="24"/>
        </w:rPr>
        <w:t>Shepherd</w:t>
      </w:r>
      <w:r>
        <w:rPr>
          <w:szCs w:val="24"/>
        </w:rPr>
        <w:t>,</w:t>
      </w:r>
      <w:r w:rsidRPr="002B7EAF">
        <w:rPr>
          <w:szCs w:val="24"/>
        </w:rPr>
        <w:t xml:space="preserve"> Joanna M.</w:t>
      </w:r>
      <w:r>
        <w:rPr>
          <w:szCs w:val="24"/>
        </w:rPr>
        <w:t>, 2004, ‘</w:t>
      </w:r>
      <w:r w:rsidRPr="002B7EAF">
        <w:rPr>
          <w:szCs w:val="24"/>
        </w:rPr>
        <w:t>Murders of Passion, Execution Delays, and the Deterrence of Capital Punishment</w:t>
      </w:r>
      <w:r>
        <w:rPr>
          <w:szCs w:val="24"/>
        </w:rPr>
        <w:t xml:space="preserve">,’ </w:t>
      </w:r>
      <w:proofErr w:type="gramStart"/>
      <w:r w:rsidRPr="004D1B68">
        <w:rPr>
          <w:i/>
          <w:iCs/>
          <w:szCs w:val="24"/>
        </w:rPr>
        <w:t>The</w:t>
      </w:r>
      <w:proofErr w:type="gramEnd"/>
      <w:r w:rsidRPr="004D1B68">
        <w:rPr>
          <w:i/>
          <w:iCs/>
          <w:szCs w:val="24"/>
        </w:rPr>
        <w:t xml:space="preserve"> Journal of Legal Studies</w:t>
      </w:r>
      <w:r w:rsidRPr="002B7EAF">
        <w:rPr>
          <w:szCs w:val="24"/>
        </w:rPr>
        <w:t>, Vol. 33, No. 2, pp. 283-321</w:t>
      </w:r>
    </w:p>
    <w:p w:rsidR="00344386" w:rsidRDefault="00344386" w:rsidP="002B7EAF">
      <w:pPr>
        <w:rPr>
          <w:b/>
          <w:bCs/>
          <w:szCs w:val="24"/>
          <w:u w:val="single"/>
        </w:rPr>
      </w:pPr>
      <w:r w:rsidRPr="00344386">
        <w:rPr>
          <w:b/>
          <w:bCs/>
          <w:szCs w:val="24"/>
          <w:u w:val="single"/>
        </w:rPr>
        <w:t>Contract and Housing</w:t>
      </w:r>
    </w:p>
    <w:p w:rsidR="00344386" w:rsidRPr="001161A4" w:rsidRDefault="00344386" w:rsidP="00344386">
      <w:pPr>
        <w:rPr>
          <w:szCs w:val="24"/>
        </w:rPr>
      </w:pPr>
      <w:proofErr w:type="spellStart"/>
      <w:r w:rsidRPr="001161A4">
        <w:rPr>
          <w:szCs w:val="24"/>
        </w:rPr>
        <w:t>Dur</w:t>
      </w:r>
      <w:proofErr w:type="spellEnd"/>
      <w:r w:rsidRPr="001161A4">
        <w:rPr>
          <w:szCs w:val="24"/>
        </w:rPr>
        <w:t xml:space="preserve">, Robert and </w:t>
      </w:r>
      <w:proofErr w:type="spellStart"/>
      <w:r w:rsidRPr="001161A4">
        <w:rPr>
          <w:szCs w:val="24"/>
        </w:rPr>
        <w:t>Amihai</w:t>
      </w:r>
      <w:proofErr w:type="spellEnd"/>
      <w:r w:rsidRPr="001161A4">
        <w:rPr>
          <w:szCs w:val="24"/>
        </w:rPr>
        <w:t xml:space="preserve"> Glazer, 2007, “Optimal Contracts When a Worker Envies His Boss,” </w:t>
      </w:r>
      <w:r w:rsidRPr="001161A4">
        <w:rPr>
          <w:i/>
          <w:iCs/>
          <w:szCs w:val="24"/>
        </w:rPr>
        <w:t>Journal of Law, Economics, &amp; Organization</w:t>
      </w:r>
      <w:r w:rsidRPr="001161A4">
        <w:rPr>
          <w:szCs w:val="24"/>
        </w:rPr>
        <w:t>, Vol. 24, No. 1, pp. 120-137</w:t>
      </w:r>
    </w:p>
    <w:p w:rsidR="00344386" w:rsidRPr="00344386" w:rsidRDefault="00344386" w:rsidP="00344386">
      <w:pPr>
        <w:rPr>
          <w:szCs w:val="24"/>
        </w:rPr>
      </w:pPr>
      <w:proofErr w:type="spellStart"/>
      <w:proofErr w:type="gramStart"/>
      <w:r w:rsidRPr="00344386">
        <w:rPr>
          <w:szCs w:val="24"/>
        </w:rPr>
        <w:t>Glaeser</w:t>
      </w:r>
      <w:proofErr w:type="spellEnd"/>
      <w:r w:rsidRPr="00344386">
        <w:rPr>
          <w:szCs w:val="24"/>
        </w:rPr>
        <w:t xml:space="preserve">, </w:t>
      </w:r>
      <w:r>
        <w:rPr>
          <w:szCs w:val="24"/>
        </w:rPr>
        <w:t xml:space="preserve">Edward L., </w:t>
      </w:r>
      <w:r w:rsidRPr="00344386">
        <w:rPr>
          <w:szCs w:val="24"/>
        </w:rPr>
        <w:t xml:space="preserve">Joseph </w:t>
      </w:r>
      <w:proofErr w:type="spellStart"/>
      <w:r w:rsidRPr="00344386">
        <w:rPr>
          <w:szCs w:val="24"/>
        </w:rPr>
        <w:t>Gyourko</w:t>
      </w:r>
      <w:proofErr w:type="spellEnd"/>
      <w:r w:rsidRPr="00344386">
        <w:rPr>
          <w:szCs w:val="24"/>
        </w:rPr>
        <w:t>, and Raven Saks</w:t>
      </w:r>
      <w:r>
        <w:rPr>
          <w:szCs w:val="24"/>
        </w:rPr>
        <w:t>, 2005, ‘</w:t>
      </w:r>
      <w:r w:rsidRPr="00344386">
        <w:rPr>
          <w:szCs w:val="24"/>
        </w:rPr>
        <w:t>Why Is Manhattan So Expensive?</w:t>
      </w:r>
      <w:proofErr w:type="gramEnd"/>
      <w:r w:rsidRPr="00344386">
        <w:rPr>
          <w:szCs w:val="24"/>
        </w:rPr>
        <w:t xml:space="preserve"> Regulation and the Rise in Housing Prices</w:t>
      </w:r>
      <w:r>
        <w:rPr>
          <w:szCs w:val="24"/>
        </w:rPr>
        <w:t xml:space="preserve">,’ </w:t>
      </w:r>
      <w:r w:rsidRPr="00344386">
        <w:rPr>
          <w:i/>
          <w:iCs/>
          <w:szCs w:val="24"/>
        </w:rPr>
        <w:t>Journal of Law and Economics</w:t>
      </w:r>
      <w:r w:rsidRPr="00344386">
        <w:rPr>
          <w:szCs w:val="24"/>
        </w:rPr>
        <w:t>, Vol. 48, No. 2, pp. 331-369</w:t>
      </w:r>
    </w:p>
    <w:p w:rsidR="00344386" w:rsidRPr="00344386" w:rsidRDefault="00344386" w:rsidP="00344386">
      <w:pPr>
        <w:rPr>
          <w:szCs w:val="24"/>
        </w:rPr>
      </w:pPr>
      <w:proofErr w:type="spellStart"/>
      <w:r w:rsidRPr="00344386">
        <w:rPr>
          <w:szCs w:val="24"/>
        </w:rPr>
        <w:t>Hansmann</w:t>
      </w:r>
      <w:proofErr w:type="spellEnd"/>
      <w:r>
        <w:rPr>
          <w:szCs w:val="24"/>
        </w:rPr>
        <w:t>,</w:t>
      </w:r>
      <w:r w:rsidRPr="00344386">
        <w:rPr>
          <w:szCs w:val="24"/>
        </w:rPr>
        <w:t xml:space="preserve"> </w:t>
      </w:r>
      <w:r w:rsidRPr="00344386">
        <w:rPr>
          <w:szCs w:val="24"/>
        </w:rPr>
        <w:t>Henry</w:t>
      </w:r>
      <w:r>
        <w:rPr>
          <w:szCs w:val="24"/>
        </w:rPr>
        <w:t>, 1991, ‘</w:t>
      </w:r>
      <w:r w:rsidRPr="00344386">
        <w:rPr>
          <w:szCs w:val="24"/>
        </w:rPr>
        <w:t>Condominium and Cooperative Housing: Transactional Efficiency, Tax Subsidies, and Tenure Choice</w:t>
      </w:r>
      <w:r>
        <w:rPr>
          <w:szCs w:val="24"/>
        </w:rPr>
        <w:t xml:space="preserve">,’ </w:t>
      </w:r>
      <w:proofErr w:type="gramStart"/>
      <w:r w:rsidRPr="00344386">
        <w:rPr>
          <w:i/>
          <w:iCs/>
          <w:szCs w:val="24"/>
        </w:rPr>
        <w:t>The</w:t>
      </w:r>
      <w:proofErr w:type="gramEnd"/>
      <w:r w:rsidRPr="00344386">
        <w:rPr>
          <w:i/>
          <w:iCs/>
          <w:szCs w:val="24"/>
        </w:rPr>
        <w:t xml:space="preserve"> Journal of Legal Studies</w:t>
      </w:r>
      <w:r w:rsidRPr="00344386">
        <w:rPr>
          <w:szCs w:val="24"/>
        </w:rPr>
        <w:t xml:space="preserve">, Vol. 20, No. 1, pp. 25-71 </w:t>
      </w:r>
    </w:p>
    <w:p w:rsidR="00344386" w:rsidRPr="00344386" w:rsidRDefault="00344386" w:rsidP="00344386">
      <w:pPr>
        <w:rPr>
          <w:szCs w:val="24"/>
        </w:rPr>
      </w:pPr>
      <w:proofErr w:type="spellStart"/>
      <w:r w:rsidRPr="00344386">
        <w:rPr>
          <w:szCs w:val="24"/>
        </w:rPr>
        <w:t>Hansmann</w:t>
      </w:r>
      <w:proofErr w:type="spellEnd"/>
      <w:r>
        <w:rPr>
          <w:szCs w:val="24"/>
        </w:rPr>
        <w:t>,</w:t>
      </w:r>
      <w:r w:rsidRPr="00344386">
        <w:rPr>
          <w:szCs w:val="24"/>
        </w:rPr>
        <w:t xml:space="preserve"> </w:t>
      </w:r>
      <w:r w:rsidRPr="00344386">
        <w:rPr>
          <w:szCs w:val="24"/>
        </w:rPr>
        <w:t xml:space="preserve">Henry and </w:t>
      </w:r>
      <w:proofErr w:type="spellStart"/>
      <w:r w:rsidRPr="00344386">
        <w:rPr>
          <w:szCs w:val="24"/>
        </w:rPr>
        <w:t>Reinier</w:t>
      </w:r>
      <w:proofErr w:type="spellEnd"/>
      <w:r w:rsidRPr="00344386">
        <w:rPr>
          <w:szCs w:val="24"/>
        </w:rPr>
        <w:t xml:space="preserve"> </w:t>
      </w:r>
      <w:proofErr w:type="spellStart"/>
      <w:r w:rsidRPr="00344386">
        <w:rPr>
          <w:szCs w:val="24"/>
        </w:rPr>
        <w:t>Kraakman</w:t>
      </w:r>
      <w:proofErr w:type="spellEnd"/>
      <w:r>
        <w:rPr>
          <w:szCs w:val="24"/>
        </w:rPr>
        <w:t>, 2002, ‘</w:t>
      </w:r>
      <w:r w:rsidRPr="00344386">
        <w:rPr>
          <w:szCs w:val="24"/>
        </w:rPr>
        <w:t xml:space="preserve">Property, Contract, and Verification: The </w:t>
      </w:r>
      <w:proofErr w:type="spellStart"/>
      <w:r w:rsidRPr="00344386">
        <w:rPr>
          <w:szCs w:val="24"/>
        </w:rPr>
        <w:t>Numerus</w:t>
      </w:r>
      <w:proofErr w:type="spellEnd"/>
      <w:r w:rsidRPr="00344386">
        <w:rPr>
          <w:szCs w:val="24"/>
        </w:rPr>
        <w:t xml:space="preserve"> </w:t>
      </w:r>
      <w:proofErr w:type="spellStart"/>
      <w:r w:rsidRPr="00344386">
        <w:rPr>
          <w:szCs w:val="24"/>
        </w:rPr>
        <w:t>Clausus</w:t>
      </w:r>
      <w:proofErr w:type="spellEnd"/>
      <w:r w:rsidRPr="00344386">
        <w:rPr>
          <w:szCs w:val="24"/>
        </w:rPr>
        <w:t xml:space="preserve"> Problem and the Divisibility of Rights</w:t>
      </w:r>
      <w:r>
        <w:rPr>
          <w:szCs w:val="24"/>
        </w:rPr>
        <w:t xml:space="preserve">,’ </w:t>
      </w:r>
      <w:proofErr w:type="gramStart"/>
      <w:r w:rsidRPr="00344386">
        <w:rPr>
          <w:i/>
          <w:iCs/>
          <w:szCs w:val="24"/>
        </w:rPr>
        <w:t>The</w:t>
      </w:r>
      <w:proofErr w:type="gramEnd"/>
      <w:r w:rsidRPr="00344386">
        <w:rPr>
          <w:i/>
          <w:iCs/>
          <w:szCs w:val="24"/>
        </w:rPr>
        <w:t xml:space="preserve"> Journal of Legal Studie</w:t>
      </w:r>
      <w:r>
        <w:rPr>
          <w:i/>
          <w:iCs/>
          <w:szCs w:val="24"/>
        </w:rPr>
        <w:t>s</w:t>
      </w:r>
      <w:r w:rsidRPr="00344386">
        <w:rPr>
          <w:szCs w:val="24"/>
        </w:rPr>
        <w:t xml:space="preserve">, Vol. 31, No. S2, </w:t>
      </w:r>
      <w:proofErr w:type="gramStart"/>
      <w:r w:rsidRPr="00344386">
        <w:rPr>
          <w:szCs w:val="24"/>
        </w:rPr>
        <w:t>The</w:t>
      </w:r>
      <w:proofErr w:type="gramEnd"/>
      <w:r w:rsidRPr="00344386">
        <w:rPr>
          <w:szCs w:val="24"/>
        </w:rPr>
        <w:t xml:space="preserve"> Evolution of Property Rights</w:t>
      </w:r>
      <w:r>
        <w:rPr>
          <w:szCs w:val="24"/>
        </w:rPr>
        <w:t xml:space="preserve">, </w:t>
      </w:r>
      <w:r w:rsidRPr="00344386">
        <w:rPr>
          <w:szCs w:val="24"/>
        </w:rPr>
        <w:t>A Conference Sponsored by the Searle Fund and Northwestern University School of Law, pp. S373-S420</w:t>
      </w:r>
    </w:p>
    <w:p w:rsidR="00344386" w:rsidRPr="00344386" w:rsidRDefault="00344386" w:rsidP="00344386">
      <w:pPr>
        <w:rPr>
          <w:szCs w:val="24"/>
        </w:rPr>
      </w:pPr>
      <w:proofErr w:type="spellStart"/>
      <w:r w:rsidRPr="00344386">
        <w:rPr>
          <w:szCs w:val="24"/>
        </w:rPr>
        <w:t>Neeman</w:t>
      </w:r>
      <w:proofErr w:type="spellEnd"/>
      <w:r>
        <w:rPr>
          <w:szCs w:val="24"/>
        </w:rPr>
        <w:t xml:space="preserve">, </w:t>
      </w:r>
      <w:proofErr w:type="spellStart"/>
      <w:r w:rsidRPr="00344386">
        <w:rPr>
          <w:szCs w:val="24"/>
        </w:rPr>
        <w:t>Zvika</w:t>
      </w:r>
      <w:proofErr w:type="spellEnd"/>
      <w:r>
        <w:rPr>
          <w:szCs w:val="24"/>
        </w:rPr>
        <w:t>, 1999, ‘</w:t>
      </w:r>
      <w:r w:rsidRPr="00344386">
        <w:rPr>
          <w:szCs w:val="24"/>
        </w:rPr>
        <w:t>The Freedom to Contract and the Free-Rider Problem</w:t>
      </w:r>
      <w:r>
        <w:rPr>
          <w:szCs w:val="24"/>
        </w:rPr>
        <w:t xml:space="preserve">,’ </w:t>
      </w:r>
      <w:r w:rsidRPr="00344386">
        <w:rPr>
          <w:i/>
          <w:iCs/>
          <w:szCs w:val="24"/>
        </w:rPr>
        <w:t>Journal of Law, Economics, &amp; Organization</w:t>
      </w:r>
      <w:r w:rsidRPr="00344386">
        <w:rPr>
          <w:szCs w:val="24"/>
        </w:rPr>
        <w:t>, Vol. 15, No. 3, pp. 685-703</w:t>
      </w:r>
    </w:p>
    <w:p w:rsidR="00344386" w:rsidRDefault="00344386" w:rsidP="002B7EAF">
      <w:pPr>
        <w:rPr>
          <w:b/>
          <w:bCs/>
          <w:szCs w:val="24"/>
          <w:u w:val="single"/>
        </w:rPr>
      </w:pPr>
      <w:r w:rsidRPr="00344386">
        <w:rPr>
          <w:b/>
          <w:bCs/>
          <w:szCs w:val="24"/>
          <w:u w:val="single"/>
        </w:rPr>
        <w:t>Counterfeit goods</w:t>
      </w:r>
    </w:p>
    <w:p w:rsidR="00344386" w:rsidRDefault="00344386" w:rsidP="00344386">
      <w:pPr>
        <w:rPr>
          <w:szCs w:val="24"/>
        </w:rPr>
      </w:pPr>
      <w:r w:rsidRPr="00344386">
        <w:rPr>
          <w:szCs w:val="24"/>
        </w:rPr>
        <w:t>Higgins</w:t>
      </w:r>
      <w:r>
        <w:rPr>
          <w:szCs w:val="24"/>
        </w:rPr>
        <w:t>,</w:t>
      </w:r>
      <w:r w:rsidRPr="00344386">
        <w:rPr>
          <w:szCs w:val="24"/>
        </w:rPr>
        <w:t xml:space="preserve"> </w:t>
      </w:r>
      <w:r w:rsidRPr="00344386">
        <w:rPr>
          <w:szCs w:val="24"/>
        </w:rPr>
        <w:t>Richard S. and Paul H. Rubin</w:t>
      </w:r>
      <w:r>
        <w:rPr>
          <w:szCs w:val="24"/>
        </w:rPr>
        <w:t>, 1986, ‘</w:t>
      </w:r>
      <w:r w:rsidRPr="00344386">
        <w:rPr>
          <w:szCs w:val="24"/>
        </w:rPr>
        <w:t>Counterfeit Goods</w:t>
      </w:r>
      <w:r>
        <w:rPr>
          <w:szCs w:val="24"/>
        </w:rPr>
        <w:t xml:space="preserve">,’ </w:t>
      </w:r>
      <w:r w:rsidRPr="00344386">
        <w:rPr>
          <w:i/>
          <w:iCs/>
          <w:szCs w:val="24"/>
        </w:rPr>
        <w:t>Journal of Law and Economics</w:t>
      </w:r>
      <w:r w:rsidRPr="00344386">
        <w:rPr>
          <w:szCs w:val="24"/>
        </w:rPr>
        <w:t>, Vol. 29, No. 2, pp. 211-230</w:t>
      </w:r>
    </w:p>
    <w:p w:rsidR="00344386" w:rsidRPr="00344386" w:rsidRDefault="00344386" w:rsidP="00344386">
      <w:pPr>
        <w:rPr>
          <w:szCs w:val="24"/>
        </w:rPr>
      </w:pPr>
      <w:proofErr w:type="spellStart"/>
      <w:r w:rsidRPr="00344386">
        <w:rPr>
          <w:szCs w:val="24"/>
        </w:rPr>
        <w:t>Landes</w:t>
      </w:r>
      <w:proofErr w:type="spellEnd"/>
      <w:r>
        <w:rPr>
          <w:szCs w:val="24"/>
        </w:rPr>
        <w:t xml:space="preserve">, </w:t>
      </w:r>
      <w:r w:rsidRPr="00344386">
        <w:rPr>
          <w:szCs w:val="24"/>
        </w:rPr>
        <w:t>William M. and Richard A. Posner</w:t>
      </w:r>
      <w:r>
        <w:rPr>
          <w:szCs w:val="24"/>
        </w:rPr>
        <w:t>, 1987, ‘</w:t>
      </w:r>
      <w:r w:rsidRPr="00344386">
        <w:rPr>
          <w:szCs w:val="24"/>
        </w:rPr>
        <w:t>Trademark Law: An Economic Perspective</w:t>
      </w:r>
      <w:r>
        <w:rPr>
          <w:szCs w:val="24"/>
        </w:rPr>
        <w:t xml:space="preserve">,’ </w:t>
      </w:r>
      <w:r w:rsidRPr="00344386">
        <w:rPr>
          <w:i/>
          <w:iCs/>
          <w:szCs w:val="24"/>
        </w:rPr>
        <w:t>Journal of Law and Economics</w:t>
      </w:r>
      <w:r w:rsidRPr="00344386">
        <w:rPr>
          <w:szCs w:val="24"/>
        </w:rPr>
        <w:t>, Vol. 30, No. 2, pp. 265-309</w:t>
      </w:r>
    </w:p>
    <w:sectPr w:rsidR="00344386" w:rsidRPr="00344386" w:rsidSect="00481B27">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DilleniaUPC">
    <w:panose1 w:val="02020603050405020304"/>
    <w:charset w:val="DE"/>
    <w:family w:val="roman"/>
    <w:pitch w:val="variable"/>
    <w:sig w:usb0="01000001" w:usb1="00000000" w:usb2="00000000" w:usb3="00000000" w:csb0="00010000" w:csb1="00000000"/>
  </w:font>
  <w:font w:name="cmbx1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00"/>
    <w:family w:val="swiss"/>
    <w:pitch w:val="variable"/>
    <w:sig w:usb0="0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4"/>
  <w:embedSystemFonts/>
  <w:proofState w:spelling="clean" w:grammar="clean"/>
  <w:stylePaneFormatFilter w:val="3F01"/>
  <w:defaultTabStop w:val="720"/>
  <w:doNotHyphenateCaps/>
  <w:drawingGridHorizontalSpacing w:val="110"/>
  <w:displayHorizontalDrawingGridEvery w:val="2"/>
  <w:characterSpacingControl w:val="doNotCompress"/>
  <w:doNotValidateAgainstSchema/>
  <w:doNotDemarcateInvalidXml/>
  <w:compat>
    <w:applyBreakingRules/>
  </w:compat>
  <w:rsids>
    <w:rsidRoot w:val="00B56BA8"/>
    <w:rsid w:val="0000176B"/>
    <w:rsid w:val="0000303A"/>
    <w:rsid w:val="00012392"/>
    <w:rsid w:val="00054881"/>
    <w:rsid w:val="000A71E8"/>
    <w:rsid w:val="000E3DB4"/>
    <w:rsid w:val="000F0DE8"/>
    <w:rsid w:val="001161A4"/>
    <w:rsid w:val="00180637"/>
    <w:rsid w:val="001B29C3"/>
    <w:rsid w:val="001C336A"/>
    <w:rsid w:val="001D015E"/>
    <w:rsid w:val="00210E09"/>
    <w:rsid w:val="00263752"/>
    <w:rsid w:val="0029737C"/>
    <w:rsid w:val="002B1686"/>
    <w:rsid w:val="002B7EAF"/>
    <w:rsid w:val="002D2402"/>
    <w:rsid w:val="002E4666"/>
    <w:rsid w:val="00302D48"/>
    <w:rsid w:val="00331F65"/>
    <w:rsid w:val="00344386"/>
    <w:rsid w:val="00364A23"/>
    <w:rsid w:val="00372D37"/>
    <w:rsid w:val="00386DFF"/>
    <w:rsid w:val="0039778F"/>
    <w:rsid w:val="003A008A"/>
    <w:rsid w:val="003A559F"/>
    <w:rsid w:val="003B011E"/>
    <w:rsid w:val="003C13E6"/>
    <w:rsid w:val="003D6DB6"/>
    <w:rsid w:val="004041D6"/>
    <w:rsid w:val="00446D4B"/>
    <w:rsid w:val="00475D58"/>
    <w:rsid w:val="00481B27"/>
    <w:rsid w:val="004D1B68"/>
    <w:rsid w:val="0058327B"/>
    <w:rsid w:val="00587969"/>
    <w:rsid w:val="005E0EE4"/>
    <w:rsid w:val="00634740"/>
    <w:rsid w:val="0064624D"/>
    <w:rsid w:val="006821D6"/>
    <w:rsid w:val="007142A8"/>
    <w:rsid w:val="00732505"/>
    <w:rsid w:val="00744FE3"/>
    <w:rsid w:val="00747A04"/>
    <w:rsid w:val="007926AC"/>
    <w:rsid w:val="007E44DA"/>
    <w:rsid w:val="007F340F"/>
    <w:rsid w:val="008245C5"/>
    <w:rsid w:val="009339F2"/>
    <w:rsid w:val="009869A5"/>
    <w:rsid w:val="009C2384"/>
    <w:rsid w:val="009F5858"/>
    <w:rsid w:val="00A334B5"/>
    <w:rsid w:val="00A616CB"/>
    <w:rsid w:val="00A96BDE"/>
    <w:rsid w:val="00AE14FB"/>
    <w:rsid w:val="00AE537F"/>
    <w:rsid w:val="00AF7F74"/>
    <w:rsid w:val="00B04CD9"/>
    <w:rsid w:val="00B07906"/>
    <w:rsid w:val="00B20685"/>
    <w:rsid w:val="00B56BA8"/>
    <w:rsid w:val="00B71CF6"/>
    <w:rsid w:val="00B80958"/>
    <w:rsid w:val="00BE17EC"/>
    <w:rsid w:val="00BF5D7D"/>
    <w:rsid w:val="00C07879"/>
    <w:rsid w:val="00CB6F6D"/>
    <w:rsid w:val="00CC6474"/>
    <w:rsid w:val="00D5071E"/>
    <w:rsid w:val="00D568BF"/>
    <w:rsid w:val="00D5759E"/>
    <w:rsid w:val="00DB5A8D"/>
    <w:rsid w:val="00DE480A"/>
    <w:rsid w:val="00E127E0"/>
    <w:rsid w:val="00E20C0A"/>
    <w:rsid w:val="00E3329A"/>
    <w:rsid w:val="00E62B5D"/>
    <w:rsid w:val="00E805BD"/>
    <w:rsid w:val="00E81AA5"/>
    <w:rsid w:val="00E91F12"/>
    <w:rsid w:val="00F04E28"/>
    <w:rsid w:val="00F903E4"/>
    <w:rsid w:val="00F91D46"/>
    <w:rsid w:val="00FE0149"/>
    <w:rsid w:val="00FF59B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ngsana New"/>
        <w:lang w:val="en-US" w:eastAsia="en-US" w:bidi="th-TH"/>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Cite"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A04"/>
    <w:pPr>
      <w:spacing w:after="200" w:line="276" w:lineRule="auto"/>
    </w:pPr>
    <w:rPr>
      <w:rFonts w:eastAsia="Times New Roman"/>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B56BA8"/>
    <w:rPr>
      <w:rFonts w:cs="Times New Roman"/>
      <w:i/>
      <w:iCs/>
    </w:rPr>
  </w:style>
  <w:style w:type="character" w:styleId="Strong">
    <w:name w:val="Strong"/>
    <w:basedOn w:val="DefaultParagraphFont"/>
    <w:qFormat/>
    <w:rsid w:val="00B56BA8"/>
    <w:rPr>
      <w:rFonts w:cs="Times New Roman"/>
      <w:b/>
      <w:bCs/>
    </w:rPr>
  </w:style>
  <w:style w:type="character" w:styleId="Hyperlink">
    <w:name w:val="Hyperlink"/>
    <w:basedOn w:val="DefaultParagraphFont"/>
    <w:rsid w:val="00B71CF6"/>
    <w:rPr>
      <w:rFonts w:cs="Times New Roman"/>
      <w:color w:val="0000FF"/>
      <w:u w:val="single"/>
    </w:rPr>
  </w:style>
  <w:style w:type="character" w:styleId="HTMLCite">
    <w:name w:val="HTML Cite"/>
    <w:basedOn w:val="DefaultParagraphFont"/>
    <w:uiPriority w:val="99"/>
    <w:unhideWhenUsed/>
    <w:rsid w:val="00F04E28"/>
    <w:rPr>
      <w:i/>
      <w:iCs/>
    </w:rPr>
  </w:style>
</w:styles>
</file>

<file path=word/webSettings.xml><?xml version="1.0" encoding="utf-8"?>
<w:webSettings xmlns:r="http://schemas.openxmlformats.org/officeDocument/2006/relationships" xmlns:w="http://schemas.openxmlformats.org/wordprocessingml/2006/main">
  <w:divs>
    <w:div w:id="3">
      <w:marLeft w:val="0"/>
      <w:marRight w:val="0"/>
      <w:marTop w:val="0"/>
      <w:marBottom w:val="0"/>
      <w:divBdr>
        <w:top w:val="none" w:sz="0" w:space="0" w:color="auto"/>
        <w:left w:val="none" w:sz="0" w:space="0" w:color="auto"/>
        <w:bottom w:val="none" w:sz="0" w:space="0" w:color="auto"/>
        <w:right w:val="none" w:sz="0" w:space="0" w:color="auto"/>
      </w:divBdr>
      <w:divsChild>
        <w:div w:id="16">
          <w:marLeft w:val="31"/>
          <w:marRight w:val="31"/>
          <w:marTop w:val="41"/>
          <w:marBottom w:val="10"/>
          <w:divBdr>
            <w:top w:val="single" w:sz="2" w:space="0" w:color="E9E6D1"/>
            <w:left w:val="single" w:sz="4" w:space="0" w:color="E9E6D1"/>
            <w:bottom w:val="single" w:sz="4" w:space="0" w:color="E9E6D1"/>
            <w:right w:val="single" w:sz="4" w:space="0" w:color="E9E6D1"/>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240"/>
                  <w:marBottom w:val="0"/>
                  <w:divBdr>
                    <w:top w:val="single" w:sz="4" w:space="0" w:color="B7B387"/>
                    <w:left w:val="single" w:sz="4" w:space="12" w:color="B7B387"/>
                    <w:bottom w:val="single" w:sz="4" w:space="12" w:color="E5E3CB"/>
                    <w:right w:val="single" w:sz="4" w:space="12" w:color="E5E3CB"/>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5">
          <w:marLeft w:val="31"/>
          <w:marRight w:val="31"/>
          <w:marTop w:val="41"/>
          <w:marBottom w:val="10"/>
          <w:divBdr>
            <w:top w:val="single" w:sz="2" w:space="0" w:color="E9E6D1"/>
            <w:left w:val="single" w:sz="4" w:space="0" w:color="E9E6D1"/>
            <w:bottom w:val="single" w:sz="4" w:space="0" w:color="E9E6D1"/>
            <w:right w:val="single" w:sz="4" w:space="0" w:color="E9E6D1"/>
          </w:divBdr>
          <w:divsChild>
            <w:div w:id="2">
              <w:marLeft w:val="0"/>
              <w:marRight w:val="0"/>
              <w:marTop w:val="0"/>
              <w:marBottom w:val="0"/>
              <w:divBdr>
                <w:top w:val="none" w:sz="0" w:space="0" w:color="auto"/>
                <w:left w:val="none" w:sz="0" w:space="0" w:color="auto"/>
                <w:bottom w:val="single" w:sz="4" w:space="12" w:color="E9E6D1"/>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240"/>
                      <w:marBottom w:val="0"/>
                      <w:divBdr>
                        <w:top w:val="single" w:sz="4" w:space="0" w:color="B7B387"/>
                        <w:left w:val="single" w:sz="4" w:space="12" w:color="B7B387"/>
                        <w:bottom w:val="single" w:sz="4" w:space="12" w:color="E5E3CB"/>
                        <w:right w:val="single" w:sz="4" w:space="12" w:color="E5E3CB"/>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31"/>
          <w:marRight w:val="31"/>
          <w:marTop w:val="41"/>
          <w:marBottom w:val="10"/>
          <w:divBdr>
            <w:top w:val="single" w:sz="2" w:space="0" w:color="E9E6D1"/>
            <w:left w:val="single" w:sz="4" w:space="0" w:color="E9E6D1"/>
            <w:bottom w:val="single" w:sz="4" w:space="0" w:color="E9E6D1"/>
            <w:right w:val="single" w:sz="4" w:space="0" w:color="E9E6D1"/>
          </w:divBdr>
          <w:divsChild>
            <w:div w:id="14">
              <w:marLeft w:val="0"/>
              <w:marRight w:val="0"/>
              <w:marTop w:val="0"/>
              <w:marBottom w:val="0"/>
              <w:divBdr>
                <w:top w:val="none" w:sz="0" w:space="0" w:color="auto"/>
                <w:left w:val="none" w:sz="0" w:space="0" w:color="auto"/>
                <w:bottom w:val="single" w:sz="4" w:space="12" w:color="E9E6D1"/>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240"/>
                      <w:marBottom w:val="0"/>
                      <w:divBdr>
                        <w:top w:val="single" w:sz="4" w:space="0" w:color="B7B387"/>
                        <w:left w:val="single" w:sz="4" w:space="12" w:color="B7B387"/>
                        <w:bottom w:val="single" w:sz="4" w:space="12" w:color="E5E3CB"/>
                        <w:right w:val="single" w:sz="4" w:space="12" w:color="E5E3CB"/>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013571">
      <w:bodyDiv w:val="1"/>
      <w:marLeft w:val="0"/>
      <w:marRight w:val="0"/>
      <w:marTop w:val="0"/>
      <w:marBottom w:val="0"/>
      <w:divBdr>
        <w:top w:val="none" w:sz="0" w:space="0" w:color="auto"/>
        <w:left w:val="none" w:sz="0" w:space="0" w:color="auto"/>
        <w:bottom w:val="none" w:sz="0" w:space="0" w:color="auto"/>
        <w:right w:val="none" w:sz="0" w:space="0" w:color="auto"/>
      </w:divBdr>
      <w:divsChild>
        <w:div w:id="1626538930">
          <w:marLeft w:val="0"/>
          <w:marRight w:val="0"/>
          <w:marTop w:val="0"/>
          <w:marBottom w:val="0"/>
          <w:divBdr>
            <w:top w:val="none" w:sz="0" w:space="0" w:color="auto"/>
            <w:left w:val="none" w:sz="0" w:space="0" w:color="auto"/>
            <w:bottom w:val="none" w:sz="0" w:space="0" w:color="auto"/>
            <w:right w:val="none" w:sz="0" w:space="0" w:color="auto"/>
          </w:divBdr>
          <w:divsChild>
            <w:div w:id="42952340">
              <w:marLeft w:val="0"/>
              <w:marRight w:val="0"/>
              <w:marTop w:val="0"/>
              <w:marBottom w:val="0"/>
              <w:divBdr>
                <w:top w:val="none" w:sz="0" w:space="0" w:color="auto"/>
                <w:left w:val="none" w:sz="0" w:space="0" w:color="auto"/>
                <w:bottom w:val="none" w:sz="0" w:space="0" w:color="auto"/>
                <w:right w:val="none" w:sz="0" w:space="0" w:color="auto"/>
              </w:divBdr>
              <w:divsChild>
                <w:div w:id="1166047547">
                  <w:marLeft w:val="0"/>
                  <w:marRight w:val="0"/>
                  <w:marTop w:val="0"/>
                  <w:marBottom w:val="0"/>
                  <w:divBdr>
                    <w:top w:val="none" w:sz="0" w:space="0" w:color="auto"/>
                    <w:left w:val="none" w:sz="0" w:space="0" w:color="auto"/>
                    <w:bottom w:val="none" w:sz="0" w:space="0" w:color="auto"/>
                    <w:right w:val="none" w:sz="0" w:space="0" w:color="auto"/>
                  </w:divBdr>
                  <w:divsChild>
                    <w:div w:id="405304850">
                      <w:marLeft w:val="0"/>
                      <w:marRight w:val="0"/>
                      <w:marTop w:val="0"/>
                      <w:marBottom w:val="0"/>
                      <w:divBdr>
                        <w:top w:val="none" w:sz="0" w:space="0" w:color="auto"/>
                        <w:left w:val="none" w:sz="0" w:space="0" w:color="auto"/>
                        <w:bottom w:val="none" w:sz="0" w:space="0" w:color="auto"/>
                        <w:right w:val="none" w:sz="0" w:space="0" w:color="auto"/>
                      </w:divBdr>
                      <w:divsChild>
                        <w:div w:id="918249232">
                          <w:marLeft w:val="0"/>
                          <w:marRight w:val="0"/>
                          <w:marTop w:val="0"/>
                          <w:marBottom w:val="0"/>
                          <w:divBdr>
                            <w:top w:val="none" w:sz="0" w:space="0" w:color="auto"/>
                            <w:left w:val="none" w:sz="0" w:space="0" w:color="auto"/>
                            <w:bottom w:val="none" w:sz="0" w:space="0" w:color="auto"/>
                            <w:right w:val="none" w:sz="0" w:space="0" w:color="auto"/>
                          </w:divBdr>
                          <w:divsChild>
                            <w:div w:id="1362438894">
                              <w:marLeft w:val="0"/>
                              <w:marRight w:val="0"/>
                              <w:marTop w:val="0"/>
                              <w:marBottom w:val="0"/>
                              <w:divBdr>
                                <w:top w:val="none" w:sz="0" w:space="0" w:color="auto"/>
                                <w:left w:val="none" w:sz="0" w:space="0" w:color="auto"/>
                                <w:bottom w:val="none" w:sz="0" w:space="0" w:color="auto"/>
                                <w:right w:val="none" w:sz="0" w:space="0" w:color="auto"/>
                              </w:divBdr>
                            </w:div>
                            <w:div w:id="991251059">
                              <w:marLeft w:val="0"/>
                              <w:marRight w:val="0"/>
                              <w:marTop w:val="0"/>
                              <w:marBottom w:val="0"/>
                              <w:divBdr>
                                <w:top w:val="none" w:sz="0" w:space="0" w:color="auto"/>
                                <w:left w:val="none" w:sz="0" w:space="0" w:color="auto"/>
                                <w:bottom w:val="none" w:sz="0" w:space="0" w:color="auto"/>
                                <w:right w:val="none" w:sz="0" w:space="0" w:color="auto"/>
                              </w:divBdr>
                              <w:divsChild>
                                <w:div w:id="1056442">
                                  <w:marLeft w:val="0"/>
                                  <w:marRight w:val="0"/>
                                  <w:marTop w:val="0"/>
                                  <w:marBottom w:val="0"/>
                                  <w:divBdr>
                                    <w:top w:val="none" w:sz="0" w:space="0" w:color="auto"/>
                                    <w:left w:val="none" w:sz="0" w:space="0" w:color="auto"/>
                                    <w:bottom w:val="none" w:sz="0" w:space="0" w:color="auto"/>
                                    <w:right w:val="none" w:sz="0" w:space="0" w:color="auto"/>
                                  </w:divBdr>
                                </w:div>
                                <w:div w:id="1455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supruet@econ.tu.ac.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BBD831-CBD1-46C2-B78D-1DAA8AD9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3095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หากนักศึกษาสนใจบทความอื่น กรุณาส่งชื่อบทความและผู้แต่ง และ/หรือ ไฟล์ของบทความนั้นมาให้อาจารย์โดยด่วน ที่ supruet@hotmail</vt:lpstr>
    </vt:vector>
  </TitlesOfParts>
  <Company>faculty of economic</Company>
  <LinksUpToDate>false</LinksUpToDate>
  <CharactersWithSpaces>20299</CharactersWithSpaces>
  <SharedDoc>false</SharedDoc>
  <HLinks>
    <vt:vector size="6" baseType="variant">
      <vt:variant>
        <vt:i4>8323138</vt:i4>
      </vt:variant>
      <vt:variant>
        <vt:i4>0</vt:i4>
      </vt:variant>
      <vt:variant>
        <vt:i4>0</vt:i4>
      </vt:variant>
      <vt:variant>
        <vt:i4>5</vt:i4>
      </vt:variant>
      <vt:variant>
        <vt:lpwstr>mailto:supruet@hotmail.com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หากนักศึกษาสนใจบทความอื่น กรุณาส่งชื่อบทความและผู้แต่ง และ/หรือ ไฟล์ของบทความนั้นมาให้อาจารย์โดยด่วน ที่ supruet@hotmail</dc:title>
  <dc:subject/>
  <dc:creator>LABY-C99</dc:creator>
  <cp:keywords/>
  <dc:description/>
  <cp:lastModifiedBy>ImageY</cp:lastModifiedBy>
  <cp:revision>8</cp:revision>
  <dcterms:created xsi:type="dcterms:W3CDTF">2012-09-07T10:34:00Z</dcterms:created>
  <dcterms:modified xsi:type="dcterms:W3CDTF">2012-09-07T12:24:00Z</dcterms:modified>
</cp:coreProperties>
</file>