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D97565" w14:textId="091D97DC" w:rsidR="00D83B15" w:rsidRPr="00F56287" w:rsidRDefault="00356157" w:rsidP="00356157">
      <w:pPr>
        <w:pStyle w:val="Title"/>
        <w:rPr>
          <w:rFonts w:ascii="Palatino Linotype" w:eastAsia="Times New Roman" w:hAnsi="Palatino Linotype" w:cs="Calibri"/>
          <w:b w:val="0"/>
          <w:bCs w:val="0"/>
          <w:sz w:val="28"/>
        </w:rPr>
      </w:pPr>
      <w:r w:rsidRPr="00356157">
        <w:rPr>
          <w:rFonts w:ascii="Palatino Linotype" w:eastAsia="Times New Roman" w:hAnsi="Palatino Linotype" w:cs="Calibri"/>
          <w:b w:val="0"/>
          <w:bCs w:val="0"/>
          <w:noProof/>
          <w:sz w:val="28"/>
          <w:u w:val="none"/>
        </w:rPr>
        <w:drawing>
          <wp:inline distT="0" distB="0" distL="0" distR="0" wp14:anchorId="4F578E57" wp14:editId="4328DF07">
            <wp:extent cx="5048250" cy="1084079"/>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rimary Logo on Background-01.jpg"/>
                    <pic:cNvPicPr/>
                  </pic:nvPicPr>
                  <pic:blipFill rotWithShape="1">
                    <a:blip r:embed="rId7" cstate="print">
                      <a:extLst>
                        <a:ext uri="{28A0092B-C50C-407E-A947-70E740481C1C}">
                          <a14:useLocalDpi xmlns:a14="http://schemas.microsoft.com/office/drawing/2010/main" val="0"/>
                        </a:ext>
                      </a:extLst>
                    </a:blip>
                    <a:srcRect t="33092" b="34825"/>
                    <a:stretch/>
                  </pic:blipFill>
                  <pic:spPr bwMode="auto">
                    <a:xfrm>
                      <a:off x="0" y="0"/>
                      <a:ext cx="5062376" cy="1087112"/>
                    </a:xfrm>
                    <a:prstGeom prst="rect">
                      <a:avLst/>
                    </a:prstGeom>
                    <a:ln>
                      <a:noFill/>
                    </a:ln>
                    <a:extLst>
                      <a:ext uri="{53640926-AAD7-44D8-BBD7-CCE9431645EC}">
                        <a14:shadowObscured xmlns:a14="http://schemas.microsoft.com/office/drawing/2010/main"/>
                      </a:ext>
                    </a:extLst>
                  </pic:spPr>
                </pic:pic>
              </a:graphicData>
            </a:graphic>
          </wp:inline>
        </w:drawing>
      </w:r>
    </w:p>
    <w:p w14:paraId="03423A5E" w14:textId="77777777" w:rsidR="001D5E85" w:rsidRDefault="001D5E85" w:rsidP="001D5E85">
      <w:pPr>
        <w:jc w:val="center"/>
        <w:rPr>
          <w:rFonts w:ascii="Palatino Linotype" w:hAnsi="Palatino Linotype" w:cs="Calibri"/>
          <w:b/>
          <w:bCs/>
          <w:sz w:val="28"/>
        </w:rPr>
      </w:pPr>
    </w:p>
    <w:p w14:paraId="76796780" w14:textId="77777777" w:rsidR="00D83B15" w:rsidRPr="00F56287" w:rsidRDefault="00D83B15" w:rsidP="001D5E85">
      <w:pPr>
        <w:jc w:val="center"/>
        <w:rPr>
          <w:rFonts w:ascii="Palatino Linotype" w:hAnsi="Palatino Linotype" w:cs="Calibri"/>
          <w:b/>
          <w:bCs/>
          <w:sz w:val="28"/>
        </w:rPr>
      </w:pPr>
      <w:r w:rsidRPr="00F56287">
        <w:rPr>
          <w:rFonts w:ascii="Palatino Linotype" w:hAnsi="Palatino Linotype" w:cs="Calibri"/>
          <w:b/>
          <w:bCs/>
          <w:sz w:val="28"/>
        </w:rPr>
        <w:t>Course Syllabus</w:t>
      </w:r>
    </w:p>
    <w:p w14:paraId="2A84821A" w14:textId="5DCC460A" w:rsidR="00D83B15" w:rsidRPr="00F56287" w:rsidRDefault="00BF6F19" w:rsidP="001D5E85">
      <w:pPr>
        <w:jc w:val="center"/>
        <w:rPr>
          <w:rFonts w:ascii="Palatino Linotype" w:hAnsi="Palatino Linotype" w:cs="Calibri"/>
          <w:b/>
          <w:bCs/>
          <w:sz w:val="32"/>
          <w:szCs w:val="32"/>
        </w:rPr>
      </w:pPr>
      <w:bookmarkStart w:id="0" w:name="top"/>
      <w:bookmarkEnd w:id="0"/>
      <w:r>
        <w:rPr>
          <w:rFonts w:ascii="Palatino Linotype" w:hAnsi="Palatino Linotype" w:cs="Calibri"/>
          <w:b/>
          <w:bCs/>
          <w:sz w:val="32"/>
          <w:szCs w:val="32"/>
        </w:rPr>
        <w:t>EE 376</w:t>
      </w:r>
      <w:r w:rsidR="00D83B15" w:rsidRPr="00F56287">
        <w:rPr>
          <w:rFonts w:ascii="Palatino Linotype" w:hAnsi="Palatino Linotype" w:cs="Calibri"/>
          <w:b/>
          <w:bCs/>
          <w:sz w:val="32"/>
          <w:szCs w:val="32"/>
        </w:rPr>
        <w:t> </w:t>
      </w:r>
      <w:r>
        <w:rPr>
          <w:rFonts w:ascii="Palatino Linotype" w:hAnsi="Palatino Linotype" w:cs="Calibri"/>
          <w:b/>
          <w:bCs/>
          <w:sz w:val="32"/>
          <w:szCs w:val="32"/>
        </w:rPr>
        <w:t>Economics of Climate Change</w:t>
      </w:r>
    </w:p>
    <w:p w14:paraId="387FE8CD" w14:textId="0BC68375" w:rsidR="00D83B15" w:rsidRDefault="00356157" w:rsidP="001D5E85">
      <w:pPr>
        <w:jc w:val="center"/>
        <w:rPr>
          <w:rFonts w:ascii="Palatino Linotype" w:hAnsi="Palatino Linotype" w:cs="Calibri"/>
          <w:b/>
          <w:bCs/>
        </w:rPr>
      </w:pPr>
      <w:r>
        <w:rPr>
          <w:rFonts w:ascii="Palatino Linotype" w:hAnsi="Palatino Linotype" w:cs="Calibri"/>
          <w:b/>
          <w:bCs/>
        </w:rPr>
        <w:t>Semester 1/2020</w:t>
      </w:r>
    </w:p>
    <w:p w14:paraId="40CFE99E" w14:textId="77777777" w:rsidR="001D5E85" w:rsidRPr="00F56287" w:rsidRDefault="001D5E85" w:rsidP="001D5E85">
      <w:pPr>
        <w:jc w:val="center"/>
        <w:rPr>
          <w:rFonts w:ascii="Palatino Linotype" w:hAnsi="Palatino Linotype" w:cs="Calibri"/>
          <w:b/>
          <w:bCs/>
        </w:rPr>
      </w:pPr>
    </w:p>
    <w:p w14:paraId="1E12D3A5" w14:textId="664AFC34" w:rsidR="00D83B15" w:rsidRDefault="00D83B15" w:rsidP="00F56287">
      <w:pPr>
        <w:spacing w:after="240"/>
        <w:contextualSpacing/>
        <w:rPr>
          <w:rFonts w:ascii="Palatino Linotype" w:hAnsi="Palatino Linotype" w:cs="Calibri"/>
        </w:rPr>
      </w:pPr>
      <w:r w:rsidRPr="00F56287">
        <w:rPr>
          <w:rFonts w:ascii="Palatino Linotype" w:hAnsi="Palatino Linotype" w:cs="Calibri"/>
          <w:b/>
          <w:bCs/>
        </w:rPr>
        <w:t>Number of credits:</w:t>
      </w:r>
      <w:r w:rsidRPr="00F56287">
        <w:rPr>
          <w:rFonts w:ascii="Palatino Linotype" w:hAnsi="Palatino Linotype" w:cs="Calibri"/>
          <w:b/>
          <w:bCs/>
        </w:rPr>
        <w:tab/>
      </w:r>
      <w:r w:rsidR="00F56287" w:rsidRPr="00F56287">
        <w:rPr>
          <w:rFonts w:ascii="Palatino Linotype" w:hAnsi="Palatino Linotype" w:cs="Calibri"/>
          <w:b/>
          <w:bCs/>
        </w:rPr>
        <w:tab/>
      </w:r>
      <w:r w:rsidRPr="00F56287">
        <w:rPr>
          <w:rFonts w:ascii="Palatino Linotype" w:hAnsi="Palatino Linotype" w:cs="Calibri"/>
        </w:rPr>
        <w:t>3 credits</w:t>
      </w:r>
    </w:p>
    <w:p w14:paraId="3A8D116E" w14:textId="3B19CB00" w:rsidR="00577EFE" w:rsidRPr="00355F49" w:rsidRDefault="00577EFE" w:rsidP="00577EFE">
      <w:pPr>
        <w:spacing w:after="240"/>
        <w:contextualSpacing/>
        <w:rPr>
          <w:rFonts w:ascii="Palatino Linotype" w:hAnsi="Palatino Linotype" w:cs="Calibri"/>
        </w:rPr>
      </w:pPr>
      <w:r w:rsidRPr="00355F49">
        <w:rPr>
          <w:rFonts w:ascii="Palatino Linotype" w:hAnsi="Palatino Linotype" w:cs="Calibri"/>
          <w:b/>
          <w:bCs/>
        </w:rPr>
        <w:t>Prerequisites:</w:t>
      </w:r>
      <w:r w:rsidRPr="00355F49">
        <w:rPr>
          <w:rFonts w:ascii="Palatino Linotype" w:hAnsi="Palatino Linotype" w:cs="Calibri"/>
        </w:rPr>
        <w:t xml:space="preserve"> </w:t>
      </w:r>
      <w:r>
        <w:rPr>
          <w:rFonts w:ascii="Palatino Linotype" w:hAnsi="Palatino Linotype" w:cs="Calibri"/>
        </w:rPr>
        <w:tab/>
      </w:r>
      <w:r>
        <w:rPr>
          <w:rFonts w:ascii="Palatino Linotype" w:hAnsi="Palatino Linotype" w:cs="Calibri"/>
        </w:rPr>
        <w:tab/>
      </w:r>
      <w:r w:rsidRPr="00355F49">
        <w:rPr>
          <w:rFonts w:ascii="Palatino Linotype" w:hAnsi="Palatino Linotype" w:cs="Calibri"/>
        </w:rPr>
        <w:t>EE 210 or EE 211 or EE 213 </w:t>
      </w:r>
    </w:p>
    <w:p w14:paraId="65BA3A18" w14:textId="50E28DD0" w:rsidR="00577EFE" w:rsidRPr="00577EFE" w:rsidRDefault="00577EFE" w:rsidP="00577EFE">
      <w:pPr>
        <w:spacing w:after="240"/>
        <w:ind w:left="2880"/>
        <w:rPr>
          <w:rFonts w:ascii="Palatino Linotype" w:hAnsi="Palatino Linotype" w:cs="Calibri"/>
        </w:rPr>
      </w:pPr>
      <w:r w:rsidRPr="00355F49">
        <w:rPr>
          <w:rFonts w:ascii="Palatino Linotype" w:hAnsi="Palatino Linotype" w:cs="Calibri"/>
        </w:rPr>
        <w:t>(Credits will not be awarded to students who are taking or have completed any 400-level courses in this subfield.)</w:t>
      </w:r>
    </w:p>
    <w:p w14:paraId="534E2C3E" w14:textId="09AAB57C" w:rsidR="00D83B15" w:rsidRPr="00F56287" w:rsidRDefault="00D83B15" w:rsidP="00F56287">
      <w:pPr>
        <w:spacing w:after="240"/>
        <w:contextualSpacing/>
        <w:rPr>
          <w:rFonts w:ascii="Palatino Linotype" w:hAnsi="Palatino Linotype" w:cs="Calibri"/>
        </w:rPr>
      </w:pPr>
      <w:r w:rsidRPr="00F56287">
        <w:rPr>
          <w:rFonts w:ascii="Palatino Linotype" w:hAnsi="Palatino Linotype" w:cs="Calibri"/>
          <w:b/>
          <w:bCs/>
        </w:rPr>
        <w:t>Hours:</w:t>
      </w: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rPr>
        <w:t xml:space="preserve">Wednesday and Friday, </w:t>
      </w:r>
      <w:r w:rsidR="00356157">
        <w:rPr>
          <w:rFonts w:ascii="Palatino Linotype" w:hAnsi="Palatino Linotype" w:cs="Calibri"/>
        </w:rPr>
        <w:t>14</w:t>
      </w:r>
      <w:r w:rsidRPr="00F56287">
        <w:rPr>
          <w:rFonts w:ascii="Palatino Linotype" w:hAnsi="Palatino Linotype" w:cs="Calibri"/>
        </w:rPr>
        <w:t>.</w:t>
      </w:r>
      <w:r w:rsidR="00356157">
        <w:rPr>
          <w:rFonts w:ascii="Palatino Linotype" w:hAnsi="Palatino Linotype" w:cs="Calibri"/>
        </w:rPr>
        <w:t>0</w:t>
      </w:r>
      <w:r w:rsidRPr="00F56287">
        <w:rPr>
          <w:rFonts w:ascii="Palatino Linotype" w:hAnsi="Palatino Linotype" w:cs="Calibri"/>
        </w:rPr>
        <w:t>0-1</w:t>
      </w:r>
      <w:r w:rsidR="00356157">
        <w:rPr>
          <w:rFonts w:ascii="Palatino Linotype" w:hAnsi="Palatino Linotype" w:cs="Calibri"/>
        </w:rPr>
        <w:t>5</w:t>
      </w:r>
      <w:r w:rsidRPr="00F56287">
        <w:rPr>
          <w:rFonts w:ascii="Palatino Linotype" w:hAnsi="Palatino Linotype" w:cs="Calibri"/>
        </w:rPr>
        <w:t>.</w:t>
      </w:r>
      <w:r w:rsidR="00356157">
        <w:rPr>
          <w:rFonts w:ascii="Palatino Linotype" w:hAnsi="Palatino Linotype" w:cs="Calibri"/>
        </w:rPr>
        <w:t>3</w:t>
      </w:r>
      <w:r w:rsidRPr="00F56287">
        <w:rPr>
          <w:rFonts w:ascii="Palatino Linotype" w:hAnsi="Palatino Linotype" w:cs="Calibri"/>
        </w:rPr>
        <w:t xml:space="preserve">0 </w:t>
      </w:r>
    </w:p>
    <w:p w14:paraId="7904356A" w14:textId="750106D3" w:rsidR="00D83B15" w:rsidRPr="00F56287" w:rsidRDefault="00D83B15" w:rsidP="00F56287">
      <w:pPr>
        <w:spacing w:after="120"/>
        <w:ind w:left="2126" w:hanging="2127"/>
        <w:contextualSpacing/>
        <w:rPr>
          <w:rFonts w:ascii="Palatino Linotype" w:hAnsi="Palatino Linotype" w:cs="Calibri"/>
        </w:rPr>
      </w:pPr>
      <w:r w:rsidRPr="00F56287">
        <w:rPr>
          <w:rFonts w:ascii="Palatino Linotype" w:hAnsi="Palatino Linotype" w:cs="Calibri"/>
          <w:b/>
          <w:bCs/>
        </w:rPr>
        <w:t>Classroom:</w:t>
      </w:r>
      <w:r w:rsidRPr="00F56287">
        <w:rPr>
          <w:rFonts w:ascii="Palatino Linotype" w:hAnsi="Palatino Linotype" w:cs="Calibri"/>
          <w:b/>
          <w:bCs/>
        </w:rPr>
        <w:tab/>
      </w:r>
      <w:r w:rsidR="00F56287" w:rsidRPr="00F56287">
        <w:rPr>
          <w:rFonts w:ascii="Palatino Linotype" w:hAnsi="Palatino Linotype" w:cs="Calibri"/>
          <w:b/>
          <w:bCs/>
        </w:rPr>
        <w:tab/>
      </w:r>
      <w:r w:rsidRPr="00F56287">
        <w:rPr>
          <w:rFonts w:ascii="Palatino Linotype" w:hAnsi="Palatino Linotype" w:cs="Calibri"/>
          <w:b/>
          <w:bCs/>
        </w:rPr>
        <w:tab/>
      </w:r>
      <w:r w:rsidRPr="00BE13C6">
        <w:rPr>
          <w:rFonts w:ascii="Palatino Linotype" w:hAnsi="Palatino Linotype" w:cs="Calibri"/>
        </w:rPr>
        <w:t>Room#</w:t>
      </w:r>
      <w:r w:rsidRPr="00F56287">
        <w:rPr>
          <w:rFonts w:ascii="Palatino Linotype" w:hAnsi="Palatino Linotype" w:cs="Calibri"/>
        </w:rPr>
        <w:tab/>
        <w:t xml:space="preserve">Faculty of Economics, </w:t>
      </w:r>
    </w:p>
    <w:p w14:paraId="31821D1E" w14:textId="77777777" w:rsidR="00D83B15" w:rsidRPr="00F56287" w:rsidRDefault="00D83B15" w:rsidP="00577EFE">
      <w:pPr>
        <w:spacing w:after="240"/>
        <w:ind w:left="2851" w:firstLine="29"/>
        <w:rPr>
          <w:rFonts w:ascii="Palatino Linotype" w:hAnsi="Palatino Linotype" w:cs="Calibri"/>
        </w:rPr>
      </w:pPr>
      <w:r w:rsidRPr="00F56287">
        <w:rPr>
          <w:rFonts w:ascii="Palatino Linotype" w:hAnsi="Palatino Linotype" w:cs="Calibri"/>
        </w:rPr>
        <w:t>Thammasat University Tha Prachan Campus</w:t>
      </w:r>
    </w:p>
    <w:p w14:paraId="67A3DA3E" w14:textId="1255FAEB" w:rsidR="00D83B15" w:rsidRPr="009025A0" w:rsidRDefault="00D83B15" w:rsidP="009025A0">
      <w:pPr>
        <w:rPr>
          <w:rFonts w:ascii="Palatino Linotype" w:hAnsi="Palatino Linotype" w:cs="Calibri"/>
          <w:lang w:val="en-US"/>
        </w:rPr>
      </w:pPr>
      <w:r w:rsidRPr="00F56287">
        <w:rPr>
          <w:rFonts w:ascii="Palatino Linotype" w:hAnsi="Palatino Linotype" w:cs="Calibri"/>
          <w:b/>
          <w:bCs/>
        </w:rPr>
        <w:t>Instructor:</w:t>
      </w:r>
      <w:r w:rsidRPr="00F56287">
        <w:rPr>
          <w:rFonts w:ascii="Palatino Linotype" w:hAnsi="Palatino Linotype" w:cs="Calibri"/>
          <w:b/>
          <w:bCs/>
        </w:rPr>
        <w:tab/>
      </w:r>
      <w:r w:rsidRPr="00F56287">
        <w:rPr>
          <w:rFonts w:ascii="Palatino Linotype" w:hAnsi="Palatino Linotype" w:cs="Calibri"/>
        </w:rPr>
        <w:tab/>
      </w:r>
      <w:r w:rsidR="00F56287" w:rsidRPr="00F56287">
        <w:rPr>
          <w:rFonts w:ascii="Palatino Linotype" w:hAnsi="Palatino Linotype" w:cs="Calibri"/>
        </w:rPr>
        <w:tab/>
      </w:r>
      <w:r w:rsidR="009025A0">
        <w:rPr>
          <w:rFonts w:ascii="Palatino Linotype" w:hAnsi="Palatino Linotype" w:cs="Calibri"/>
          <w:lang w:val="en-US"/>
        </w:rPr>
        <w:t>Assoc. Prof. Chayun Tantivasadakarn</w:t>
      </w:r>
    </w:p>
    <w:p w14:paraId="13F86E45" w14:textId="7743D6CC" w:rsidR="00D83B15" w:rsidRPr="00F56287" w:rsidRDefault="00D83B15" w:rsidP="00F56287">
      <w:pPr>
        <w:spacing w:after="240"/>
        <w:contextualSpacing/>
        <w:rPr>
          <w:rFonts w:ascii="Palatino Linotype" w:hAnsi="Palatino Linotype" w:cs="Calibri"/>
        </w:rPr>
      </w:pPr>
      <w:r w:rsidRPr="00F56287">
        <w:rPr>
          <w:rFonts w:ascii="Palatino Linotype" w:hAnsi="Palatino Linotype" w:cs="Calibri"/>
        </w:rPr>
        <w:tab/>
      </w:r>
      <w:r w:rsidRPr="00F56287">
        <w:rPr>
          <w:rFonts w:ascii="Palatino Linotype" w:hAnsi="Palatino Linotype" w:cs="Calibri"/>
        </w:rPr>
        <w:tab/>
      </w:r>
      <w:r w:rsidRPr="00F56287">
        <w:rPr>
          <w:rFonts w:ascii="Palatino Linotype" w:hAnsi="Palatino Linotype" w:cs="Calibri"/>
        </w:rPr>
        <w:tab/>
      </w:r>
      <w:r w:rsidR="00F56287" w:rsidRPr="00F56287">
        <w:rPr>
          <w:rFonts w:ascii="Palatino Linotype" w:hAnsi="Palatino Linotype" w:cs="Calibri"/>
        </w:rPr>
        <w:tab/>
      </w:r>
      <w:r w:rsidRPr="00F56287">
        <w:rPr>
          <w:rFonts w:ascii="Palatino Linotype" w:hAnsi="Palatino Linotype" w:cs="Calibri"/>
        </w:rPr>
        <w:t>Email [</w:t>
      </w:r>
      <w:r w:rsidR="00487C4D">
        <w:rPr>
          <w:rFonts w:ascii="Palatino Linotype" w:hAnsi="Palatino Linotype" w:cs="Calibri"/>
        </w:rPr>
        <w:t>chayunt</w:t>
      </w:r>
      <w:r w:rsidRPr="00F56287">
        <w:rPr>
          <w:rFonts w:ascii="Palatino Linotype" w:hAnsi="Palatino Linotype" w:cs="Calibri"/>
        </w:rPr>
        <w:t>@econ.tu.ac.th]</w:t>
      </w:r>
    </w:p>
    <w:p w14:paraId="3CAAF634" w14:textId="3C638C96" w:rsidR="00D83B15" w:rsidRPr="00F56287" w:rsidRDefault="00D83B15" w:rsidP="00F56287">
      <w:pPr>
        <w:spacing w:after="240"/>
        <w:contextualSpacing/>
        <w:rPr>
          <w:rFonts w:ascii="Palatino Linotype" w:hAnsi="Palatino Linotype" w:cs="Calibri"/>
          <w:b/>
          <w:bCs/>
        </w:rPr>
      </w:pPr>
      <w:r w:rsidRPr="00F56287">
        <w:rPr>
          <w:rFonts w:ascii="Palatino Linotype" w:hAnsi="Palatino Linotype" w:cs="Calibri"/>
        </w:rPr>
        <w:tab/>
      </w:r>
      <w:r w:rsidRPr="00F56287">
        <w:rPr>
          <w:rFonts w:ascii="Palatino Linotype" w:hAnsi="Palatino Linotype" w:cs="Calibri"/>
        </w:rPr>
        <w:tab/>
      </w:r>
      <w:r w:rsidRPr="00F56287">
        <w:rPr>
          <w:rFonts w:ascii="Palatino Linotype" w:hAnsi="Palatino Linotype" w:cs="Calibri"/>
        </w:rPr>
        <w:tab/>
      </w:r>
      <w:r w:rsidR="00F56287" w:rsidRPr="00F56287">
        <w:rPr>
          <w:rFonts w:ascii="Palatino Linotype" w:hAnsi="Palatino Linotype" w:cs="Calibri"/>
        </w:rPr>
        <w:tab/>
      </w:r>
      <w:r w:rsidRPr="00F56287">
        <w:rPr>
          <w:rFonts w:ascii="Palatino Linotype" w:hAnsi="Palatino Linotype" w:cs="Calibri"/>
        </w:rPr>
        <w:t>Office: Room</w:t>
      </w:r>
      <w:r w:rsidR="00487C4D">
        <w:t>#</w:t>
      </w:r>
      <w:r w:rsidR="00487C4D" w:rsidRPr="009D5EF7">
        <w:rPr>
          <w:cs/>
        </w:rPr>
        <w:t xml:space="preserve"> </w:t>
      </w:r>
      <w:r w:rsidR="00487C4D" w:rsidRPr="007F34D5">
        <w:t xml:space="preserve">8 </w:t>
      </w:r>
      <w:r w:rsidR="00487C4D">
        <w:t xml:space="preserve"> the 60</w:t>
      </w:r>
      <w:r w:rsidR="00487C4D" w:rsidRPr="007F34D5">
        <w:rPr>
          <w:vertAlign w:val="superscript"/>
        </w:rPr>
        <w:t>th</w:t>
      </w:r>
      <w:r w:rsidR="00487C4D">
        <w:t xml:space="preserve"> Anniversary Building</w:t>
      </w:r>
    </w:p>
    <w:p w14:paraId="05B3F805" w14:textId="6B2F765B" w:rsidR="00D83B15" w:rsidRPr="00646D2E" w:rsidRDefault="00D83B15" w:rsidP="00F56287">
      <w:pPr>
        <w:spacing w:after="240"/>
        <w:contextualSpacing/>
        <w:rPr>
          <w:rFonts w:ascii="Palatino Linotype" w:hAnsi="Palatino Linotype" w:cs="Browallia New"/>
          <w:b/>
          <w:bCs/>
          <w:szCs w:val="30"/>
          <w:lang w:val="en-US"/>
        </w:rPr>
      </w:pPr>
      <w:r w:rsidRPr="00F56287">
        <w:rPr>
          <w:rFonts w:ascii="Palatino Linotype" w:hAnsi="Palatino Linotype" w:cs="Calibri"/>
          <w:b/>
          <w:bCs/>
        </w:rPr>
        <w:tab/>
      </w:r>
      <w:r w:rsidRPr="00F56287">
        <w:rPr>
          <w:rFonts w:ascii="Palatino Linotype" w:hAnsi="Palatino Linotype" w:cs="Calibri"/>
          <w:b/>
          <w:bCs/>
        </w:rPr>
        <w:tab/>
      </w:r>
      <w:r w:rsidRPr="00F56287">
        <w:rPr>
          <w:rFonts w:ascii="Palatino Linotype" w:hAnsi="Palatino Linotype" w:cs="Calibri"/>
          <w:b/>
          <w:bCs/>
        </w:rPr>
        <w:tab/>
      </w:r>
      <w:r w:rsidR="00F56287" w:rsidRPr="00F56287">
        <w:rPr>
          <w:rFonts w:ascii="Palatino Linotype" w:hAnsi="Palatino Linotype" w:cs="Calibri"/>
          <w:b/>
          <w:bCs/>
        </w:rPr>
        <w:tab/>
      </w:r>
      <w:r w:rsidRPr="00F56287">
        <w:rPr>
          <w:rFonts w:ascii="Palatino Linotype" w:hAnsi="Palatino Linotype" w:cs="Calibri"/>
        </w:rPr>
        <w:t>Office hour:</w:t>
      </w:r>
      <w:r w:rsidRPr="00F56287">
        <w:rPr>
          <w:rFonts w:ascii="Palatino Linotype" w:hAnsi="Palatino Linotype" w:cs="Calibri"/>
          <w:b/>
          <w:bCs/>
        </w:rPr>
        <w:t xml:space="preserve"> </w:t>
      </w:r>
      <w:r w:rsidR="00646D2E" w:rsidRPr="00F56287">
        <w:rPr>
          <w:rFonts w:ascii="Palatino Linotype" w:hAnsi="Palatino Linotype" w:cs="Calibri"/>
        </w:rPr>
        <w:t>Wednesday and Friday</w:t>
      </w:r>
      <w:r w:rsidR="00646D2E">
        <w:rPr>
          <w:rFonts w:ascii="Palatino Linotype" w:hAnsi="Palatino Linotype" w:cs="Browallia New"/>
          <w:b/>
          <w:bCs/>
          <w:szCs w:val="30"/>
          <w:lang w:val="en-US"/>
        </w:rPr>
        <w:t xml:space="preserve"> </w:t>
      </w:r>
      <w:r w:rsidR="00646D2E" w:rsidRPr="00646D2E">
        <w:rPr>
          <w:rFonts w:ascii="Palatino Linotype" w:hAnsi="Palatino Linotype" w:cs="Calibri"/>
        </w:rPr>
        <w:t>13:00 – 14:00</w:t>
      </w:r>
    </w:p>
    <w:p w14:paraId="699E7F82" w14:textId="77777777" w:rsidR="00356157" w:rsidRPr="00F56287" w:rsidRDefault="00356157" w:rsidP="00F56287">
      <w:pPr>
        <w:spacing w:after="240"/>
        <w:contextualSpacing/>
        <w:rPr>
          <w:rFonts w:ascii="Palatino Linotype" w:hAnsi="Palatino Linotype" w:cs="Calibri"/>
        </w:rPr>
      </w:pPr>
    </w:p>
    <w:p w14:paraId="643E8419" w14:textId="1A312046" w:rsidR="00D83B15" w:rsidRPr="00F56287" w:rsidRDefault="00D83B15" w:rsidP="00F56287">
      <w:pPr>
        <w:spacing w:after="240"/>
        <w:contextualSpacing/>
        <w:rPr>
          <w:rFonts w:ascii="Palatino Linotype" w:hAnsi="Palatino Linotype" w:cs="Calibri"/>
          <w:b/>
          <w:bCs/>
        </w:rPr>
      </w:pPr>
      <w:r w:rsidRPr="00F56287">
        <w:rPr>
          <w:rFonts w:ascii="Palatino Linotype" w:hAnsi="Palatino Linotype" w:cs="Calibri"/>
          <w:b/>
          <w:bCs/>
        </w:rPr>
        <w:t>Moodle enrolment key:</w:t>
      </w:r>
      <w:r w:rsidRPr="00F56287">
        <w:rPr>
          <w:rFonts w:ascii="Palatino Linotype" w:hAnsi="Palatino Linotype" w:cs="Calibri"/>
          <w:b/>
          <w:bCs/>
        </w:rPr>
        <w:tab/>
      </w:r>
    </w:p>
    <w:p w14:paraId="4D5E9A55" w14:textId="77777777" w:rsidR="00D83B15" w:rsidRPr="00F56287" w:rsidRDefault="00D83B15" w:rsidP="00D83B15">
      <w:pPr>
        <w:spacing w:after="300"/>
        <w:rPr>
          <w:rFonts w:ascii="Palatino Linotype" w:hAnsi="Palatino Linotype" w:cs="Calibri"/>
          <w:b/>
          <w:bCs/>
        </w:rPr>
      </w:pPr>
    </w:p>
    <w:p w14:paraId="41539442" w14:textId="77777777" w:rsidR="00D83B15" w:rsidRPr="00F56287" w:rsidRDefault="00D83B15" w:rsidP="00D83B15">
      <w:pPr>
        <w:spacing w:after="300"/>
        <w:rPr>
          <w:rFonts w:ascii="Palatino Linotype" w:hAnsi="Palatino Linotype" w:cs="Calibri"/>
          <w:b/>
          <w:bCs/>
          <w:sz w:val="28"/>
        </w:rPr>
      </w:pPr>
      <w:r w:rsidRPr="00F56287">
        <w:rPr>
          <w:rFonts w:ascii="Palatino Linotype" w:hAnsi="Palatino Linotype" w:cs="Calibri"/>
          <w:b/>
          <w:bCs/>
          <w:sz w:val="28"/>
        </w:rPr>
        <w:t>Course Description:</w:t>
      </w:r>
    </w:p>
    <w:p w14:paraId="549DB36E" w14:textId="77777777" w:rsidR="00355F49" w:rsidRPr="00355F49" w:rsidRDefault="00355F49" w:rsidP="00355F49">
      <w:pPr>
        <w:jc w:val="thaiDistribute"/>
        <w:rPr>
          <w:rFonts w:ascii="Palatino Linotype" w:hAnsi="Palatino Linotype" w:cs="Calibri"/>
        </w:rPr>
      </w:pPr>
      <w:r w:rsidRPr="00355F49">
        <w:rPr>
          <w:rFonts w:ascii="Palatino Linotype" w:hAnsi="Palatino Linotype" w:cs="Calibri"/>
        </w:rPr>
        <w:t>Basic concepts of climate change relating to environmental economics, efficiency, externalities, and policy instruments. The role of economics in the formation of climate policy. Economic problems of climate change, such as intertemporal decisions, impacts of climate change, cost of mitigation, and adaptation. Thailand and international cooperation and debate in climate policy.</w:t>
      </w:r>
    </w:p>
    <w:p w14:paraId="7020A8F4" w14:textId="36186DE8" w:rsidR="00355F49" w:rsidRDefault="00355F49" w:rsidP="00D83B15">
      <w:pPr>
        <w:jc w:val="thaiDistribute"/>
        <w:rPr>
          <w:rFonts w:ascii="Palatino Linotype" w:hAnsi="Palatino Linotype" w:cs="Calibri"/>
        </w:rPr>
      </w:pPr>
    </w:p>
    <w:p w14:paraId="76C93D01" w14:textId="6E0B3BE9" w:rsidR="000D14FF" w:rsidRDefault="000D14FF" w:rsidP="000D14FF">
      <w:pPr>
        <w:spacing w:after="100" w:afterAutospacing="1"/>
        <w:contextualSpacing/>
        <w:rPr>
          <w:rFonts w:ascii="Palatino Linotype" w:hAnsi="Palatino Linotype" w:cs="Calibri"/>
          <w:szCs w:val="22"/>
        </w:rPr>
      </w:pPr>
    </w:p>
    <w:p w14:paraId="1EC5C96B" w14:textId="5248AF4C" w:rsidR="001D5E85" w:rsidRDefault="001D5E85" w:rsidP="000D14FF">
      <w:pPr>
        <w:spacing w:after="100" w:afterAutospacing="1"/>
        <w:contextualSpacing/>
        <w:rPr>
          <w:rFonts w:ascii="Palatino Linotype" w:hAnsi="Palatino Linotype" w:cs="Calibri"/>
          <w:szCs w:val="22"/>
        </w:rPr>
      </w:pPr>
    </w:p>
    <w:p w14:paraId="4979DF5C" w14:textId="637AA3B6" w:rsidR="00415CD3" w:rsidRDefault="00415CD3" w:rsidP="000D14FF">
      <w:pPr>
        <w:spacing w:after="100" w:afterAutospacing="1"/>
        <w:contextualSpacing/>
        <w:rPr>
          <w:rFonts w:ascii="Palatino Linotype" w:hAnsi="Palatino Linotype" w:cs="Calibri"/>
          <w:szCs w:val="22"/>
        </w:rPr>
      </w:pPr>
    </w:p>
    <w:p w14:paraId="72E76E68" w14:textId="77777777" w:rsidR="00415CD3" w:rsidRPr="00E56996" w:rsidRDefault="00415CD3" w:rsidP="000D14FF">
      <w:pPr>
        <w:spacing w:after="100" w:afterAutospacing="1"/>
        <w:contextualSpacing/>
        <w:rPr>
          <w:rFonts w:ascii="Palatino Linotype" w:hAnsi="Palatino Linotype" w:cs="Calibri"/>
          <w:szCs w:val="22"/>
        </w:rPr>
      </w:pPr>
    </w:p>
    <w:p w14:paraId="23F9F1A1" w14:textId="77777777" w:rsidR="0095529D" w:rsidRPr="00C31B0D" w:rsidRDefault="0095529D" w:rsidP="0095529D">
      <w:pPr>
        <w:jc w:val="center"/>
        <w:rPr>
          <w:rFonts w:ascii="Palatino Linotype" w:hAnsi="Palatino Linotype" w:cs="Calibri"/>
          <w:b/>
          <w:bCs/>
        </w:rPr>
      </w:pPr>
      <w:r w:rsidRPr="00C31B0D">
        <w:rPr>
          <w:rFonts w:ascii="Palatino Linotype" w:hAnsi="Palatino Linotype" w:cs="Calibri"/>
          <w:b/>
          <w:bCs/>
        </w:rPr>
        <w:t>Lecture Schedule</w:t>
      </w:r>
    </w:p>
    <w:tbl>
      <w:tblPr>
        <w:tblStyle w:val="TableGrid"/>
        <w:tblW w:w="8437" w:type="dxa"/>
        <w:tblInd w:w="-635" w:type="dxa"/>
        <w:tblLook w:val="04A0" w:firstRow="1" w:lastRow="0" w:firstColumn="1" w:lastColumn="0" w:noHBand="0" w:noVBand="1"/>
      </w:tblPr>
      <w:tblGrid>
        <w:gridCol w:w="1530"/>
        <w:gridCol w:w="6907"/>
      </w:tblGrid>
      <w:tr w:rsidR="00415CD3" w:rsidRPr="00F56287" w14:paraId="13438100" w14:textId="77777777" w:rsidTr="00415CD3">
        <w:trPr>
          <w:tblHeader/>
        </w:trPr>
        <w:tc>
          <w:tcPr>
            <w:tcW w:w="1530" w:type="dxa"/>
          </w:tcPr>
          <w:p w14:paraId="46B775DE" w14:textId="77777777" w:rsidR="00415CD3" w:rsidRPr="00F56287" w:rsidRDefault="00415CD3" w:rsidP="000D14FF">
            <w:pPr>
              <w:jc w:val="center"/>
              <w:rPr>
                <w:rFonts w:ascii="Palatino Linotype" w:hAnsi="Palatino Linotype" w:cs="Calibri"/>
                <w:szCs w:val="22"/>
              </w:rPr>
            </w:pPr>
            <w:r w:rsidRPr="000D14FF">
              <w:rPr>
                <w:rFonts w:ascii="Palatino Linotype" w:hAnsi="Palatino Linotype" w:cs="Calibri"/>
                <w:b/>
                <w:bCs/>
                <w:szCs w:val="22"/>
              </w:rPr>
              <w:lastRenderedPageBreak/>
              <w:t>Date</w:t>
            </w:r>
          </w:p>
        </w:tc>
        <w:tc>
          <w:tcPr>
            <w:tcW w:w="6907" w:type="dxa"/>
            <w:vAlign w:val="center"/>
          </w:tcPr>
          <w:p w14:paraId="0731B153" w14:textId="77777777" w:rsidR="00415CD3" w:rsidRPr="00F56287" w:rsidRDefault="00415CD3" w:rsidP="00F82389">
            <w:pPr>
              <w:jc w:val="center"/>
              <w:rPr>
                <w:rFonts w:ascii="Palatino Linotype" w:hAnsi="Palatino Linotype" w:cs="Calibri"/>
                <w:b/>
                <w:bCs/>
                <w:szCs w:val="22"/>
              </w:rPr>
            </w:pPr>
            <w:r w:rsidRPr="00F56287">
              <w:rPr>
                <w:rFonts w:ascii="Palatino Linotype" w:hAnsi="Palatino Linotype" w:cs="Calibri"/>
                <w:b/>
                <w:bCs/>
                <w:szCs w:val="22"/>
              </w:rPr>
              <w:t>Topics</w:t>
            </w:r>
          </w:p>
        </w:tc>
      </w:tr>
      <w:tr w:rsidR="00415CD3" w:rsidRPr="00F56287" w14:paraId="61442B80" w14:textId="77777777" w:rsidTr="00415CD3">
        <w:trPr>
          <w:trHeight w:val="1322"/>
        </w:trPr>
        <w:tc>
          <w:tcPr>
            <w:tcW w:w="1530" w:type="dxa"/>
            <w:vAlign w:val="center"/>
          </w:tcPr>
          <w:p w14:paraId="7EC00640" w14:textId="30905767" w:rsidR="00415CD3" w:rsidRPr="001732AA" w:rsidRDefault="00415CD3" w:rsidP="00063F10">
            <w:pPr>
              <w:jc w:val="center"/>
              <w:rPr>
                <w:rFonts w:ascii="Palatino Linotype" w:hAnsi="Palatino Linotype"/>
                <w:sz w:val="20"/>
                <w:szCs w:val="20"/>
                <w:lang w:val="en-US"/>
              </w:rPr>
            </w:pPr>
            <w:r>
              <w:rPr>
                <w:rFonts w:ascii="Palatino Linotype" w:hAnsi="Palatino Linotype"/>
                <w:sz w:val="20"/>
                <w:szCs w:val="20"/>
              </w:rPr>
              <w:t>1</w:t>
            </w:r>
            <w:r>
              <w:rPr>
                <w:rFonts w:ascii="Palatino Linotype" w:hAnsi="Palatino Linotype"/>
                <w:sz w:val="20"/>
                <w:szCs w:val="20"/>
                <w:lang w:val="en-US"/>
              </w:rPr>
              <w:t>-2</w:t>
            </w:r>
          </w:p>
        </w:tc>
        <w:tc>
          <w:tcPr>
            <w:tcW w:w="6907" w:type="dxa"/>
            <w:vMerge w:val="restart"/>
            <w:vAlign w:val="center"/>
          </w:tcPr>
          <w:p w14:paraId="22E00512" w14:textId="1CF416A2" w:rsidR="00415CD3" w:rsidRDefault="00415CD3" w:rsidP="00F82389">
            <w:pPr>
              <w:rPr>
                <w:rFonts w:ascii="Palatino Linotype" w:hAnsi="Palatino Linotype"/>
                <w:b/>
                <w:bCs/>
                <w:szCs w:val="22"/>
              </w:rPr>
            </w:pPr>
            <w:r>
              <w:rPr>
                <w:rFonts w:ascii="Palatino Linotype" w:hAnsi="Palatino Linotype"/>
                <w:b/>
                <w:bCs/>
                <w:szCs w:val="22"/>
              </w:rPr>
              <w:t>1. Introduction to Climate Change Science</w:t>
            </w:r>
          </w:p>
          <w:p w14:paraId="5639D3BD" w14:textId="77777777" w:rsidR="00415CD3" w:rsidRPr="00402983" w:rsidRDefault="00415CD3" w:rsidP="00501A79">
            <w:pPr>
              <w:pStyle w:val="ListParagraph"/>
              <w:numPr>
                <w:ilvl w:val="0"/>
                <w:numId w:val="20"/>
              </w:numPr>
              <w:rPr>
                <w:rFonts w:ascii="Palatino Linotype" w:hAnsi="Palatino Linotype"/>
                <w:szCs w:val="22"/>
              </w:rPr>
            </w:pPr>
            <w:r w:rsidRPr="00402983">
              <w:rPr>
                <w:rFonts w:ascii="Palatino Linotype" w:hAnsi="Palatino Linotype"/>
                <w:szCs w:val="22"/>
              </w:rPr>
              <w:t>The Earth’s climate system</w:t>
            </w:r>
          </w:p>
          <w:p w14:paraId="5A607068" w14:textId="0B812244" w:rsidR="00415CD3" w:rsidRDefault="00415CD3" w:rsidP="00464A2F">
            <w:pPr>
              <w:pStyle w:val="ListParagraph"/>
              <w:numPr>
                <w:ilvl w:val="0"/>
                <w:numId w:val="20"/>
              </w:numPr>
              <w:rPr>
                <w:rFonts w:ascii="Palatino Linotype" w:hAnsi="Palatino Linotype"/>
                <w:szCs w:val="22"/>
              </w:rPr>
            </w:pPr>
            <w:r w:rsidRPr="009C408A">
              <w:rPr>
                <w:rFonts w:ascii="Palatino Linotype" w:hAnsi="Palatino Linotype"/>
                <w:szCs w:val="22"/>
              </w:rPr>
              <w:t>Greenhouse gas (GHGs), global energy b</w:t>
            </w:r>
            <w:r>
              <w:rPr>
                <w:rFonts w:ascii="Palatino Linotype" w:hAnsi="Palatino Linotype"/>
                <w:szCs w:val="22"/>
              </w:rPr>
              <w:t>alance</w:t>
            </w:r>
            <w:r w:rsidRPr="009C408A">
              <w:rPr>
                <w:rFonts w:ascii="Palatino Linotype" w:hAnsi="Palatino Linotype"/>
                <w:szCs w:val="22"/>
              </w:rPr>
              <w:t>, and the greenhouse effect</w:t>
            </w:r>
          </w:p>
          <w:p w14:paraId="740C4DC3" w14:textId="3ECDBC5E" w:rsidR="00415CD3" w:rsidRPr="009C408A" w:rsidRDefault="00415CD3" w:rsidP="00464A2F">
            <w:pPr>
              <w:pStyle w:val="ListParagraph"/>
              <w:numPr>
                <w:ilvl w:val="0"/>
                <w:numId w:val="20"/>
              </w:numPr>
              <w:rPr>
                <w:rFonts w:ascii="Palatino Linotype" w:hAnsi="Palatino Linotype"/>
                <w:szCs w:val="22"/>
              </w:rPr>
            </w:pPr>
            <w:r>
              <w:rPr>
                <w:rFonts w:ascii="Palatino Linotype" w:hAnsi="Palatino Linotype"/>
                <w:szCs w:val="22"/>
              </w:rPr>
              <w:t>Important GHGs: CO</w:t>
            </w:r>
            <w:r w:rsidRPr="008137A9">
              <w:rPr>
                <w:rFonts w:ascii="Palatino Linotype" w:hAnsi="Palatino Linotype"/>
                <w:szCs w:val="22"/>
                <w:vertAlign w:val="subscript"/>
              </w:rPr>
              <w:t>2</w:t>
            </w:r>
            <w:r>
              <w:rPr>
                <w:rFonts w:ascii="Palatino Linotype" w:hAnsi="Palatino Linotype"/>
                <w:szCs w:val="22"/>
              </w:rPr>
              <w:t xml:space="preserve"> and </w:t>
            </w:r>
            <w:r w:rsidRPr="009C408A">
              <w:rPr>
                <w:rFonts w:ascii="Palatino Linotype" w:hAnsi="Palatino Linotype"/>
                <w:szCs w:val="22"/>
              </w:rPr>
              <w:t>carbon cycles,</w:t>
            </w:r>
            <w:r>
              <w:rPr>
                <w:rFonts w:ascii="Palatino Linotype" w:hAnsi="Palatino Linotype"/>
                <w:szCs w:val="22"/>
              </w:rPr>
              <w:t xml:space="preserve"> other GHGs</w:t>
            </w:r>
          </w:p>
          <w:p w14:paraId="57A0E0E7" w14:textId="77777777" w:rsidR="00415CD3" w:rsidRPr="006E1EEA" w:rsidRDefault="00415CD3" w:rsidP="008137A9">
            <w:pPr>
              <w:pStyle w:val="ListParagraph"/>
              <w:numPr>
                <w:ilvl w:val="0"/>
                <w:numId w:val="20"/>
              </w:numPr>
              <w:rPr>
                <w:rFonts w:ascii="Palatino Linotype" w:hAnsi="Palatino Linotype"/>
                <w:b/>
                <w:bCs/>
                <w:szCs w:val="22"/>
              </w:rPr>
            </w:pPr>
            <w:r w:rsidRPr="008137A9">
              <w:rPr>
                <w:rFonts w:ascii="Palatino Linotype" w:hAnsi="Palatino Linotype"/>
                <w:szCs w:val="22"/>
              </w:rPr>
              <w:t>Dissenting opinions: the great hoax?</w:t>
            </w:r>
          </w:p>
          <w:p w14:paraId="27BCB32C" w14:textId="2D9B154A" w:rsidR="00415CD3" w:rsidRPr="001732AA" w:rsidRDefault="00415CD3" w:rsidP="001732AA">
            <w:pPr>
              <w:ind w:left="1051" w:hanging="1051"/>
              <w:rPr>
                <w:rFonts w:ascii="Palatino Linotype" w:hAnsi="Palatino Linotype"/>
                <w:sz w:val="20"/>
                <w:szCs w:val="20"/>
              </w:rPr>
            </w:pPr>
            <w:r>
              <w:rPr>
                <w:rFonts w:ascii="Palatino Linotype" w:hAnsi="Palatino Linotype"/>
                <w:b/>
                <w:bCs/>
                <w:szCs w:val="22"/>
                <w:lang w:val="en-US"/>
              </w:rPr>
              <w:t xml:space="preserve">Reading: </w:t>
            </w:r>
            <w:r>
              <w:rPr>
                <w:rFonts w:ascii="Palatino Linotype" w:hAnsi="Palatino Linotype"/>
                <w:sz w:val="20"/>
                <w:szCs w:val="20"/>
              </w:rPr>
              <w:t>H Ch. 1-4</w:t>
            </w:r>
            <w:r>
              <w:rPr>
                <w:rFonts w:ascii="Palatino Linotype" w:hAnsi="Palatino Linotype"/>
                <w:sz w:val="20"/>
                <w:szCs w:val="20"/>
                <w:lang w:val="en-US"/>
              </w:rPr>
              <w:t xml:space="preserve">, </w:t>
            </w:r>
            <w:r>
              <w:rPr>
                <w:rFonts w:ascii="Palatino Linotype" w:hAnsi="Palatino Linotype"/>
                <w:sz w:val="20"/>
                <w:szCs w:val="20"/>
              </w:rPr>
              <w:t>T Ch. 1</w:t>
            </w:r>
            <w:r>
              <w:rPr>
                <w:rFonts w:ascii="Palatino Linotype" w:hAnsi="Palatino Linotype"/>
                <w:sz w:val="20"/>
                <w:szCs w:val="20"/>
                <w:lang w:val="en-US"/>
              </w:rPr>
              <w:t xml:space="preserve">, </w:t>
            </w:r>
            <w:r w:rsidRPr="00D816AA">
              <w:rPr>
                <w:rFonts w:ascii="Palatino Linotype" w:hAnsi="Palatino Linotype"/>
                <w:sz w:val="20"/>
                <w:szCs w:val="20"/>
              </w:rPr>
              <w:t>Nordhaus Ch.5, 13-14, 24-25</w:t>
            </w:r>
            <w:r>
              <w:rPr>
                <w:rFonts w:ascii="Palatino Linotype" w:hAnsi="Palatino Linotype"/>
                <w:sz w:val="20"/>
                <w:szCs w:val="20"/>
                <w:lang w:val="en-US"/>
              </w:rPr>
              <w:t xml:space="preserve">, </w:t>
            </w:r>
            <w:r w:rsidRPr="00D816AA">
              <w:rPr>
                <w:rFonts w:ascii="Palatino Linotype" w:hAnsi="Palatino Linotype"/>
                <w:sz w:val="20"/>
                <w:szCs w:val="20"/>
              </w:rPr>
              <w:t xml:space="preserve">Incropera </w:t>
            </w:r>
            <w:r>
              <w:rPr>
                <w:rFonts w:ascii="Palatino Linotype" w:hAnsi="Palatino Linotype"/>
                <w:sz w:val="20"/>
                <w:szCs w:val="20"/>
                <w:lang w:val="en-US"/>
              </w:rPr>
              <w:t xml:space="preserve">    </w:t>
            </w:r>
            <w:r w:rsidRPr="00D816AA">
              <w:rPr>
                <w:rFonts w:ascii="Palatino Linotype" w:hAnsi="Palatino Linotype"/>
                <w:sz w:val="20"/>
                <w:szCs w:val="20"/>
              </w:rPr>
              <w:t>Ch. 2-6, 9</w:t>
            </w:r>
            <w:r>
              <w:rPr>
                <w:rFonts w:ascii="Palatino Linotype" w:hAnsi="Palatino Linotype"/>
                <w:sz w:val="20"/>
                <w:szCs w:val="20"/>
                <w:lang w:val="en-US"/>
              </w:rPr>
              <w:t xml:space="preserve">. </w:t>
            </w:r>
          </w:p>
        </w:tc>
      </w:tr>
      <w:tr w:rsidR="00415CD3" w:rsidRPr="00F56287" w14:paraId="5ABE2E52" w14:textId="77777777" w:rsidTr="00415CD3">
        <w:trPr>
          <w:trHeight w:val="1395"/>
        </w:trPr>
        <w:tc>
          <w:tcPr>
            <w:tcW w:w="1530" w:type="dxa"/>
            <w:vAlign w:val="center"/>
          </w:tcPr>
          <w:p w14:paraId="3ABD43EA" w14:textId="622E468F" w:rsidR="00415CD3" w:rsidRPr="004D3480" w:rsidRDefault="00415CD3" w:rsidP="001732AA">
            <w:pPr>
              <w:jc w:val="center"/>
              <w:rPr>
                <w:rFonts w:ascii="Palatino Linotype" w:hAnsi="Palatino Linotype"/>
                <w:sz w:val="20"/>
                <w:szCs w:val="20"/>
              </w:rPr>
            </w:pPr>
            <w:r>
              <w:rPr>
                <w:rFonts w:ascii="Palatino Linotype" w:hAnsi="Palatino Linotype"/>
                <w:sz w:val="20"/>
                <w:szCs w:val="20"/>
              </w:rPr>
              <w:t>Aug 14</w:t>
            </w:r>
            <w:r>
              <w:rPr>
                <w:rFonts w:ascii="Palatino Linotype" w:hAnsi="Palatino Linotype"/>
                <w:sz w:val="20"/>
                <w:szCs w:val="20"/>
                <w:lang w:val="en-US"/>
              </w:rPr>
              <w:t>-19</w:t>
            </w:r>
            <w:r>
              <w:rPr>
                <w:rFonts w:ascii="Palatino Linotype" w:hAnsi="Palatino Linotype"/>
                <w:sz w:val="20"/>
                <w:szCs w:val="20"/>
              </w:rPr>
              <w:t>, 2020</w:t>
            </w:r>
          </w:p>
        </w:tc>
        <w:tc>
          <w:tcPr>
            <w:tcW w:w="6907" w:type="dxa"/>
            <w:vMerge/>
            <w:vAlign w:val="center"/>
          </w:tcPr>
          <w:p w14:paraId="09E3320A" w14:textId="77777777" w:rsidR="00415CD3" w:rsidRPr="00C83140" w:rsidRDefault="00415CD3" w:rsidP="00F82389">
            <w:pPr>
              <w:rPr>
                <w:rFonts w:ascii="Palatino Linotype" w:hAnsi="Palatino Linotype"/>
                <w:b/>
                <w:bCs/>
                <w:szCs w:val="22"/>
              </w:rPr>
            </w:pPr>
          </w:p>
        </w:tc>
      </w:tr>
      <w:tr w:rsidR="00415CD3" w:rsidRPr="00F56287" w14:paraId="4B7DA25B" w14:textId="77777777" w:rsidTr="00415CD3">
        <w:trPr>
          <w:trHeight w:val="848"/>
        </w:trPr>
        <w:tc>
          <w:tcPr>
            <w:tcW w:w="1530" w:type="dxa"/>
            <w:vAlign w:val="center"/>
          </w:tcPr>
          <w:p w14:paraId="6087DC9D" w14:textId="380579E9" w:rsidR="00415CD3" w:rsidRPr="001732AA" w:rsidRDefault="00415CD3" w:rsidP="000A2315">
            <w:pPr>
              <w:jc w:val="center"/>
              <w:rPr>
                <w:rFonts w:ascii="Palatino Linotype" w:hAnsi="Palatino Linotype"/>
                <w:sz w:val="20"/>
                <w:szCs w:val="20"/>
                <w:lang w:val="en-US"/>
              </w:rPr>
            </w:pPr>
            <w:r>
              <w:rPr>
                <w:rFonts w:ascii="Palatino Linotype" w:hAnsi="Palatino Linotype"/>
                <w:sz w:val="20"/>
                <w:szCs w:val="20"/>
                <w:lang w:val="en-US"/>
              </w:rPr>
              <w:t>3-4</w:t>
            </w:r>
          </w:p>
        </w:tc>
        <w:tc>
          <w:tcPr>
            <w:tcW w:w="6907" w:type="dxa"/>
            <w:vMerge w:val="restart"/>
          </w:tcPr>
          <w:p w14:paraId="02EBCD94" w14:textId="3D3B550A" w:rsidR="00415CD3" w:rsidRDefault="00415CD3" w:rsidP="009525B1">
            <w:pPr>
              <w:rPr>
                <w:rFonts w:ascii="Palatino Linotype" w:hAnsi="Palatino Linotype"/>
                <w:b/>
                <w:bCs/>
                <w:szCs w:val="22"/>
              </w:rPr>
            </w:pPr>
            <w:r w:rsidRPr="001E34CB">
              <w:rPr>
                <w:rFonts w:ascii="Palatino Linotype" w:hAnsi="Palatino Linotype"/>
                <w:b/>
                <w:bCs/>
                <w:szCs w:val="22"/>
              </w:rPr>
              <w:t>2. Anthropogenic global warming and consequences</w:t>
            </w:r>
          </w:p>
          <w:p w14:paraId="4683B1C3"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concentration and global temperature</w:t>
            </w:r>
          </w:p>
          <w:p w14:paraId="45474DEC"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Impacts, damages and losses of</w:t>
            </w:r>
            <w:r w:rsidRPr="001E34CB">
              <w:rPr>
                <w:rFonts w:ascii="Palatino Linotype" w:eastAsiaTheme="minorHAnsi" w:hAnsi="Palatino Linotype" w:cstheme="minorBidi"/>
                <w:sz w:val="22"/>
                <w:szCs w:val="22"/>
                <w:cs/>
                <w:lang w:val="en-US"/>
              </w:rPr>
              <w:t xml:space="preserve"> </w:t>
            </w:r>
            <w:r w:rsidRPr="001E34CB">
              <w:rPr>
                <w:rFonts w:ascii="Palatino Linotype" w:eastAsiaTheme="minorHAnsi" w:hAnsi="Palatino Linotype" w:cstheme="minorBidi"/>
                <w:sz w:val="22"/>
                <w:szCs w:val="22"/>
              </w:rPr>
              <w:t>CC</w:t>
            </w:r>
          </w:p>
          <w:p w14:paraId="5B852688"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data and information</w:t>
            </w:r>
          </w:p>
          <w:p w14:paraId="1E241A68" w14:textId="77777777" w:rsidR="00415CD3" w:rsidRPr="001E34CB" w:rsidRDefault="00415CD3" w:rsidP="009525B1">
            <w:pPr>
              <w:pStyle w:val="ListParagraph"/>
              <w:numPr>
                <w:ilvl w:val="0"/>
                <w:numId w:val="22"/>
              </w:numPr>
              <w:rPr>
                <w:rFonts w:ascii="Palatino Linotype" w:eastAsiaTheme="minorHAnsi" w:hAnsi="Palatino Linotype" w:cstheme="minorBidi"/>
                <w:sz w:val="22"/>
                <w:szCs w:val="22"/>
              </w:rPr>
            </w:pPr>
            <w:r w:rsidRPr="001E34CB">
              <w:rPr>
                <w:rFonts w:ascii="Palatino Linotype" w:eastAsiaTheme="minorHAnsi" w:hAnsi="Palatino Linotype" w:cstheme="minorBidi"/>
                <w:sz w:val="22"/>
                <w:szCs w:val="22"/>
              </w:rPr>
              <w:t>GHGs emission by countries</w:t>
            </w:r>
          </w:p>
          <w:p w14:paraId="759342B5" w14:textId="04141CEA" w:rsidR="00415CD3" w:rsidRPr="006E1EEA" w:rsidRDefault="00415CD3" w:rsidP="009525B1">
            <w:pPr>
              <w:pStyle w:val="ListParagraph"/>
              <w:numPr>
                <w:ilvl w:val="0"/>
                <w:numId w:val="22"/>
              </w:numPr>
              <w:rPr>
                <w:rFonts w:ascii="Palatino Linotype" w:hAnsi="Palatino Linotype"/>
                <w:szCs w:val="22"/>
              </w:rPr>
            </w:pPr>
            <w:r w:rsidRPr="001E34CB">
              <w:rPr>
                <w:rFonts w:ascii="Palatino Linotype" w:eastAsiaTheme="minorHAnsi" w:hAnsi="Palatino Linotype" w:cstheme="minorBidi"/>
                <w:sz w:val="22"/>
                <w:szCs w:val="22"/>
              </w:rPr>
              <w:t xml:space="preserve">Share of </w:t>
            </w:r>
            <w:r>
              <w:rPr>
                <w:rFonts w:ascii="Palatino Linotype" w:eastAsiaTheme="minorHAnsi" w:hAnsi="Palatino Linotype" w:cstheme="minorBidi"/>
                <w:sz w:val="22"/>
                <w:szCs w:val="22"/>
                <w:lang w:val="en-US"/>
              </w:rPr>
              <w:t xml:space="preserve">mitigation </w:t>
            </w:r>
            <w:r w:rsidRPr="001E34CB">
              <w:rPr>
                <w:rFonts w:ascii="Palatino Linotype" w:eastAsiaTheme="minorHAnsi" w:hAnsi="Palatino Linotype" w:cstheme="minorBidi"/>
                <w:sz w:val="22"/>
                <w:szCs w:val="22"/>
              </w:rPr>
              <w:t>responsibility for climate stability</w:t>
            </w:r>
          </w:p>
          <w:p w14:paraId="57274A67" w14:textId="38087AAC" w:rsidR="00415CD3" w:rsidRPr="006E1EEA" w:rsidRDefault="00415CD3" w:rsidP="009525B1">
            <w:pPr>
              <w:ind w:left="1051" w:hanging="1051"/>
              <w:rPr>
                <w:rFonts w:ascii="Palatino Linotype" w:hAnsi="Palatino Linotype"/>
                <w:szCs w:val="22"/>
                <w:lang w:val="en-US"/>
              </w:rPr>
            </w:pPr>
            <w:r>
              <w:rPr>
                <w:rFonts w:ascii="Palatino Linotype" w:hAnsi="Palatino Linotype"/>
                <w:b/>
                <w:bCs/>
                <w:szCs w:val="22"/>
                <w:lang w:val="en-US"/>
              </w:rPr>
              <w:t xml:space="preserve">Reading: </w:t>
            </w:r>
            <w:r>
              <w:rPr>
                <w:rFonts w:ascii="Palatino Linotype" w:hAnsi="Palatino Linotype"/>
                <w:sz w:val="20"/>
                <w:szCs w:val="20"/>
              </w:rPr>
              <w:t xml:space="preserve">H Ch. </w:t>
            </w:r>
            <w:r>
              <w:rPr>
                <w:rFonts w:ascii="Palatino Linotype" w:hAnsi="Palatino Linotype"/>
                <w:sz w:val="20"/>
                <w:szCs w:val="20"/>
                <w:lang w:val="en-US"/>
              </w:rPr>
              <w:t xml:space="preserve">6-7, </w:t>
            </w:r>
            <w:r w:rsidRPr="00D816AA">
              <w:rPr>
                <w:rFonts w:ascii="Palatino Linotype" w:hAnsi="Palatino Linotype"/>
                <w:sz w:val="20"/>
                <w:szCs w:val="20"/>
              </w:rPr>
              <w:t>Incropera Ch.</w:t>
            </w:r>
            <w:r>
              <w:rPr>
                <w:rFonts w:ascii="Palatino Linotype" w:hAnsi="Palatino Linotype"/>
                <w:sz w:val="20"/>
                <w:szCs w:val="20"/>
                <w:lang w:val="en-US"/>
              </w:rPr>
              <w:t xml:space="preserve"> 5, </w:t>
            </w:r>
            <w:r>
              <w:rPr>
                <w:rFonts w:ascii="Palatino Linotype" w:hAnsi="Palatino Linotype"/>
                <w:sz w:val="20"/>
                <w:szCs w:val="20"/>
              </w:rPr>
              <w:t xml:space="preserve">T Ch. </w:t>
            </w:r>
            <w:r>
              <w:rPr>
                <w:rFonts w:ascii="Palatino Linotype" w:hAnsi="Palatino Linotype"/>
                <w:sz w:val="20"/>
                <w:szCs w:val="20"/>
                <w:lang w:val="en-US"/>
              </w:rPr>
              <w:t>2, IPCC (2013a), Stern Ch. 3-6</w:t>
            </w:r>
          </w:p>
        </w:tc>
      </w:tr>
      <w:tr w:rsidR="00415CD3" w:rsidRPr="00F56287" w14:paraId="483E825D" w14:textId="77777777" w:rsidTr="00415CD3">
        <w:trPr>
          <w:trHeight w:val="1248"/>
        </w:trPr>
        <w:tc>
          <w:tcPr>
            <w:tcW w:w="1530" w:type="dxa"/>
            <w:vAlign w:val="center"/>
          </w:tcPr>
          <w:p w14:paraId="2FD2C506" w14:textId="1586A424" w:rsidR="00415CD3" w:rsidRPr="004D3480" w:rsidRDefault="00415CD3" w:rsidP="000A2315">
            <w:pPr>
              <w:jc w:val="center"/>
              <w:rPr>
                <w:rFonts w:ascii="Palatino Linotype" w:hAnsi="Palatino Linotype"/>
                <w:sz w:val="20"/>
                <w:szCs w:val="20"/>
              </w:rPr>
            </w:pPr>
            <w:r>
              <w:rPr>
                <w:rFonts w:ascii="Palatino Linotype" w:hAnsi="Palatino Linotype"/>
                <w:sz w:val="20"/>
                <w:szCs w:val="20"/>
              </w:rPr>
              <w:t>Aug 21</w:t>
            </w:r>
            <w:r>
              <w:rPr>
                <w:rFonts w:ascii="Palatino Linotype" w:hAnsi="Palatino Linotype"/>
                <w:sz w:val="20"/>
                <w:szCs w:val="20"/>
                <w:lang w:val="en-US"/>
              </w:rPr>
              <w:t>-26</w:t>
            </w:r>
            <w:r>
              <w:rPr>
                <w:rFonts w:ascii="Palatino Linotype" w:hAnsi="Palatino Linotype"/>
                <w:sz w:val="20"/>
                <w:szCs w:val="20"/>
              </w:rPr>
              <w:t>, 2020</w:t>
            </w:r>
          </w:p>
        </w:tc>
        <w:tc>
          <w:tcPr>
            <w:tcW w:w="6907" w:type="dxa"/>
            <w:vMerge/>
            <w:vAlign w:val="center"/>
          </w:tcPr>
          <w:p w14:paraId="43DD5152" w14:textId="77777777" w:rsidR="00415CD3" w:rsidRPr="00C83140" w:rsidRDefault="00415CD3" w:rsidP="000A2315">
            <w:pPr>
              <w:rPr>
                <w:rFonts w:ascii="Palatino Linotype" w:hAnsi="Palatino Linotype"/>
                <w:b/>
                <w:bCs/>
                <w:szCs w:val="22"/>
              </w:rPr>
            </w:pPr>
          </w:p>
        </w:tc>
      </w:tr>
      <w:tr w:rsidR="00415CD3" w:rsidRPr="00F56287" w14:paraId="3729AE39" w14:textId="77777777" w:rsidTr="00415CD3">
        <w:trPr>
          <w:trHeight w:val="840"/>
        </w:trPr>
        <w:tc>
          <w:tcPr>
            <w:tcW w:w="1530" w:type="dxa"/>
            <w:vAlign w:val="center"/>
          </w:tcPr>
          <w:p w14:paraId="0076D862" w14:textId="2F77ADAC" w:rsidR="00415CD3" w:rsidRPr="001732AA" w:rsidRDefault="00415CD3" w:rsidP="00D816AA">
            <w:pPr>
              <w:jc w:val="center"/>
              <w:rPr>
                <w:rFonts w:ascii="Palatino Linotype" w:hAnsi="Palatino Linotype"/>
                <w:sz w:val="20"/>
                <w:szCs w:val="20"/>
                <w:lang w:val="en-US"/>
              </w:rPr>
            </w:pPr>
            <w:r>
              <w:rPr>
                <w:rFonts w:ascii="Palatino Linotype" w:hAnsi="Palatino Linotype"/>
                <w:sz w:val="20"/>
                <w:szCs w:val="20"/>
                <w:lang w:val="en-US"/>
              </w:rPr>
              <w:t>5-6</w:t>
            </w:r>
          </w:p>
        </w:tc>
        <w:tc>
          <w:tcPr>
            <w:tcW w:w="6907" w:type="dxa"/>
            <w:vMerge w:val="restart"/>
            <w:vAlign w:val="center"/>
          </w:tcPr>
          <w:p w14:paraId="1E522DB8" w14:textId="5317116D" w:rsidR="00415CD3" w:rsidRPr="00796961" w:rsidRDefault="00415CD3" w:rsidP="00D816AA">
            <w:pPr>
              <w:rPr>
                <w:rFonts w:ascii="Palatino Linotype" w:hAnsi="Palatino Linotype"/>
                <w:b/>
                <w:bCs/>
                <w:szCs w:val="22"/>
              </w:rPr>
            </w:pPr>
            <w:r>
              <w:rPr>
                <w:rFonts w:ascii="Palatino Linotype" w:hAnsi="Palatino Linotype"/>
                <w:b/>
                <w:bCs/>
                <w:szCs w:val="22"/>
              </w:rPr>
              <w:t xml:space="preserve">3. </w:t>
            </w:r>
            <w:r>
              <w:rPr>
                <w:rFonts w:ascii="Palatino Linotype" w:hAnsi="Palatino Linotype"/>
                <w:b/>
                <w:bCs/>
                <w:szCs w:val="22"/>
                <w:lang w:val="en-US"/>
              </w:rPr>
              <w:t>Climate Change and Market Failure</w:t>
            </w:r>
            <w:r>
              <w:rPr>
                <w:rFonts w:ascii="Palatino Linotype" w:hAnsi="Palatino Linotype"/>
                <w:b/>
                <w:bCs/>
                <w:szCs w:val="22"/>
              </w:rPr>
              <w:t xml:space="preserve"> </w:t>
            </w:r>
          </w:p>
          <w:p w14:paraId="472FF4ED" w14:textId="7E09EDF2" w:rsidR="00415CD3" w:rsidRPr="009525B1" w:rsidRDefault="00415CD3" w:rsidP="00D816AA">
            <w:pPr>
              <w:pStyle w:val="ListParagraph"/>
              <w:numPr>
                <w:ilvl w:val="0"/>
                <w:numId w:val="20"/>
              </w:numPr>
              <w:rPr>
                <w:rFonts w:ascii="Palatino Linotype" w:hAnsi="Palatino Linotype"/>
                <w:szCs w:val="22"/>
              </w:rPr>
            </w:pPr>
            <w:r>
              <w:rPr>
                <w:rFonts w:ascii="Palatino Linotype" w:hAnsi="Palatino Linotype"/>
                <w:szCs w:val="22"/>
                <w:lang w:val="en-US"/>
              </w:rPr>
              <w:t>Externalities and carbon pricing</w:t>
            </w:r>
          </w:p>
          <w:p w14:paraId="1793DF63" w14:textId="5DFA60B6" w:rsidR="00415CD3" w:rsidRPr="009525B1" w:rsidRDefault="00415CD3" w:rsidP="00D816AA">
            <w:pPr>
              <w:pStyle w:val="ListParagraph"/>
              <w:numPr>
                <w:ilvl w:val="0"/>
                <w:numId w:val="20"/>
              </w:numPr>
              <w:rPr>
                <w:rFonts w:ascii="Palatino Linotype" w:hAnsi="Palatino Linotype"/>
                <w:szCs w:val="22"/>
              </w:rPr>
            </w:pPr>
            <w:r w:rsidRPr="00D816AA">
              <w:rPr>
                <w:rFonts w:ascii="Palatino Linotype" w:hAnsi="Palatino Linotype"/>
                <w:szCs w:val="22"/>
              </w:rPr>
              <w:t xml:space="preserve">Global commons </w:t>
            </w:r>
            <w:r>
              <w:rPr>
                <w:rFonts w:ascii="Palatino Linotype" w:hAnsi="Palatino Linotype"/>
                <w:szCs w:val="22"/>
                <w:lang w:val="en-US"/>
              </w:rPr>
              <w:t>and Tragedy of Commons</w:t>
            </w:r>
          </w:p>
          <w:p w14:paraId="4CB6559A" w14:textId="42FE9305" w:rsidR="00415CD3" w:rsidRDefault="00415CD3" w:rsidP="00D816AA">
            <w:pPr>
              <w:pStyle w:val="ListParagraph"/>
              <w:numPr>
                <w:ilvl w:val="0"/>
                <w:numId w:val="20"/>
              </w:numPr>
              <w:rPr>
                <w:rFonts w:ascii="Palatino Linotype" w:hAnsi="Palatino Linotype"/>
                <w:szCs w:val="22"/>
              </w:rPr>
            </w:pPr>
            <w:r>
              <w:rPr>
                <w:rFonts w:ascii="Palatino Linotype" w:hAnsi="Palatino Linotype"/>
                <w:szCs w:val="22"/>
                <w:lang w:val="en-US"/>
              </w:rPr>
              <w:t>The under provisioning of Public Goods</w:t>
            </w:r>
          </w:p>
          <w:p w14:paraId="4E2A2E7F" w14:textId="6CC5279B" w:rsidR="00415CD3" w:rsidRPr="006E1EEA" w:rsidRDefault="00415CD3" w:rsidP="006E1EEA">
            <w:pPr>
              <w:rPr>
                <w:rFonts w:ascii="Palatino Linotype" w:hAnsi="Palatino Linotype"/>
                <w:sz w:val="20"/>
                <w:szCs w:val="20"/>
                <w:lang w:val="en-US"/>
              </w:rPr>
            </w:pPr>
            <w:r>
              <w:rPr>
                <w:rFonts w:ascii="Palatino Linotype" w:hAnsi="Palatino Linotype"/>
                <w:b/>
                <w:bCs/>
                <w:szCs w:val="22"/>
                <w:lang w:val="en-US"/>
              </w:rPr>
              <w:t>Reading:</w:t>
            </w:r>
            <w:r w:rsidRPr="00895F4F">
              <w:rPr>
                <w:rFonts w:ascii="Palatino Linotype" w:hAnsi="Palatino Linotype"/>
                <w:szCs w:val="22"/>
                <w:lang w:val="en-US"/>
              </w:rPr>
              <w:t xml:space="preserve"> HR</w:t>
            </w:r>
            <w:r>
              <w:rPr>
                <w:rFonts w:ascii="Palatino Linotype" w:hAnsi="Palatino Linotype"/>
                <w:sz w:val="20"/>
                <w:szCs w:val="20"/>
                <w:lang w:val="en-US"/>
              </w:rPr>
              <w:t xml:space="preserve"> Ch. 3-4, T Ch. 3</w:t>
            </w:r>
          </w:p>
          <w:p w14:paraId="6A57CB31" w14:textId="43469D98" w:rsidR="00415CD3" w:rsidRPr="006E1EEA" w:rsidRDefault="00415CD3" w:rsidP="006E1EEA">
            <w:pPr>
              <w:ind w:left="1051" w:hanging="1051"/>
              <w:rPr>
                <w:rFonts w:ascii="Palatino Linotype" w:hAnsi="Palatino Linotype"/>
                <w:szCs w:val="22"/>
              </w:rPr>
            </w:pPr>
          </w:p>
        </w:tc>
      </w:tr>
      <w:tr w:rsidR="00415CD3" w:rsidRPr="00F56287" w14:paraId="7E78EF5B" w14:textId="77777777" w:rsidTr="00415CD3">
        <w:trPr>
          <w:trHeight w:val="890"/>
        </w:trPr>
        <w:tc>
          <w:tcPr>
            <w:tcW w:w="1530" w:type="dxa"/>
            <w:vAlign w:val="center"/>
          </w:tcPr>
          <w:p w14:paraId="3F92DF7F" w14:textId="2539254A" w:rsidR="00415CD3" w:rsidRPr="001732AA" w:rsidRDefault="00415CD3" w:rsidP="00D816AA">
            <w:pPr>
              <w:jc w:val="center"/>
              <w:rPr>
                <w:rFonts w:ascii="Palatino Linotype" w:hAnsi="Palatino Linotype"/>
                <w:sz w:val="20"/>
                <w:szCs w:val="20"/>
                <w:lang w:val="en-US"/>
              </w:rPr>
            </w:pPr>
            <w:r>
              <w:rPr>
                <w:rFonts w:ascii="Palatino Linotype" w:hAnsi="Palatino Linotype"/>
                <w:sz w:val="20"/>
                <w:szCs w:val="20"/>
              </w:rPr>
              <w:t>Aug 28, 2020</w:t>
            </w:r>
            <w:r>
              <w:rPr>
                <w:rFonts w:ascii="Palatino Linotype" w:hAnsi="Palatino Linotype"/>
                <w:sz w:val="20"/>
                <w:szCs w:val="20"/>
                <w:lang w:val="en-US"/>
              </w:rPr>
              <w:t xml:space="preserve"> - Sep 2, 2020 </w:t>
            </w:r>
          </w:p>
        </w:tc>
        <w:tc>
          <w:tcPr>
            <w:tcW w:w="6907" w:type="dxa"/>
            <w:vMerge/>
            <w:vAlign w:val="center"/>
          </w:tcPr>
          <w:p w14:paraId="0094D5C5" w14:textId="44B539C0" w:rsidR="00415CD3" w:rsidRDefault="00415CD3" w:rsidP="00D816AA">
            <w:pPr>
              <w:pStyle w:val="ListParagraph"/>
              <w:rPr>
                <w:rFonts w:ascii="Palatino Linotype" w:hAnsi="Palatino Linotype"/>
                <w:b/>
                <w:bCs/>
                <w:szCs w:val="22"/>
              </w:rPr>
            </w:pPr>
          </w:p>
        </w:tc>
      </w:tr>
      <w:tr w:rsidR="00415CD3" w:rsidRPr="00F56287" w14:paraId="4488BAB5" w14:textId="77777777" w:rsidTr="00415CD3">
        <w:trPr>
          <w:trHeight w:val="991"/>
        </w:trPr>
        <w:tc>
          <w:tcPr>
            <w:tcW w:w="1530" w:type="dxa"/>
            <w:vAlign w:val="center"/>
          </w:tcPr>
          <w:p w14:paraId="1DFEF393" w14:textId="7DAB5778" w:rsidR="00415CD3" w:rsidRPr="001732AA" w:rsidRDefault="00415CD3" w:rsidP="00D816AA">
            <w:pPr>
              <w:jc w:val="center"/>
              <w:rPr>
                <w:rFonts w:ascii="Palatino Linotype" w:hAnsi="Palatino Linotype"/>
                <w:sz w:val="20"/>
                <w:szCs w:val="20"/>
                <w:lang w:val="en-US"/>
              </w:rPr>
            </w:pPr>
            <w:r>
              <w:rPr>
                <w:rFonts w:ascii="Palatino Linotype" w:hAnsi="Palatino Linotype"/>
                <w:sz w:val="20"/>
                <w:szCs w:val="20"/>
                <w:lang w:val="en-US"/>
              </w:rPr>
              <w:t>7- 9</w:t>
            </w:r>
          </w:p>
        </w:tc>
        <w:tc>
          <w:tcPr>
            <w:tcW w:w="6907" w:type="dxa"/>
            <w:vMerge w:val="restart"/>
          </w:tcPr>
          <w:p w14:paraId="4C6BC147" w14:textId="77777777" w:rsidR="00415CD3" w:rsidRPr="009525B1" w:rsidRDefault="00415CD3" w:rsidP="009525B1">
            <w:pPr>
              <w:rPr>
                <w:rFonts w:ascii="Palatino Linotype" w:hAnsi="Palatino Linotype"/>
                <w:b/>
                <w:bCs/>
                <w:szCs w:val="22"/>
                <w:lang w:val="en-US"/>
              </w:rPr>
            </w:pPr>
            <w:r>
              <w:rPr>
                <w:rFonts w:ascii="Palatino Linotype" w:hAnsi="Palatino Linotype"/>
                <w:b/>
                <w:bCs/>
                <w:szCs w:val="22"/>
              </w:rPr>
              <w:t xml:space="preserve">4. </w:t>
            </w:r>
            <w:r>
              <w:rPr>
                <w:rFonts w:ascii="Palatino Linotype" w:hAnsi="Palatino Linotype"/>
                <w:b/>
                <w:bCs/>
                <w:szCs w:val="22"/>
                <w:lang w:val="en-US"/>
              </w:rPr>
              <w:t>Carbon Taxes</w:t>
            </w:r>
          </w:p>
          <w:p w14:paraId="78495E21" w14:textId="77777777" w:rsidR="00415CD3" w:rsidRPr="009525B1" w:rsidRDefault="00415CD3" w:rsidP="009525B1">
            <w:pPr>
              <w:pStyle w:val="ListParagraph"/>
              <w:numPr>
                <w:ilvl w:val="0"/>
                <w:numId w:val="20"/>
              </w:numPr>
              <w:rPr>
                <w:rFonts w:ascii="Palatino Linotype" w:hAnsi="Palatino Linotype"/>
                <w:szCs w:val="22"/>
              </w:rPr>
            </w:pPr>
            <w:r w:rsidRPr="009525B1">
              <w:rPr>
                <w:rFonts w:ascii="Palatino Linotype" w:hAnsi="Palatino Linotype"/>
                <w:szCs w:val="22"/>
                <w:lang w:val="en-US"/>
              </w:rPr>
              <w:t>Optimum emission</w:t>
            </w:r>
          </w:p>
          <w:p w14:paraId="12869FA9" w14:textId="77777777" w:rsidR="00415CD3" w:rsidRPr="009525B1" w:rsidRDefault="00415CD3" w:rsidP="009525B1">
            <w:pPr>
              <w:pStyle w:val="ListParagraph"/>
              <w:numPr>
                <w:ilvl w:val="0"/>
                <w:numId w:val="20"/>
              </w:numPr>
              <w:rPr>
                <w:rFonts w:ascii="Palatino Linotype" w:hAnsi="Palatino Linotype"/>
                <w:szCs w:val="22"/>
              </w:rPr>
            </w:pPr>
            <w:r>
              <w:rPr>
                <w:rFonts w:ascii="Palatino Linotype" w:hAnsi="Palatino Linotype"/>
                <w:szCs w:val="22"/>
                <w:lang w:val="en-US"/>
              </w:rPr>
              <w:t>Correction market failure with carbon</w:t>
            </w:r>
          </w:p>
          <w:p w14:paraId="58C45094" w14:textId="77777777" w:rsidR="00415CD3" w:rsidRPr="00847D7B" w:rsidRDefault="00415CD3" w:rsidP="00294031">
            <w:pPr>
              <w:pStyle w:val="ListParagraph"/>
              <w:numPr>
                <w:ilvl w:val="1"/>
                <w:numId w:val="20"/>
              </w:numPr>
              <w:ind w:left="1120" w:hanging="323"/>
              <w:rPr>
                <w:rFonts w:ascii="Palatino Linotype" w:hAnsi="Palatino Linotype"/>
                <w:szCs w:val="22"/>
              </w:rPr>
            </w:pPr>
            <w:r>
              <w:rPr>
                <w:rFonts w:ascii="Palatino Linotype" w:hAnsi="Palatino Linotype"/>
                <w:szCs w:val="22"/>
                <w:lang w:val="en-US"/>
              </w:rPr>
              <w:t>Single source</w:t>
            </w:r>
          </w:p>
          <w:p w14:paraId="7BBC8829" w14:textId="77777777" w:rsidR="00415CD3" w:rsidRPr="00847D7B" w:rsidRDefault="00415CD3" w:rsidP="00294031">
            <w:pPr>
              <w:pStyle w:val="ListParagraph"/>
              <w:numPr>
                <w:ilvl w:val="1"/>
                <w:numId w:val="20"/>
              </w:numPr>
              <w:ind w:left="1120" w:hanging="323"/>
              <w:rPr>
                <w:rFonts w:ascii="Palatino Linotype" w:hAnsi="Palatino Linotype"/>
                <w:szCs w:val="22"/>
              </w:rPr>
            </w:pPr>
            <w:r>
              <w:rPr>
                <w:rFonts w:ascii="Palatino Linotype" w:hAnsi="Palatino Linotype"/>
                <w:szCs w:val="22"/>
                <w:lang w:val="en-US"/>
              </w:rPr>
              <w:t>Multiple sources</w:t>
            </w:r>
          </w:p>
          <w:p w14:paraId="2DA58565" w14:textId="77777777" w:rsidR="00415CD3" w:rsidRPr="00294031" w:rsidRDefault="00415CD3" w:rsidP="00847D7B">
            <w:pPr>
              <w:pStyle w:val="ListParagraph"/>
              <w:numPr>
                <w:ilvl w:val="0"/>
                <w:numId w:val="20"/>
              </w:numPr>
              <w:rPr>
                <w:rFonts w:ascii="Palatino Linotype" w:hAnsi="Palatino Linotype"/>
                <w:szCs w:val="22"/>
              </w:rPr>
            </w:pPr>
            <w:r>
              <w:rPr>
                <w:rFonts w:ascii="Palatino Linotype" w:hAnsi="Palatino Linotype"/>
                <w:szCs w:val="22"/>
                <w:lang w:val="en-US"/>
              </w:rPr>
              <w:t>Pros and cons of carbon taxes</w:t>
            </w:r>
          </w:p>
          <w:p w14:paraId="32DAB300" w14:textId="77777777" w:rsidR="00415CD3" w:rsidRPr="00294031" w:rsidRDefault="00415CD3" w:rsidP="00847D7B">
            <w:pPr>
              <w:pStyle w:val="ListParagraph"/>
              <w:numPr>
                <w:ilvl w:val="0"/>
                <w:numId w:val="20"/>
              </w:numPr>
              <w:rPr>
                <w:rFonts w:ascii="Palatino Linotype" w:hAnsi="Palatino Linotype"/>
                <w:szCs w:val="22"/>
              </w:rPr>
            </w:pPr>
            <w:r>
              <w:rPr>
                <w:rFonts w:ascii="Palatino Linotype" w:hAnsi="Palatino Linotype"/>
                <w:szCs w:val="22"/>
                <w:lang w:val="en-US"/>
              </w:rPr>
              <w:t xml:space="preserve">Carbon tax research </w:t>
            </w:r>
          </w:p>
          <w:p w14:paraId="58D32099" w14:textId="223322C6" w:rsidR="00415CD3" w:rsidRPr="009525B1" w:rsidRDefault="00415CD3" w:rsidP="00294031">
            <w:pPr>
              <w:pStyle w:val="ListParagraph"/>
              <w:ind w:left="0"/>
              <w:rPr>
                <w:rFonts w:ascii="Palatino Linotype" w:hAnsi="Palatino Linotype"/>
                <w:szCs w:val="22"/>
              </w:rPr>
            </w:pPr>
            <w:r>
              <w:rPr>
                <w:rFonts w:ascii="Palatino Linotype" w:hAnsi="Palatino Linotype"/>
                <w:b/>
                <w:bCs/>
                <w:szCs w:val="22"/>
                <w:lang w:val="en-US"/>
              </w:rPr>
              <w:t>Reading:</w:t>
            </w:r>
            <w:r w:rsidRPr="00294031">
              <w:rPr>
                <w:rFonts w:ascii="Palatino Linotype" w:hAnsi="Palatino Linotype"/>
                <w:szCs w:val="22"/>
                <w:lang w:val="en-US"/>
              </w:rPr>
              <w:t xml:space="preserve"> HR</w:t>
            </w:r>
            <w:r>
              <w:rPr>
                <w:rFonts w:ascii="Palatino Linotype" w:hAnsi="Palatino Linotype"/>
                <w:szCs w:val="22"/>
                <w:lang w:val="en-US"/>
              </w:rPr>
              <w:t xml:space="preserve"> Ch. 16, </w:t>
            </w:r>
            <w:r w:rsidRPr="00294031">
              <w:rPr>
                <w:rFonts w:ascii="Palatino Linotype" w:hAnsi="Palatino Linotype"/>
                <w:szCs w:val="22"/>
                <w:lang w:val="en-US"/>
              </w:rPr>
              <w:t>T Ch. 4</w:t>
            </w:r>
            <w:r>
              <w:rPr>
                <w:rFonts w:ascii="Palatino Linotype" w:hAnsi="Palatino Linotype"/>
                <w:szCs w:val="22"/>
                <w:lang w:val="en-US"/>
              </w:rPr>
              <w:t>,</w:t>
            </w:r>
            <w:r w:rsidRPr="00294031">
              <w:rPr>
                <w:rFonts w:ascii="Palatino Linotype" w:hAnsi="Palatino Linotype"/>
                <w:szCs w:val="22"/>
                <w:lang w:val="en-US"/>
              </w:rPr>
              <w:t xml:space="preserve"> Pearce, David (1991</w:t>
            </w:r>
            <w:r>
              <w:rPr>
                <w:rFonts w:ascii="Palatino Linotype" w:hAnsi="Palatino Linotype"/>
                <w:szCs w:val="22"/>
                <w:lang w:val="en-US"/>
              </w:rPr>
              <w:t>)</w:t>
            </w:r>
            <w:r w:rsidRPr="00294031">
              <w:rPr>
                <w:rFonts w:ascii="Palatino Linotype" w:hAnsi="Palatino Linotype"/>
                <w:szCs w:val="22"/>
                <w:lang w:val="en-US"/>
              </w:rPr>
              <w:t xml:space="preserve"> pp. 938-948</w:t>
            </w:r>
            <w:r>
              <w:rPr>
                <w:rFonts w:ascii="Palatino Linotype" w:hAnsi="Palatino Linotype"/>
                <w:szCs w:val="22"/>
                <w:lang w:val="en-US"/>
              </w:rPr>
              <w:t>.</w:t>
            </w:r>
          </w:p>
        </w:tc>
      </w:tr>
      <w:tr w:rsidR="00415CD3" w:rsidRPr="00F56287" w14:paraId="0069D54F" w14:textId="77777777" w:rsidTr="00415CD3">
        <w:trPr>
          <w:trHeight w:val="1665"/>
        </w:trPr>
        <w:tc>
          <w:tcPr>
            <w:tcW w:w="1530" w:type="dxa"/>
            <w:vAlign w:val="center"/>
          </w:tcPr>
          <w:p w14:paraId="10748844" w14:textId="0B522F92"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Sep 4-11, 2020</w:t>
            </w:r>
          </w:p>
        </w:tc>
        <w:tc>
          <w:tcPr>
            <w:tcW w:w="6907" w:type="dxa"/>
            <w:vMerge/>
          </w:tcPr>
          <w:p w14:paraId="619C5013" w14:textId="77777777" w:rsidR="00415CD3" w:rsidRDefault="00415CD3" w:rsidP="009525B1">
            <w:pPr>
              <w:rPr>
                <w:rFonts w:ascii="Palatino Linotype" w:hAnsi="Palatino Linotype"/>
                <w:b/>
                <w:bCs/>
                <w:szCs w:val="22"/>
              </w:rPr>
            </w:pPr>
          </w:p>
        </w:tc>
      </w:tr>
      <w:tr w:rsidR="00415CD3" w:rsidRPr="00F56287" w14:paraId="2050A884" w14:textId="77777777" w:rsidTr="00415CD3">
        <w:trPr>
          <w:trHeight w:val="944"/>
        </w:trPr>
        <w:tc>
          <w:tcPr>
            <w:tcW w:w="1530" w:type="dxa"/>
            <w:vAlign w:val="center"/>
          </w:tcPr>
          <w:p w14:paraId="0952ED64" w14:textId="3F561F57" w:rsidR="00415CD3" w:rsidRPr="00294031" w:rsidRDefault="00415CD3" w:rsidP="00D816AA">
            <w:pPr>
              <w:jc w:val="center"/>
              <w:rPr>
                <w:rFonts w:ascii="Palatino Linotype" w:hAnsi="Palatino Linotype"/>
                <w:sz w:val="20"/>
                <w:szCs w:val="20"/>
                <w:lang w:val="en-US"/>
              </w:rPr>
            </w:pPr>
            <w:r>
              <w:rPr>
                <w:rFonts w:ascii="Palatino Linotype" w:hAnsi="Palatino Linotype"/>
                <w:sz w:val="20"/>
                <w:szCs w:val="20"/>
                <w:lang w:val="en-US"/>
              </w:rPr>
              <w:t>10 - 12</w:t>
            </w:r>
          </w:p>
        </w:tc>
        <w:tc>
          <w:tcPr>
            <w:tcW w:w="6907" w:type="dxa"/>
            <w:vMerge w:val="restart"/>
            <w:vAlign w:val="center"/>
          </w:tcPr>
          <w:p w14:paraId="6AF61E40" w14:textId="75B6B9DB" w:rsidR="00415CD3" w:rsidRDefault="00415CD3" w:rsidP="009525B1">
            <w:pPr>
              <w:rPr>
                <w:rFonts w:ascii="Palatino Linotype" w:hAnsi="Palatino Linotype"/>
                <w:szCs w:val="22"/>
                <w:lang w:val="en-US"/>
              </w:rPr>
            </w:pPr>
            <w:r w:rsidRPr="00422B04">
              <w:rPr>
                <w:rFonts w:ascii="Palatino Linotype" w:hAnsi="Palatino Linotype"/>
                <w:b/>
                <w:bCs/>
                <w:szCs w:val="22"/>
                <w:lang w:val="en-US"/>
              </w:rPr>
              <w:t xml:space="preserve">5. </w:t>
            </w:r>
            <w:r>
              <w:rPr>
                <w:rFonts w:ascii="Palatino Linotype" w:hAnsi="Palatino Linotype"/>
                <w:b/>
                <w:bCs/>
                <w:szCs w:val="22"/>
                <w:lang w:val="en-US"/>
              </w:rPr>
              <w:t>Carbon Market</w:t>
            </w:r>
            <w:r w:rsidRPr="00294031">
              <w:rPr>
                <w:rFonts w:ascii="Palatino Linotype" w:hAnsi="Palatino Linotype"/>
                <w:b/>
                <w:bCs/>
                <w:szCs w:val="22"/>
                <w:lang w:val="en-US"/>
              </w:rPr>
              <w:t xml:space="preserve"> o</w:t>
            </w:r>
            <w:r>
              <w:rPr>
                <w:rFonts w:ascii="Palatino Linotype" w:hAnsi="Palatino Linotype"/>
                <w:b/>
                <w:bCs/>
                <w:szCs w:val="22"/>
                <w:lang w:val="en-US"/>
              </w:rPr>
              <w:t>r</w:t>
            </w:r>
            <w:r w:rsidRPr="00294031">
              <w:rPr>
                <w:rFonts w:ascii="Palatino Linotype" w:hAnsi="Palatino Linotype"/>
                <w:b/>
                <w:bCs/>
                <w:szCs w:val="22"/>
                <w:lang w:val="en-US"/>
              </w:rPr>
              <w:t xml:space="preserve"> Cap-and-Trade</w:t>
            </w:r>
          </w:p>
          <w:p w14:paraId="22286E80"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Definition and concept of Carbon market</w:t>
            </w:r>
          </w:p>
          <w:p w14:paraId="0B88F969" w14:textId="7F48AEE0"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Demand and supply of carbon credits</w:t>
            </w:r>
          </w:p>
          <w:p w14:paraId="2269BF7D" w14:textId="67517630"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Deriving the demand and supply for carbon credits</w:t>
            </w:r>
          </w:p>
          <w:p w14:paraId="6B2640C6" w14:textId="77777777"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Factors influencing the demand and supply</w:t>
            </w:r>
          </w:p>
          <w:p w14:paraId="3B2FFA83" w14:textId="10E9F81E" w:rsidR="00415CD3" w:rsidRDefault="00415CD3" w:rsidP="001732AA">
            <w:pPr>
              <w:pStyle w:val="ListParagraph"/>
              <w:numPr>
                <w:ilvl w:val="1"/>
                <w:numId w:val="20"/>
              </w:numPr>
              <w:rPr>
                <w:rFonts w:ascii="Palatino Linotype" w:hAnsi="Palatino Linotype"/>
                <w:szCs w:val="22"/>
                <w:lang w:val="en-US"/>
              </w:rPr>
            </w:pPr>
            <w:r>
              <w:rPr>
                <w:rFonts w:ascii="Palatino Linotype" w:hAnsi="Palatino Linotype"/>
                <w:szCs w:val="22"/>
                <w:lang w:val="en-US"/>
              </w:rPr>
              <w:t xml:space="preserve">Carbon market equilibrium  </w:t>
            </w:r>
          </w:p>
          <w:p w14:paraId="69A54A9C"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 xml:space="preserve">Choices of carbon credits allocation and efficiency </w:t>
            </w:r>
          </w:p>
          <w:p w14:paraId="32BF8A0D"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 xml:space="preserve">Comparison of carbon market and carbon tax </w:t>
            </w:r>
          </w:p>
          <w:p w14:paraId="031E7FE4" w14:textId="77777777" w:rsidR="00415CD3" w:rsidRDefault="00415CD3" w:rsidP="00294031">
            <w:pPr>
              <w:pStyle w:val="ListParagraph"/>
              <w:numPr>
                <w:ilvl w:val="0"/>
                <w:numId w:val="20"/>
              </w:numPr>
              <w:rPr>
                <w:rFonts w:ascii="Palatino Linotype" w:hAnsi="Palatino Linotype"/>
                <w:szCs w:val="22"/>
                <w:lang w:val="en-US"/>
              </w:rPr>
            </w:pPr>
            <w:r>
              <w:rPr>
                <w:rFonts w:ascii="Palatino Linotype" w:hAnsi="Palatino Linotype"/>
                <w:szCs w:val="22"/>
                <w:lang w:val="en-US"/>
              </w:rPr>
              <w:t>Carbon market research</w:t>
            </w:r>
          </w:p>
          <w:p w14:paraId="4D69D278" w14:textId="1BD7C447" w:rsidR="00415CD3" w:rsidRPr="00883F7F" w:rsidRDefault="00415CD3" w:rsidP="00883F7F">
            <w:pPr>
              <w:pStyle w:val="ListParagraph"/>
              <w:ind w:left="0"/>
              <w:rPr>
                <w:rFonts w:ascii="Palatino Linotype" w:hAnsi="Palatino Linotype"/>
                <w:szCs w:val="22"/>
                <w:lang w:val="en-US"/>
              </w:rPr>
            </w:pPr>
            <w:r>
              <w:rPr>
                <w:rFonts w:ascii="Palatino Linotype" w:hAnsi="Palatino Linotype"/>
                <w:b/>
                <w:bCs/>
                <w:szCs w:val="22"/>
                <w:lang w:val="en-US"/>
              </w:rPr>
              <w:lastRenderedPageBreak/>
              <w:t>Reading:</w:t>
            </w:r>
            <w:r w:rsidRPr="00294031">
              <w:rPr>
                <w:rFonts w:ascii="Palatino Linotype" w:hAnsi="Palatino Linotype"/>
                <w:szCs w:val="22"/>
                <w:lang w:val="en-US"/>
              </w:rPr>
              <w:t xml:space="preserve"> HR</w:t>
            </w:r>
            <w:r>
              <w:rPr>
                <w:rFonts w:ascii="Palatino Linotype" w:hAnsi="Palatino Linotype"/>
                <w:szCs w:val="22"/>
                <w:lang w:val="en-US"/>
              </w:rPr>
              <w:t xml:space="preserve"> Ch. 16, </w:t>
            </w:r>
            <w:r w:rsidRPr="00294031">
              <w:rPr>
                <w:rFonts w:ascii="Palatino Linotype" w:hAnsi="Palatino Linotype"/>
                <w:szCs w:val="22"/>
                <w:lang w:val="en-US"/>
              </w:rPr>
              <w:t xml:space="preserve">T Ch. </w:t>
            </w:r>
            <w:r>
              <w:rPr>
                <w:rFonts w:ascii="Palatino Linotype" w:hAnsi="Palatino Linotype"/>
                <w:szCs w:val="22"/>
                <w:lang w:val="en-US"/>
              </w:rPr>
              <w:t>5</w:t>
            </w:r>
          </w:p>
        </w:tc>
      </w:tr>
      <w:tr w:rsidR="00415CD3" w:rsidRPr="00F56287" w14:paraId="4B62070E" w14:textId="77777777" w:rsidTr="00415CD3">
        <w:trPr>
          <w:trHeight w:val="2021"/>
        </w:trPr>
        <w:tc>
          <w:tcPr>
            <w:tcW w:w="1530" w:type="dxa"/>
            <w:vAlign w:val="center"/>
          </w:tcPr>
          <w:p w14:paraId="763F0C5D" w14:textId="2FB62DA1"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Sep 16-23, 2020</w:t>
            </w:r>
          </w:p>
        </w:tc>
        <w:tc>
          <w:tcPr>
            <w:tcW w:w="6907" w:type="dxa"/>
            <w:vMerge/>
            <w:vAlign w:val="center"/>
          </w:tcPr>
          <w:p w14:paraId="6BCA440B" w14:textId="77777777" w:rsidR="00415CD3" w:rsidRPr="00422B04" w:rsidRDefault="00415CD3" w:rsidP="009525B1">
            <w:pPr>
              <w:rPr>
                <w:rFonts w:ascii="Palatino Linotype" w:hAnsi="Palatino Linotype"/>
                <w:b/>
                <w:bCs/>
                <w:szCs w:val="22"/>
                <w:lang w:val="en-US"/>
              </w:rPr>
            </w:pPr>
          </w:p>
        </w:tc>
      </w:tr>
      <w:tr w:rsidR="00415CD3" w:rsidRPr="00F56287" w14:paraId="1BD24186" w14:textId="77777777" w:rsidTr="00415CD3">
        <w:trPr>
          <w:trHeight w:val="931"/>
        </w:trPr>
        <w:tc>
          <w:tcPr>
            <w:tcW w:w="1530" w:type="dxa"/>
            <w:vAlign w:val="center"/>
          </w:tcPr>
          <w:p w14:paraId="226BF030" w14:textId="77777777" w:rsidR="00415CD3" w:rsidRDefault="00415CD3" w:rsidP="00D816AA">
            <w:pPr>
              <w:jc w:val="center"/>
              <w:rPr>
                <w:rFonts w:ascii="Palatino Linotype" w:hAnsi="Palatino Linotype"/>
                <w:sz w:val="20"/>
                <w:szCs w:val="20"/>
                <w:lang w:val="en-US"/>
              </w:rPr>
            </w:pPr>
          </w:p>
          <w:p w14:paraId="267CF61B" w14:textId="0AB3B07D"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13-14</w:t>
            </w:r>
          </w:p>
        </w:tc>
        <w:tc>
          <w:tcPr>
            <w:tcW w:w="6907" w:type="dxa"/>
            <w:vMerge w:val="restart"/>
          </w:tcPr>
          <w:p w14:paraId="015E29DD" w14:textId="77777777" w:rsidR="00415CD3" w:rsidRDefault="00415CD3" w:rsidP="00F1043C">
            <w:pPr>
              <w:rPr>
                <w:rFonts w:ascii="Palatino Linotype" w:hAnsi="Palatino Linotype"/>
                <w:b/>
                <w:bCs/>
                <w:szCs w:val="22"/>
                <w:lang w:val="en-US"/>
              </w:rPr>
            </w:pPr>
            <w:r>
              <w:rPr>
                <w:rFonts w:ascii="Palatino Linotype" w:hAnsi="Palatino Linotype"/>
                <w:b/>
                <w:bCs/>
                <w:szCs w:val="22"/>
                <w:lang w:val="en-US"/>
              </w:rPr>
              <w:t>6. Technological Development Policy and mitigation</w:t>
            </w:r>
          </w:p>
          <w:p w14:paraId="4E856657" w14:textId="77777777" w:rsidR="00415CD3" w:rsidRDefault="00415CD3" w:rsidP="00F1043C">
            <w:pPr>
              <w:pStyle w:val="ListParagraph"/>
              <w:numPr>
                <w:ilvl w:val="0"/>
                <w:numId w:val="20"/>
              </w:numPr>
              <w:rPr>
                <w:rFonts w:ascii="Palatino Linotype" w:hAnsi="Palatino Linotype"/>
                <w:szCs w:val="22"/>
                <w:lang w:val="en-US"/>
              </w:rPr>
            </w:pPr>
            <w:r>
              <w:rPr>
                <w:rFonts w:ascii="Palatino Linotype" w:hAnsi="Palatino Linotype"/>
                <w:szCs w:val="22"/>
                <w:lang w:val="en-US"/>
              </w:rPr>
              <w:t>Why do mitigation technology grow so slow?</w:t>
            </w:r>
          </w:p>
          <w:p w14:paraId="0B214BDE" w14:textId="5E5AA95B" w:rsidR="00415CD3" w:rsidRDefault="00415CD3" w:rsidP="00F1043C">
            <w:pPr>
              <w:pStyle w:val="ListParagraph"/>
              <w:numPr>
                <w:ilvl w:val="0"/>
                <w:numId w:val="20"/>
              </w:numPr>
              <w:rPr>
                <w:rFonts w:ascii="Palatino Linotype" w:hAnsi="Palatino Linotype"/>
                <w:szCs w:val="22"/>
                <w:lang w:val="en-US"/>
              </w:rPr>
            </w:pPr>
            <w:r>
              <w:rPr>
                <w:rFonts w:ascii="Palatino Linotype" w:hAnsi="Palatino Linotype"/>
                <w:szCs w:val="22"/>
                <w:lang w:val="en-US"/>
              </w:rPr>
              <w:t>Technology-push vs. Demand-pull debate</w:t>
            </w:r>
          </w:p>
          <w:p w14:paraId="6D066D86" w14:textId="77777777" w:rsidR="00415CD3" w:rsidRPr="00F1043C" w:rsidRDefault="00415CD3" w:rsidP="00F1043C">
            <w:pPr>
              <w:pStyle w:val="ListParagraph"/>
              <w:numPr>
                <w:ilvl w:val="0"/>
                <w:numId w:val="20"/>
              </w:numPr>
              <w:rPr>
                <w:rStyle w:val="StyleLatinCordiaNewComplexCordiaNew"/>
                <w:rFonts w:ascii="Palatino Linotype" w:hAnsi="Palatino Linotype" w:cs="Times New Roman"/>
                <w:szCs w:val="22"/>
                <w:lang w:val="en-US"/>
              </w:rPr>
            </w:pPr>
            <w:r>
              <w:rPr>
                <w:rStyle w:val="StyleLatinCordiaNewComplexCordiaNew"/>
                <w:rFonts w:eastAsia="Cordia New"/>
                <w:noProof/>
                <w:lang w:val="en-US"/>
              </w:rPr>
              <w:t>Policy for i</w:t>
            </w:r>
            <w:r w:rsidRPr="00B43558">
              <w:rPr>
                <w:rStyle w:val="StyleLatinCordiaNewComplexCordiaNew"/>
                <w:rFonts w:eastAsia="Cordia New"/>
                <w:noProof/>
              </w:rPr>
              <w:t>nduc</w:t>
            </w:r>
            <w:r>
              <w:rPr>
                <w:rStyle w:val="StyleLatinCordiaNewComplexCordiaNew"/>
                <w:rFonts w:eastAsia="Cordia New"/>
                <w:noProof/>
                <w:lang w:val="en-US"/>
              </w:rPr>
              <w:t>ing</w:t>
            </w:r>
            <w:r w:rsidRPr="00B43558">
              <w:rPr>
                <w:rStyle w:val="StyleLatinCordiaNewComplexCordiaNew"/>
                <w:rFonts w:eastAsia="Cordia New"/>
                <w:noProof/>
              </w:rPr>
              <w:t xml:space="preserve"> </w:t>
            </w:r>
            <w:r>
              <w:rPr>
                <w:rStyle w:val="StyleLatinCordiaNewComplexCordiaNew"/>
                <w:rFonts w:eastAsia="Cordia New"/>
                <w:noProof/>
                <w:lang w:val="en-US"/>
              </w:rPr>
              <w:t>t</w:t>
            </w:r>
            <w:r w:rsidRPr="00B43558">
              <w:rPr>
                <w:rStyle w:val="StyleLatinCordiaNewComplexCordiaNew"/>
                <w:rFonts w:eastAsia="Cordia New"/>
                <w:noProof/>
              </w:rPr>
              <w:t xml:space="preserve">echnological </w:t>
            </w:r>
            <w:r>
              <w:rPr>
                <w:rStyle w:val="StyleLatinCordiaNewComplexCordiaNew"/>
                <w:rFonts w:eastAsia="Cordia New"/>
                <w:noProof/>
                <w:lang w:val="en-US"/>
              </w:rPr>
              <w:t>c</w:t>
            </w:r>
            <w:r w:rsidRPr="00B43558">
              <w:rPr>
                <w:rStyle w:val="StyleLatinCordiaNewComplexCordiaNew"/>
                <w:rFonts w:eastAsia="Cordia New"/>
                <w:noProof/>
              </w:rPr>
              <w:t>hange</w:t>
            </w:r>
          </w:p>
          <w:p w14:paraId="486456D7" w14:textId="77777777" w:rsidR="00415CD3" w:rsidRDefault="00415CD3" w:rsidP="00F1043C">
            <w:pPr>
              <w:pStyle w:val="ListParagraph"/>
              <w:numPr>
                <w:ilvl w:val="0"/>
                <w:numId w:val="20"/>
              </w:numPr>
              <w:rPr>
                <w:rFonts w:ascii="Palatino Linotype" w:hAnsi="Palatino Linotype"/>
                <w:szCs w:val="22"/>
                <w:lang w:val="en-US"/>
              </w:rPr>
            </w:pPr>
            <w:r>
              <w:rPr>
                <w:rFonts w:ascii="Palatino Linotype" w:hAnsi="Palatino Linotype"/>
                <w:szCs w:val="22"/>
                <w:lang w:val="en-US"/>
              </w:rPr>
              <w:t>Costs of low carbon technology and mitigations</w:t>
            </w:r>
          </w:p>
          <w:p w14:paraId="22FA42C0" w14:textId="36E32163" w:rsidR="00415CD3" w:rsidRPr="00F1043C" w:rsidRDefault="00415CD3" w:rsidP="00F1043C">
            <w:pPr>
              <w:suppressAutoHyphens/>
              <w:ind w:left="426" w:hanging="426"/>
              <w:rPr>
                <w:rFonts w:eastAsia="Cordia New" w:cs="Cordia New"/>
                <w:noProof/>
                <w:szCs w:val="32"/>
              </w:rPr>
            </w:pPr>
            <w:r>
              <w:rPr>
                <w:rFonts w:ascii="Palatino Linotype" w:hAnsi="Palatino Linotype"/>
                <w:b/>
                <w:bCs/>
                <w:szCs w:val="22"/>
                <w:lang w:val="en-US"/>
              </w:rPr>
              <w:t>Reading:</w:t>
            </w:r>
            <w:r w:rsidRPr="00294031">
              <w:rPr>
                <w:rFonts w:ascii="Palatino Linotype" w:hAnsi="Palatino Linotype"/>
                <w:szCs w:val="22"/>
                <w:lang w:val="en-US"/>
              </w:rPr>
              <w:t xml:space="preserve"> </w:t>
            </w:r>
            <w:r w:rsidRPr="00B43558">
              <w:rPr>
                <w:rStyle w:val="StyleLatinCordiaNewComplexCordiaNew"/>
                <w:rFonts w:eastAsia="Cordia New"/>
                <w:noProof/>
              </w:rPr>
              <w:t>Grubb, M. (2004)</w:t>
            </w:r>
            <w:r>
              <w:rPr>
                <w:rFonts w:ascii="Palatino Linotype" w:hAnsi="Palatino Linotype"/>
                <w:szCs w:val="22"/>
                <w:lang w:val="en-US"/>
              </w:rPr>
              <w:t xml:space="preserve">, </w:t>
            </w:r>
            <w:r w:rsidRPr="00B43558">
              <w:rPr>
                <w:rStyle w:val="StyleLatinCordiaNewComplexCordiaNew"/>
                <w:rFonts w:eastAsia="Cordia New"/>
                <w:noProof/>
              </w:rPr>
              <w:t>Goulder</w:t>
            </w:r>
            <w:r>
              <w:rPr>
                <w:rStyle w:val="StyleLatinCordiaNewComplexCordiaNew"/>
                <w:rFonts w:eastAsia="Cordia New"/>
                <w:noProof/>
                <w:lang w:val="en-US"/>
              </w:rPr>
              <w:t xml:space="preserve"> </w:t>
            </w:r>
            <w:r w:rsidRPr="00B43558">
              <w:rPr>
                <w:rStyle w:val="StyleLatinCordiaNewComplexCordiaNew"/>
                <w:rFonts w:eastAsia="Cordia New"/>
                <w:noProof/>
              </w:rPr>
              <w:t xml:space="preserve">and Schneider </w:t>
            </w:r>
            <w:r>
              <w:rPr>
                <w:rStyle w:val="StyleLatinCordiaNewComplexCordiaNew"/>
                <w:rFonts w:eastAsia="Cordia New"/>
                <w:noProof/>
                <w:lang w:val="en-US"/>
              </w:rPr>
              <w:t>(</w:t>
            </w:r>
            <w:r w:rsidRPr="00B43558">
              <w:rPr>
                <w:rStyle w:val="StyleLatinCordiaNewComplexCordiaNew"/>
                <w:rFonts w:eastAsia="Cordia New"/>
                <w:noProof/>
              </w:rPr>
              <w:t>1999</w:t>
            </w:r>
            <w:r>
              <w:rPr>
                <w:rStyle w:val="StyleLatinCordiaNewComplexCordiaNew"/>
                <w:rFonts w:eastAsia="Cordia New"/>
                <w:noProof/>
                <w:lang w:val="en-US"/>
              </w:rPr>
              <w:t>),</w:t>
            </w:r>
            <w:r w:rsidRPr="00294031">
              <w:rPr>
                <w:rFonts w:ascii="Palatino Linotype" w:hAnsi="Palatino Linotype"/>
                <w:szCs w:val="22"/>
                <w:lang w:val="en-US"/>
              </w:rPr>
              <w:t xml:space="preserve"> T Ch. </w:t>
            </w:r>
            <w:r>
              <w:rPr>
                <w:rFonts w:ascii="Palatino Linotype" w:hAnsi="Palatino Linotype"/>
                <w:szCs w:val="22"/>
                <w:lang w:val="en-US"/>
              </w:rPr>
              <w:t>5</w:t>
            </w:r>
          </w:p>
        </w:tc>
      </w:tr>
      <w:tr w:rsidR="00415CD3" w:rsidRPr="00F56287" w14:paraId="7A3C12AD" w14:textId="77777777" w:rsidTr="00415CD3">
        <w:trPr>
          <w:trHeight w:val="266"/>
        </w:trPr>
        <w:tc>
          <w:tcPr>
            <w:tcW w:w="1530" w:type="dxa"/>
            <w:vAlign w:val="center"/>
          </w:tcPr>
          <w:p w14:paraId="54865BE1" w14:textId="77777777"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Sep 25, 2020</w:t>
            </w:r>
          </w:p>
          <w:p w14:paraId="67D7A255" w14:textId="3202740C" w:rsidR="00415CD3" w:rsidRDefault="00415CD3" w:rsidP="00D816AA">
            <w:pPr>
              <w:jc w:val="center"/>
              <w:rPr>
                <w:rFonts w:ascii="Palatino Linotype" w:hAnsi="Palatino Linotype"/>
                <w:sz w:val="20"/>
                <w:szCs w:val="20"/>
                <w:lang w:val="en-US"/>
              </w:rPr>
            </w:pPr>
            <w:r>
              <w:rPr>
                <w:rFonts w:ascii="Palatino Linotype" w:hAnsi="Palatino Linotype"/>
                <w:sz w:val="20"/>
                <w:szCs w:val="20"/>
                <w:lang w:val="en-US"/>
              </w:rPr>
              <w:t>Oct 7, 2020</w:t>
            </w:r>
          </w:p>
        </w:tc>
        <w:tc>
          <w:tcPr>
            <w:tcW w:w="6907" w:type="dxa"/>
            <w:vMerge/>
            <w:vAlign w:val="center"/>
          </w:tcPr>
          <w:p w14:paraId="567B7EE1" w14:textId="77777777" w:rsidR="00415CD3" w:rsidRDefault="00415CD3" w:rsidP="00D816AA">
            <w:pPr>
              <w:rPr>
                <w:rFonts w:ascii="Palatino Linotype" w:hAnsi="Palatino Linotype"/>
                <w:b/>
                <w:bCs/>
                <w:szCs w:val="22"/>
              </w:rPr>
            </w:pPr>
          </w:p>
        </w:tc>
      </w:tr>
      <w:tr w:rsidR="00415CD3" w:rsidRPr="00F56287" w14:paraId="3F0856EA" w14:textId="77777777" w:rsidTr="00415CD3">
        <w:trPr>
          <w:trHeight w:val="1695"/>
        </w:trPr>
        <w:tc>
          <w:tcPr>
            <w:tcW w:w="1530" w:type="dxa"/>
            <w:vAlign w:val="center"/>
          </w:tcPr>
          <w:p w14:paraId="143B301A" w14:textId="4A7DA953" w:rsidR="00415CD3" w:rsidRPr="00422B04" w:rsidRDefault="00415CD3" w:rsidP="00D816AA">
            <w:pPr>
              <w:jc w:val="center"/>
              <w:rPr>
                <w:rFonts w:ascii="Palatino Linotype" w:hAnsi="Palatino Linotype"/>
                <w:sz w:val="20"/>
                <w:szCs w:val="20"/>
                <w:lang w:val="en-US"/>
              </w:rPr>
            </w:pPr>
            <w:r>
              <w:rPr>
                <w:rFonts w:ascii="Palatino Linotype" w:hAnsi="Palatino Linotype"/>
                <w:sz w:val="20"/>
                <w:szCs w:val="20"/>
                <w:lang w:val="en-US"/>
              </w:rPr>
              <w:t>15-16</w:t>
            </w:r>
          </w:p>
        </w:tc>
        <w:tc>
          <w:tcPr>
            <w:tcW w:w="6907" w:type="dxa"/>
            <w:vMerge w:val="restart"/>
            <w:vAlign w:val="center"/>
          </w:tcPr>
          <w:p w14:paraId="520B7656" w14:textId="147935EA" w:rsidR="00415CD3" w:rsidRDefault="00415CD3" w:rsidP="00D816AA">
            <w:pPr>
              <w:rPr>
                <w:rFonts w:ascii="Palatino Linotype" w:hAnsi="Palatino Linotype"/>
                <w:b/>
                <w:bCs/>
                <w:szCs w:val="22"/>
              </w:rPr>
            </w:pPr>
            <w:r>
              <w:rPr>
                <w:rFonts w:ascii="Palatino Linotype" w:hAnsi="Palatino Linotype"/>
                <w:b/>
                <w:bCs/>
                <w:szCs w:val="22"/>
                <w:lang w:val="en-US"/>
              </w:rPr>
              <w:t>7</w:t>
            </w:r>
            <w:r>
              <w:rPr>
                <w:rFonts w:ascii="Palatino Linotype" w:hAnsi="Palatino Linotype"/>
                <w:b/>
                <w:bCs/>
                <w:szCs w:val="22"/>
              </w:rPr>
              <w:t>. Global Institutions: Kyoto Protocol and Post-Kyoto</w:t>
            </w:r>
          </w:p>
          <w:p w14:paraId="1CC7B33D" w14:textId="77777777" w:rsidR="00415CD3" w:rsidRPr="006A1232" w:rsidRDefault="00415CD3" w:rsidP="00D816AA">
            <w:pPr>
              <w:pStyle w:val="ListParagraph"/>
              <w:numPr>
                <w:ilvl w:val="0"/>
                <w:numId w:val="20"/>
              </w:numPr>
              <w:rPr>
                <w:rFonts w:ascii="Palatino Linotype" w:hAnsi="Palatino Linotype"/>
                <w:szCs w:val="22"/>
              </w:rPr>
            </w:pPr>
            <w:r w:rsidRPr="006A1232">
              <w:rPr>
                <w:rFonts w:ascii="Palatino Linotype" w:hAnsi="Palatino Linotype"/>
                <w:szCs w:val="22"/>
              </w:rPr>
              <w:t>The Intergovernmental Panel on Climate Change (IPCC)</w:t>
            </w:r>
          </w:p>
          <w:p w14:paraId="3433F09F" w14:textId="01DCB606" w:rsidR="00415CD3" w:rsidRPr="006A1232" w:rsidRDefault="00415CD3" w:rsidP="00D816AA">
            <w:pPr>
              <w:pStyle w:val="ListParagraph"/>
              <w:numPr>
                <w:ilvl w:val="0"/>
                <w:numId w:val="20"/>
              </w:numPr>
              <w:rPr>
                <w:rFonts w:ascii="Palatino Linotype" w:hAnsi="Palatino Linotype"/>
                <w:szCs w:val="22"/>
              </w:rPr>
            </w:pPr>
            <w:r>
              <w:rPr>
                <w:rFonts w:ascii="Palatino Linotype" w:hAnsi="Palatino Linotype"/>
                <w:szCs w:val="22"/>
              </w:rPr>
              <w:t>T</w:t>
            </w:r>
            <w:r w:rsidRPr="006A1232">
              <w:rPr>
                <w:rFonts w:ascii="Palatino Linotype" w:hAnsi="Palatino Linotype"/>
                <w:szCs w:val="22"/>
              </w:rPr>
              <w:t>he United Nations Framework Convention</w:t>
            </w:r>
            <w:r>
              <w:rPr>
                <w:rFonts w:ascii="Palatino Linotype" w:hAnsi="Palatino Linotype"/>
                <w:szCs w:val="22"/>
              </w:rPr>
              <w:t xml:space="preserve"> on Climate Change (</w:t>
            </w:r>
            <w:r w:rsidRPr="006A1232">
              <w:rPr>
                <w:rFonts w:ascii="Palatino Linotype" w:hAnsi="Palatino Linotype"/>
                <w:szCs w:val="22"/>
              </w:rPr>
              <w:t>UNFCCC</w:t>
            </w:r>
            <w:r>
              <w:rPr>
                <w:rFonts w:ascii="Palatino Linotype" w:hAnsi="Palatino Linotype"/>
                <w:szCs w:val="22"/>
              </w:rPr>
              <w:t>)</w:t>
            </w:r>
          </w:p>
          <w:p w14:paraId="47A2C5D9" w14:textId="77777777" w:rsidR="00415CD3" w:rsidRPr="00B42C86" w:rsidRDefault="00415CD3" w:rsidP="00D816AA">
            <w:pPr>
              <w:pStyle w:val="ListParagraph"/>
              <w:numPr>
                <w:ilvl w:val="0"/>
                <w:numId w:val="20"/>
              </w:numPr>
              <w:rPr>
                <w:rFonts w:ascii="Palatino Linotype" w:hAnsi="Palatino Linotype"/>
                <w:b/>
                <w:bCs/>
                <w:szCs w:val="22"/>
              </w:rPr>
            </w:pPr>
            <w:r w:rsidRPr="006A1232">
              <w:rPr>
                <w:rFonts w:ascii="Palatino Linotype" w:hAnsi="Palatino Linotype"/>
                <w:szCs w:val="22"/>
              </w:rPr>
              <w:t>Kyoto Protocol</w:t>
            </w:r>
          </w:p>
          <w:p w14:paraId="4A8CF79D" w14:textId="77777777" w:rsidR="00415CD3" w:rsidRPr="00B42C86" w:rsidRDefault="00415CD3" w:rsidP="00D816AA">
            <w:pPr>
              <w:pStyle w:val="ListParagraph"/>
              <w:numPr>
                <w:ilvl w:val="0"/>
                <w:numId w:val="20"/>
              </w:numPr>
              <w:rPr>
                <w:rFonts w:ascii="Palatino Linotype" w:hAnsi="Palatino Linotype"/>
                <w:szCs w:val="22"/>
              </w:rPr>
            </w:pPr>
            <w:r>
              <w:rPr>
                <w:rFonts w:ascii="Palatino Linotype" w:hAnsi="Palatino Linotype"/>
                <w:szCs w:val="22"/>
              </w:rPr>
              <w:t>‘</w:t>
            </w:r>
            <w:r w:rsidRPr="00B42C86">
              <w:rPr>
                <w:rFonts w:ascii="Palatino Linotype" w:hAnsi="Palatino Linotype"/>
                <w:szCs w:val="22"/>
              </w:rPr>
              <w:t>Annex-I</w:t>
            </w:r>
            <w:r>
              <w:rPr>
                <w:rFonts w:ascii="Palatino Linotype" w:hAnsi="Palatino Linotype"/>
                <w:szCs w:val="22"/>
              </w:rPr>
              <w:t>’</w:t>
            </w:r>
            <w:r w:rsidRPr="00B42C86">
              <w:rPr>
                <w:rFonts w:ascii="Palatino Linotype" w:hAnsi="Palatino Linotype"/>
                <w:szCs w:val="22"/>
              </w:rPr>
              <w:t xml:space="preserve"> vs. </w:t>
            </w:r>
            <w:r>
              <w:rPr>
                <w:rFonts w:ascii="Palatino Linotype" w:hAnsi="Palatino Linotype"/>
                <w:szCs w:val="22"/>
              </w:rPr>
              <w:t>‘</w:t>
            </w:r>
            <w:r w:rsidRPr="00B42C86">
              <w:rPr>
                <w:rFonts w:ascii="Palatino Linotype" w:hAnsi="Palatino Linotype"/>
                <w:szCs w:val="22"/>
              </w:rPr>
              <w:t>Non-Annex-I</w:t>
            </w:r>
            <w:r>
              <w:rPr>
                <w:rFonts w:ascii="Palatino Linotype" w:hAnsi="Palatino Linotype"/>
                <w:szCs w:val="22"/>
              </w:rPr>
              <w:t>’</w:t>
            </w:r>
            <w:r w:rsidRPr="00B42C86">
              <w:rPr>
                <w:rFonts w:ascii="Palatino Linotype" w:hAnsi="Palatino Linotype"/>
                <w:szCs w:val="22"/>
              </w:rPr>
              <w:t xml:space="preserve"> </w:t>
            </w:r>
            <w:r>
              <w:rPr>
                <w:rFonts w:ascii="Palatino Linotype" w:hAnsi="Palatino Linotype"/>
                <w:szCs w:val="22"/>
              </w:rPr>
              <w:t>countries</w:t>
            </w:r>
          </w:p>
          <w:p w14:paraId="1D041D73" w14:textId="77777777" w:rsidR="00415CD3" w:rsidRPr="00863FE1" w:rsidRDefault="00415CD3" w:rsidP="00D816AA">
            <w:pPr>
              <w:pStyle w:val="ListParagraph"/>
              <w:numPr>
                <w:ilvl w:val="0"/>
                <w:numId w:val="20"/>
              </w:numPr>
              <w:rPr>
                <w:rFonts w:ascii="Palatino Linotype" w:hAnsi="Palatino Linotype"/>
                <w:b/>
                <w:bCs/>
                <w:szCs w:val="22"/>
              </w:rPr>
            </w:pPr>
            <w:r w:rsidRPr="006A1232">
              <w:rPr>
                <w:rFonts w:ascii="Palatino Linotype" w:hAnsi="Palatino Linotype"/>
                <w:szCs w:val="22"/>
              </w:rPr>
              <w:t>Emissions Trading Scheme (ETS), Joint Implementation (JI), and Clean Development Mechanism (CDM)</w:t>
            </w:r>
          </w:p>
          <w:p w14:paraId="4814624B" w14:textId="77777777" w:rsidR="00415CD3" w:rsidRDefault="00415CD3" w:rsidP="00464A2F">
            <w:pPr>
              <w:pStyle w:val="ListParagraph"/>
              <w:rPr>
                <w:rFonts w:ascii="Palatino Linotype" w:hAnsi="Palatino Linotype"/>
                <w:szCs w:val="22"/>
              </w:rPr>
            </w:pPr>
            <w:r w:rsidRPr="006A1232">
              <w:rPr>
                <w:rFonts w:ascii="Palatino Linotype" w:hAnsi="Palatino Linotype"/>
                <w:szCs w:val="22"/>
              </w:rPr>
              <w:t>Cooperation failure?</w:t>
            </w:r>
          </w:p>
          <w:p w14:paraId="6FF84136" w14:textId="77777777" w:rsidR="00415CD3" w:rsidRDefault="00415CD3" w:rsidP="00464A2F">
            <w:pPr>
              <w:pStyle w:val="ListParagraph"/>
              <w:numPr>
                <w:ilvl w:val="0"/>
                <w:numId w:val="20"/>
              </w:numPr>
              <w:rPr>
                <w:rFonts w:ascii="Palatino Linotype" w:hAnsi="Palatino Linotype"/>
                <w:szCs w:val="22"/>
              </w:rPr>
            </w:pPr>
            <w:r>
              <w:rPr>
                <w:rFonts w:ascii="Palatino Linotype" w:hAnsi="Palatino Linotype"/>
                <w:szCs w:val="22"/>
              </w:rPr>
              <w:t>Paris Agreement</w:t>
            </w:r>
          </w:p>
          <w:p w14:paraId="3DB11A3B" w14:textId="6491D15F" w:rsidR="00415CD3" w:rsidRPr="00166160" w:rsidRDefault="00415CD3" w:rsidP="00F1043C">
            <w:pPr>
              <w:rPr>
                <w:rFonts w:ascii="Palatino Linotype" w:hAnsi="Palatino Linotype"/>
                <w:sz w:val="20"/>
                <w:szCs w:val="20"/>
              </w:rPr>
            </w:pPr>
            <w:r>
              <w:rPr>
                <w:rFonts w:ascii="Palatino Linotype" w:hAnsi="Palatino Linotype"/>
                <w:b/>
                <w:bCs/>
                <w:szCs w:val="22"/>
                <w:lang w:val="en-US"/>
              </w:rPr>
              <w:t xml:space="preserve">Reading: </w:t>
            </w:r>
            <w:r w:rsidRPr="00D816AA">
              <w:rPr>
                <w:rFonts w:ascii="Palatino Linotype" w:hAnsi="Palatino Linotype"/>
                <w:sz w:val="20"/>
                <w:szCs w:val="20"/>
              </w:rPr>
              <w:t>Incropera Ch. 8</w:t>
            </w:r>
            <w:r>
              <w:rPr>
                <w:rFonts w:ascii="Palatino Linotype" w:hAnsi="Palatino Linotype"/>
                <w:sz w:val="20"/>
                <w:szCs w:val="20"/>
                <w:lang w:val="en-US"/>
              </w:rPr>
              <w:t xml:space="preserve">, </w:t>
            </w:r>
            <w:r w:rsidRPr="00294031">
              <w:rPr>
                <w:rFonts w:ascii="Palatino Linotype" w:hAnsi="Palatino Linotype"/>
                <w:szCs w:val="22"/>
                <w:lang w:val="en-US"/>
              </w:rPr>
              <w:t xml:space="preserve">T Ch. </w:t>
            </w:r>
            <w:r>
              <w:rPr>
                <w:rFonts w:ascii="Palatino Linotype" w:hAnsi="Palatino Linotype"/>
                <w:szCs w:val="22"/>
                <w:lang w:val="en-US"/>
              </w:rPr>
              <w:t>5</w:t>
            </w:r>
          </w:p>
        </w:tc>
      </w:tr>
      <w:tr w:rsidR="00415CD3" w:rsidRPr="00F56287" w14:paraId="655551BA" w14:textId="77777777" w:rsidTr="00415CD3">
        <w:trPr>
          <w:trHeight w:val="2240"/>
        </w:trPr>
        <w:tc>
          <w:tcPr>
            <w:tcW w:w="1530" w:type="dxa"/>
            <w:vAlign w:val="center"/>
          </w:tcPr>
          <w:p w14:paraId="4BB20AF9" w14:textId="7F7694D7" w:rsidR="00415CD3" w:rsidRPr="00422B04" w:rsidRDefault="00415CD3" w:rsidP="00D816AA">
            <w:pPr>
              <w:jc w:val="center"/>
              <w:rPr>
                <w:rFonts w:ascii="Palatino Linotype" w:hAnsi="Palatino Linotype"/>
                <w:sz w:val="20"/>
                <w:szCs w:val="20"/>
                <w:lang w:val="en-US"/>
              </w:rPr>
            </w:pPr>
            <w:r>
              <w:rPr>
                <w:rFonts w:ascii="Palatino Linotype" w:hAnsi="Palatino Linotype"/>
                <w:sz w:val="20"/>
                <w:szCs w:val="20"/>
                <w:lang w:val="en-US"/>
              </w:rPr>
              <w:t>Oct 9-14, 2020</w:t>
            </w:r>
          </w:p>
        </w:tc>
        <w:tc>
          <w:tcPr>
            <w:tcW w:w="6907" w:type="dxa"/>
            <w:vMerge/>
            <w:vAlign w:val="center"/>
          </w:tcPr>
          <w:p w14:paraId="085BC601" w14:textId="4B8BAE06" w:rsidR="00415CD3" w:rsidRPr="006E7BAF" w:rsidRDefault="00415CD3" w:rsidP="00D816AA">
            <w:pPr>
              <w:pStyle w:val="ListParagraph"/>
              <w:rPr>
                <w:rFonts w:ascii="Palatino Linotype" w:hAnsi="Palatino Linotype"/>
                <w:szCs w:val="22"/>
              </w:rPr>
            </w:pPr>
          </w:p>
        </w:tc>
      </w:tr>
      <w:tr w:rsidR="00415CD3" w:rsidRPr="00F56287" w14:paraId="35054479" w14:textId="77777777" w:rsidTr="00415CD3">
        <w:trPr>
          <w:trHeight w:val="1187"/>
        </w:trPr>
        <w:tc>
          <w:tcPr>
            <w:tcW w:w="1530" w:type="dxa"/>
            <w:vAlign w:val="center"/>
          </w:tcPr>
          <w:p w14:paraId="2FAD6304" w14:textId="6FB4FEA4" w:rsidR="00415CD3" w:rsidRPr="00166160" w:rsidRDefault="00415CD3" w:rsidP="00D816AA">
            <w:pPr>
              <w:jc w:val="center"/>
              <w:rPr>
                <w:rFonts w:ascii="Palatino Linotype" w:hAnsi="Palatino Linotype"/>
                <w:sz w:val="20"/>
                <w:szCs w:val="20"/>
                <w:lang w:val="en-US"/>
              </w:rPr>
            </w:pPr>
            <w:r>
              <w:rPr>
                <w:rFonts w:ascii="Palatino Linotype" w:hAnsi="Palatino Linotype"/>
                <w:sz w:val="20"/>
                <w:szCs w:val="20"/>
                <w:lang w:val="en-US"/>
              </w:rPr>
              <w:t>17-20</w:t>
            </w:r>
          </w:p>
        </w:tc>
        <w:tc>
          <w:tcPr>
            <w:tcW w:w="6907" w:type="dxa"/>
            <w:vMerge w:val="restart"/>
          </w:tcPr>
          <w:p w14:paraId="19408FB2" w14:textId="77777777" w:rsidR="00415CD3" w:rsidRDefault="00415CD3" w:rsidP="00294A12">
            <w:pPr>
              <w:rPr>
                <w:rFonts w:ascii="Palatino Linotype" w:hAnsi="Palatino Linotype"/>
                <w:b/>
                <w:bCs/>
                <w:szCs w:val="22"/>
              </w:rPr>
            </w:pPr>
            <w:r>
              <w:rPr>
                <w:rFonts w:ascii="Palatino Linotype" w:hAnsi="Palatino Linotype"/>
                <w:b/>
                <w:bCs/>
                <w:szCs w:val="22"/>
              </w:rPr>
              <w:t>9. International Trade and Climate Change</w:t>
            </w:r>
          </w:p>
          <w:p w14:paraId="56969D2B" w14:textId="06B649DF" w:rsidR="00415CD3" w:rsidRPr="00294A12" w:rsidRDefault="00415CD3" w:rsidP="00294A12">
            <w:pPr>
              <w:pStyle w:val="ListParagraph"/>
              <w:numPr>
                <w:ilvl w:val="0"/>
                <w:numId w:val="20"/>
              </w:numPr>
              <w:rPr>
                <w:rFonts w:ascii="Palatino Linotype" w:hAnsi="Palatino Linotype"/>
                <w:szCs w:val="22"/>
              </w:rPr>
            </w:pPr>
            <w:r w:rsidRPr="00294A12">
              <w:rPr>
                <w:rFonts w:ascii="Palatino Linotype" w:hAnsi="Palatino Linotype"/>
                <w:szCs w:val="22"/>
              </w:rPr>
              <w:t>Mitigation &amp; competitiveness</w:t>
            </w:r>
          </w:p>
          <w:p w14:paraId="3EA377F5" w14:textId="1A3CA9B6" w:rsidR="00415CD3" w:rsidRDefault="00415CD3" w:rsidP="00294A12">
            <w:pPr>
              <w:pStyle w:val="ListParagraph"/>
              <w:numPr>
                <w:ilvl w:val="0"/>
                <w:numId w:val="20"/>
              </w:numPr>
              <w:rPr>
                <w:rFonts w:ascii="Palatino Linotype" w:hAnsi="Palatino Linotype"/>
                <w:szCs w:val="22"/>
              </w:rPr>
            </w:pPr>
            <w:r>
              <w:rPr>
                <w:rFonts w:ascii="Palatino Linotype" w:hAnsi="Palatino Linotype"/>
                <w:szCs w:val="22"/>
                <w:lang w:val="en-US"/>
              </w:rPr>
              <w:t xml:space="preserve">Carbon offshoring and </w:t>
            </w:r>
            <w:r w:rsidRPr="002D706A">
              <w:rPr>
                <w:rFonts w:ascii="Palatino Linotype" w:hAnsi="Palatino Linotype"/>
                <w:szCs w:val="22"/>
              </w:rPr>
              <w:t>Carbon leakages</w:t>
            </w:r>
          </w:p>
          <w:p w14:paraId="2447595A" w14:textId="4E1B4280" w:rsidR="00415CD3" w:rsidRPr="009230B1" w:rsidRDefault="00415CD3" w:rsidP="00294A12">
            <w:pPr>
              <w:pStyle w:val="ListParagraph"/>
              <w:numPr>
                <w:ilvl w:val="0"/>
                <w:numId w:val="20"/>
              </w:numPr>
              <w:rPr>
                <w:rFonts w:ascii="Palatino Linotype" w:hAnsi="Palatino Linotype"/>
                <w:szCs w:val="22"/>
              </w:rPr>
            </w:pPr>
            <w:r>
              <w:rPr>
                <w:rFonts w:ascii="Palatino Linotype" w:hAnsi="Palatino Linotype"/>
                <w:szCs w:val="22"/>
                <w:lang w:val="en-US"/>
              </w:rPr>
              <w:t>Concepts about GHGs responsibility</w:t>
            </w:r>
          </w:p>
          <w:p w14:paraId="06D30C3C" w14:textId="1482A916" w:rsidR="00415CD3" w:rsidRDefault="00415CD3" w:rsidP="009230B1">
            <w:pPr>
              <w:pStyle w:val="ListParagraph"/>
              <w:numPr>
                <w:ilvl w:val="1"/>
                <w:numId w:val="20"/>
              </w:numPr>
              <w:rPr>
                <w:rFonts w:ascii="Palatino Linotype" w:hAnsi="Palatino Linotype"/>
                <w:szCs w:val="22"/>
              </w:rPr>
            </w:pPr>
            <w:r>
              <w:rPr>
                <w:rFonts w:ascii="Palatino Linotype" w:hAnsi="Palatino Linotype"/>
                <w:szCs w:val="22"/>
                <w:lang w:val="en-US"/>
              </w:rPr>
              <w:t>Production-based and consumption-based responsibility</w:t>
            </w:r>
          </w:p>
          <w:p w14:paraId="46D7EE42" w14:textId="37DE55B2" w:rsidR="00415CD3" w:rsidRDefault="00415CD3" w:rsidP="009230B1">
            <w:pPr>
              <w:pStyle w:val="ListParagraph"/>
              <w:numPr>
                <w:ilvl w:val="0"/>
                <w:numId w:val="20"/>
              </w:numPr>
              <w:rPr>
                <w:rFonts w:ascii="Palatino Linotype" w:hAnsi="Palatino Linotype"/>
                <w:szCs w:val="22"/>
              </w:rPr>
            </w:pPr>
            <w:r w:rsidRPr="002D706A">
              <w:rPr>
                <w:rFonts w:ascii="Palatino Linotype" w:hAnsi="Palatino Linotype"/>
                <w:szCs w:val="22"/>
              </w:rPr>
              <w:t>Carbon leakages and Border-</w:t>
            </w:r>
            <w:r>
              <w:rPr>
                <w:rFonts w:ascii="Palatino Linotype" w:hAnsi="Palatino Linotype"/>
                <w:szCs w:val="22"/>
                <w:lang w:val="en-US"/>
              </w:rPr>
              <w:t>Carbon</w:t>
            </w:r>
            <w:r w:rsidRPr="002D706A">
              <w:rPr>
                <w:rFonts w:ascii="Palatino Linotype" w:hAnsi="Palatino Linotype"/>
                <w:szCs w:val="22"/>
              </w:rPr>
              <w:t xml:space="preserve"> </w:t>
            </w:r>
            <w:r>
              <w:rPr>
                <w:rFonts w:ascii="Palatino Linotype" w:hAnsi="Palatino Linotype"/>
                <w:szCs w:val="22"/>
                <w:lang w:val="en-US"/>
              </w:rPr>
              <w:t>A</w:t>
            </w:r>
            <w:r w:rsidRPr="002D706A">
              <w:rPr>
                <w:rFonts w:ascii="Palatino Linotype" w:hAnsi="Palatino Linotype"/>
                <w:szCs w:val="22"/>
              </w:rPr>
              <w:t>djustment</w:t>
            </w:r>
            <w:r>
              <w:rPr>
                <w:rFonts w:ascii="Palatino Linotype" w:hAnsi="Palatino Linotype"/>
                <w:szCs w:val="22"/>
                <w:lang w:val="en-US"/>
              </w:rPr>
              <w:t xml:space="preserve"> (BCAs)</w:t>
            </w:r>
            <w:r w:rsidRPr="002D706A">
              <w:rPr>
                <w:rFonts w:ascii="Palatino Linotype" w:hAnsi="Palatino Linotype"/>
                <w:szCs w:val="22"/>
              </w:rPr>
              <w:t xml:space="preserve"> </w:t>
            </w:r>
          </w:p>
          <w:p w14:paraId="080A48F6" w14:textId="41D58865" w:rsidR="00415CD3" w:rsidRDefault="00415CD3" w:rsidP="009230B1">
            <w:pPr>
              <w:pStyle w:val="ListParagraph"/>
              <w:numPr>
                <w:ilvl w:val="1"/>
                <w:numId w:val="20"/>
              </w:numPr>
              <w:rPr>
                <w:rFonts w:ascii="Palatino Linotype" w:hAnsi="Palatino Linotype"/>
                <w:szCs w:val="22"/>
              </w:rPr>
            </w:pPr>
            <w:r>
              <w:rPr>
                <w:rFonts w:ascii="Palatino Linotype" w:hAnsi="Palatino Linotype"/>
                <w:szCs w:val="22"/>
                <w:lang w:val="en-US"/>
              </w:rPr>
              <w:t>Pros and cons of BCAs</w:t>
            </w:r>
          </w:p>
          <w:p w14:paraId="17090A8C" w14:textId="77777777" w:rsidR="00415CD3" w:rsidRDefault="00415CD3" w:rsidP="009230B1">
            <w:pPr>
              <w:pStyle w:val="ListParagraph"/>
              <w:numPr>
                <w:ilvl w:val="0"/>
                <w:numId w:val="20"/>
              </w:numPr>
              <w:rPr>
                <w:rFonts w:ascii="Palatino Linotype" w:hAnsi="Palatino Linotype"/>
                <w:szCs w:val="22"/>
              </w:rPr>
            </w:pPr>
            <w:r>
              <w:rPr>
                <w:rFonts w:ascii="Palatino Linotype" w:hAnsi="Palatino Linotype"/>
                <w:szCs w:val="22"/>
              </w:rPr>
              <w:t>World Trade Organization (WTO) and Climate Change</w:t>
            </w:r>
          </w:p>
          <w:p w14:paraId="29BC6A98" w14:textId="4D437544" w:rsidR="00415CD3" w:rsidRPr="009A3ACA" w:rsidRDefault="00415CD3" w:rsidP="009A3ACA">
            <w:pPr>
              <w:rPr>
                <w:rFonts w:ascii="Palatino Linotype" w:hAnsi="Palatino Linotype"/>
                <w:szCs w:val="22"/>
              </w:rPr>
            </w:pPr>
            <w:r>
              <w:rPr>
                <w:rFonts w:ascii="Palatino Linotype" w:hAnsi="Palatino Linotype"/>
                <w:b/>
                <w:bCs/>
                <w:szCs w:val="22"/>
                <w:lang w:val="en-US"/>
              </w:rPr>
              <w:t xml:space="preserve">Reading: </w:t>
            </w:r>
            <w:r w:rsidRPr="00D816AA">
              <w:rPr>
                <w:rFonts w:ascii="Palatino Linotype" w:hAnsi="Palatino Linotype"/>
                <w:sz w:val="20"/>
                <w:szCs w:val="20"/>
              </w:rPr>
              <w:t>Incropera Ch. 8</w:t>
            </w:r>
            <w:r>
              <w:rPr>
                <w:rFonts w:ascii="Palatino Linotype" w:hAnsi="Palatino Linotype"/>
                <w:sz w:val="20"/>
                <w:szCs w:val="20"/>
                <w:lang w:val="en-US"/>
              </w:rPr>
              <w:t xml:space="preserve">, </w:t>
            </w:r>
            <w:r w:rsidRPr="00294031">
              <w:rPr>
                <w:rFonts w:ascii="Palatino Linotype" w:hAnsi="Palatino Linotype"/>
                <w:szCs w:val="22"/>
                <w:lang w:val="en-US"/>
              </w:rPr>
              <w:t xml:space="preserve">T Ch. </w:t>
            </w:r>
            <w:r>
              <w:rPr>
                <w:rFonts w:ascii="Palatino Linotype" w:hAnsi="Palatino Linotype"/>
                <w:szCs w:val="22"/>
                <w:lang w:val="en-US"/>
              </w:rPr>
              <w:t>8-9</w:t>
            </w:r>
          </w:p>
        </w:tc>
      </w:tr>
      <w:tr w:rsidR="00415CD3" w:rsidRPr="00F56287" w14:paraId="7C01E922" w14:textId="77777777" w:rsidTr="00415CD3">
        <w:trPr>
          <w:trHeight w:val="2419"/>
        </w:trPr>
        <w:tc>
          <w:tcPr>
            <w:tcW w:w="1530" w:type="dxa"/>
            <w:vAlign w:val="center"/>
          </w:tcPr>
          <w:p w14:paraId="69E2FB97" w14:textId="61D1A493" w:rsidR="00415CD3" w:rsidRPr="004D3480" w:rsidRDefault="00415CD3" w:rsidP="00D816AA">
            <w:pPr>
              <w:jc w:val="center"/>
              <w:rPr>
                <w:rFonts w:ascii="Palatino Linotype" w:hAnsi="Palatino Linotype"/>
                <w:sz w:val="20"/>
                <w:szCs w:val="20"/>
              </w:rPr>
            </w:pPr>
            <w:r>
              <w:rPr>
                <w:rFonts w:ascii="Palatino Linotype" w:hAnsi="Palatino Linotype"/>
                <w:sz w:val="20"/>
                <w:szCs w:val="20"/>
                <w:lang w:val="en-US"/>
              </w:rPr>
              <w:t>Oct 16-28, 2020</w:t>
            </w:r>
          </w:p>
        </w:tc>
        <w:tc>
          <w:tcPr>
            <w:tcW w:w="6907" w:type="dxa"/>
            <w:vMerge/>
            <w:vAlign w:val="center"/>
          </w:tcPr>
          <w:p w14:paraId="43DAB0E3" w14:textId="435104BC" w:rsidR="00415CD3" w:rsidRPr="006D770E" w:rsidRDefault="00415CD3" w:rsidP="00D816AA">
            <w:pPr>
              <w:pStyle w:val="ListParagraph"/>
              <w:rPr>
                <w:rFonts w:ascii="Palatino Linotype" w:hAnsi="Palatino Linotype"/>
                <w:szCs w:val="22"/>
              </w:rPr>
            </w:pPr>
          </w:p>
        </w:tc>
      </w:tr>
      <w:tr w:rsidR="00415CD3" w:rsidRPr="00F56287" w14:paraId="5077D10A" w14:textId="77777777" w:rsidTr="00415CD3">
        <w:trPr>
          <w:trHeight w:val="1408"/>
        </w:trPr>
        <w:tc>
          <w:tcPr>
            <w:tcW w:w="1530" w:type="dxa"/>
            <w:vAlign w:val="center"/>
          </w:tcPr>
          <w:p w14:paraId="42F0AAC2" w14:textId="0DDE2B9C" w:rsidR="00415CD3" w:rsidRPr="009230B1" w:rsidRDefault="00415CD3" w:rsidP="00D816AA">
            <w:pPr>
              <w:jc w:val="center"/>
              <w:rPr>
                <w:rFonts w:ascii="Palatino Linotype" w:hAnsi="Palatino Linotype"/>
                <w:sz w:val="20"/>
                <w:szCs w:val="20"/>
                <w:lang w:val="en-US"/>
              </w:rPr>
            </w:pPr>
            <w:r>
              <w:rPr>
                <w:rFonts w:ascii="Palatino Linotype" w:hAnsi="Palatino Linotype"/>
                <w:sz w:val="20"/>
                <w:szCs w:val="20"/>
                <w:lang w:val="en-US"/>
              </w:rPr>
              <w:lastRenderedPageBreak/>
              <w:t>20-22</w:t>
            </w:r>
          </w:p>
        </w:tc>
        <w:tc>
          <w:tcPr>
            <w:tcW w:w="6907" w:type="dxa"/>
            <w:vMerge w:val="restart"/>
            <w:vAlign w:val="center"/>
          </w:tcPr>
          <w:p w14:paraId="4EB77726" w14:textId="77777777" w:rsidR="00415CD3" w:rsidRDefault="00415CD3" w:rsidP="00294A12">
            <w:pPr>
              <w:rPr>
                <w:rFonts w:ascii="Palatino Linotype" w:hAnsi="Palatino Linotype"/>
                <w:b/>
                <w:bCs/>
                <w:szCs w:val="22"/>
              </w:rPr>
            </w:pPr>
            <w:r>
              <w:rPr>
                <w:rFonts w:ascii="Palatino Linotype" w:hAnsi="Palatino Linotype"/>
                <w:b/>
                <w:bCs/>
                <w:szCs w:val="22"/>
              </w:rPr>
              <w:t xml:space="preserve">7. </w:t>
            </w:r>
            <w:r w:rsidRPr="00E75491">
              <w:rPr>
                <w:rFonts w:ascii="Palatino Linotype" w:hAnsi="Palatino Linotype"/>
                <w:b/>
                <w:bCs/>
                <w:szCs w:val="22"/>
              </w:rPr>
              <w:t>Economic Concepts (II</w:t>
            </w:r>
            <w:r>
              <w:rPr>
                <w:rFonts w:ascii="Palatino Linotype" w:hAnsi="Palatino Linotype"/>
                <w:b/>
                <w:bCs/>
                <w:szCs w:val="22"/>
              </w:rPr>
              <w:t>I</w:t>
            </w:r>
            <w:r w:rsidRPr="00E75491">
              <w:rPr>
                <w:rFonts w:ascii="Palatino Linotype" w:hAnsi="Palatino Linotype"/>
                <w:b/>
                <w:bCs/>
                <w:szCs w:val="22"/>
              </w:rPr>
              <w:t>):</w:t>
            </w:r>
            <w:r>
              <w:rPr>
                <w:rFonts w:ascii="Palatino Linotype" w:hAnsi="Palatino Linotype"/>
                <w:b/>
                <w:bCs/>
                <w:szCs w:val="22"/>
              </w:rPr>
              <w:t xml:space="preserve"> Social Costs of Climate Change</w:t>
            </w:r>
          </w:p>
          <w:p w14:paraId="6F62D853" w14:textId="77777777" w:rsidR="00415CD3" w:rsidRDefault="00415CD3" w:rsidP="00294A12">
            <w:pPr>
              <w:pStyle w:val="ListParagraph"/>
              <w:numPr>
                <w:ilvl w:val="0"/>
                <w:numId w:val="24"/>
              </w:numPr>
              <w:rPr>
                <w:rFonts w:ascii="Palatino Linotype" w:hAnsi="Palatino Linotype"/>
                <w:szCs w:val="22"/>
              </w:rPr>
            </w:pPr>
            <w:r>
              <w:rPr>
                <w:rFonts w:ascii="Palatino Linotype" w:hAnsi="Palatino Linotype"/>
                <w:szCs w:val="22"/>
              </w:rPr>
              <w:t>Cost-Benefit Analysis (CBA) concept</w:t>
            </w:r>
          </w:p>
          <w:p w14:paraId="3E11DB18" w14:textId="77777777" w:rsidR="00415CD3" w:rsidRDefault="00415CD3" w:rsidP="00294A12">
            <w:pPr>
              <w:pStyle w:val="ListParagraph"/>
              <w:numPr>
                <w:ilvl w:val="0"/>
                <w:numId w:val="24"/>
              </w:numPr>
              <w:rPr>
                <w:rFonts w:ascii="Palatino Linotype" w:hAnsi="Palatino Linotype"/>
                <w:szCs w:val="22"/>
              </w:rPr>
            </w:pPr>
            <w:r>
              <w:rPr>
                <w:rFonts w:ascii="Palatino Linotype" w:hAnsi="Palatino Linotype"/>
                <w:szCs w:val="22"/>
              </w:rPr>
              <w:t>Social discount rates</w:t>
            </w:r>
          </w:p>
          <w:p w14:paraId="4E0EF3C5" w14:textId="77777777" w:rsidR="00415CD3" w:rsidRPr="001270CC" w:rsidRDefault="00415CD3" w:rsidP="00294A12">
            <w:pPr>
              <w:pStyle w:val="ListParagraph"/>
              <w:numPr>
                <w:ilvl w:val="0"/>
                <w:numId w:val="24"/>
              </w:numPr>
              <w:rPr>
                <w:rFonts w:ascii="Palatino Linotype" w:hAnsi="Palatino Linotype"/>
                <w:szCs w:val="22"/>
              </w:rPr>
            </w:pPr>
            <w:r w:rsidRPr="001270CC">
              <w:rPr>
                <w:rFonts w:ascii="Palatino Linotype" w:hAnsi="Palatino Linotype"/>
                <w:szCs w:val="22"/>
              </w:rPr>
              <w:t xml:space="preserve">Economic </w:t>
            </w:r>
            <w:r>
              <w:rPr>
                <w:rFonts w:ascii="Palatino Linotype" w:hAnsi="Palatino Linotype"/>
                <w:szCs w:val="22"/>
              </w:rPr>
              <w:t>a</w:t>
            </w:r>
            <w:r w:rsidRPr="001270CC">
              <w:rPr>
                <w:rFonts w:ascii="Palatino Linotype" w:hAnsi="Palatino Linotype"/>
                <w:szCs w:val="22"/>
              </w:rPr>
              <w:t xml:space="preserve">ssessment of the </w:t>
            </w:r>
            <w:r>
              <w:rPr>
                <w:rFonts w:ascii="Palatino Linotype" w:hAnsi="Palatino Linotype"/>
                <w:szCs w:val="22"/>
              </w:rPr>
              <w:t>d</w:t>
            </w:r>
            <w:r w:rsidRPr="001270CC">
              <w:rPr>
                <w:rFonts w:ascii="Palatino Linotype" w:hAnsi="Palatino Linotype"/>
                <w:szCs w:val="22"/>
              </w:rPr>
              <w:t xml:space="preserve">amages </w:t>
            </w:r>
            <w:r>
              <w:rPr>
                <w:rFonts w:ascii="Palatino Linotype" w:hAnsi="Palatino Linotype"/>
                <w:szCs w:val="22"/>
              </w:rPr>
              <w:t>c</w:t>
            </w:r>
            <w:r w:rsidRPr="001270CC">
              <w:rPr>
                <w:rFonts w:ascii="Palatino Linotype" w:hAnsi="Palatino Linotype"/>
                <w:szCs w:val="22"/>
              </w:rPr>
              <w:t xml:space="preserve">aused by </w:t>
            </w:r>
            <w:r>
              <w:rPr>
                <w:rFonts w:ascii="Palatino Linotype" w:hAnsi="Palatino Linotype"/>
                <w:szCs w:val="22"/>
              </w:rPr>
              <w:t>g</w:t>
            </w:r>
            <w:r w:rsidRPr="001270CC">
              <w:rPr>
                <w:rFonts w:ascii="Palatino Linotype" w:hAnsi="Palatino Linotype"/>
                <w:szCs w:val="22"/>
              </w:rPr>
              <w:t xml:space="preserve">lobal </w:t>
            </w:r>
            <w:r>
              <w:rPr>
                <w:rFonts w:ascii="Palatino Linotype" w:hAnsi="Palatino Linotype"/>
                <w:szCs w:val="22"/>
              </w:rPr>
              <w:t>w</w:t>
            </w:r>
            <w:r w:rsidRPr="001270CC">
              <w:rPr>
                <w:rFonts w:ascii="Palatino Linotype" w:hAnsi="Palatino Linotype"/>
                <w:szCs w:val="22"/>
              </w:rPr>
              <w:t>arming</w:t>
            </w:r>
          </w:p>
          <w:p w14:paraId="2EAAB46B" w14:textId="77777777" w:rsidR="00415CD3" w:rsidRDefault="00415CD3" w:rsidP="00294A12">
            <w:pPr>
              <w:pStyle w:val="ListParagraph"/>
              <w:numPr>
                <w:ilvl w:val="0"/>
                <w:numId w:val="24"/>
              </w:numPr>
              <w:rPr>
                <w:rFonts w:ascii="Palatino Linotype" w:hAnsi="Palatino Linotype"/>
                <w:szCs w:val="22"/>
              </w:rPr>
            </w:pPr>
            <w:r>
              <w:rPr>
                <w:rFonts w:ascii="Palatino Linotype" w:hAnsi="Palatino Linotype"/>
                <w:szCs w:val="22"/>
              </w:rPr>
              <w:t xml:space="preserve">The </w:t>
            </w:r>
            <w:r w:rsidRPr="00E75491">
              <w:rPr>
                <w:rFonts w:ascii="Palatino Linotype" w:hAnsi="Palatino Linotype"/>
                <w:szCs w:val="22"/>
              </w:rPr>
              <w:t>Stern’s Review</w:t>
            </w:r>
          </w:p>
          <w:p w14:paraId="65D83D44" w14:textId="77777777" w:rsidR="00415CD3" w:rsidRDefault="00415CD3" w:rsidP="00294A12">
            <w:pPr>
              <w:pStyle w:val="ListParagraph"/>
              <w:numPr>
                <w:ilvl w:val="0"/>
                <w:numId w:val="24"/>
              </w:numPr>
              <w:rPr>
                <w:rFonts w:ascii="Palatino Linotype" w:hAnsi="Palatino Linotype"/>
                <w:szCs w:val="22"/>
              </w:rPr>
            </w:pPr>
            <w:r>
              <w:rPr>
                <w:rFonts w:ascii="Palatino Linotype" w:hAnsi="Palatino Linotype"/>
                <w:szCs w:val="22"/>
              </w:rPr>
              <w:t>The Nordhaus DICE model</w:t>
            </w:r>
          </w:p>
          <w:p w14:paraId="34EB4AA6" w14:textId="77777777" w:rsidR="00415CD3" w:rsidRDefault="00415CD3" w:rsidP="009230B1">
            <w:pPr>
              <w:pStyle w:val="ListParagraph"/>
              <w:numPr>
                <w:ilvl w:val="0"/>
                <w:numId w:val="24"/>
              </w:numPr>
              <w:rPr>
                <w:rFonts w:ascii="Palatino Linotype" w:hAnsi="Palatino Linotype"/>
                <w:szCs w:val="22"/>
              </w:rPr>
            </w:pPr>
            <w:r w:rsidRPr="00D816AA">
              <w:rPr>
                <w:rFonts w:ascii="Palatino Linotype" w:hAnsi="Palatino Linotype"/>
                <w:szCs w:val="22"/>
              </w:rPr>
              <w:t>Stern vs. Nordhaus debates</w:t>
            </w:r>
          </w:p>
          <w:p w14:paraId="2F3AE708" w14:textId="4CE64A2D" w:rsidR="00415CD3" w:rsidRPr="00D816AA" w:rsidRDefault="00415CD3" w:rsidP="009A3ACA">
            <w:pPr>
              <w:rPr>
                <w:rFonts w:ascii="Palatino Linotype" w:hAnsi="Palatino Linotype"/>
                <w:sz w:val="20"/>
                <w:szCs w:val="20"/>
              </w:rPr>
            </w:pPr>
            <w:r>
              <w:rPr>
                <w:rFonts w:ascii="Palatino Linotype" w:hAnsi="Palatino Linotype"/>
                <w:b/>
                <w:bCs/>
                <w:szCs w:val="22"/>
                <w:lang w:val="en-US"/>
              </w:rPr>
              <w:t xml:space="preserve">Reading: </w:t>
            </w:r>
            <w:r w:rsidRPr="00D816AA">
              <w:rPr>
                <w:rFonts w:ascii="Palatino Linotype" w:hAnsi="Palatino Linotype"/>
                <w:sz w:val="20"/>
                <w:szCs w:val="20"/>
              </w:rPr>
              <w:t>FF Ch.6</w:t>
            </w:r>
            <w:r>
              <w:rPr>
                <w:rFonts w:ascii="Palatino Linotype" w:hAnsi="Palatino Linotype"/>
                <w:sz w:val="20"/>
                <w:szCs w:val="20"/>
                <w:lang w:val="en-US"/>
              </w:rPr>
              <w:t xml:space="preserve">, </w:t>
            </w:r>
            <w:r w:rsidRPr="00D816AA">
              <w:rPr>
                <w:rFonts w:ascii="Palatino Linotype" w:hAnsi="Palatino Linotype"/>
                <w:sz w:val="20"/>
                <w:szCs w:val="20"/>
              </w:rPr>
              <w:t>Stern Ch.6, 9, 12</w:t>
            </w:r>
            <w:r>
              <w:rPr>
                <w:rFonts w:ascii="Palatino Linotype" w:hAnsi="Palatino Linotype"/>
                <w:sz w:val="20"/>
                <w:szCs w:val="20"/>
                <w:lang w:val="en-US"/>
              </w:rPr>
              <w:t xml:space="preserve">, </w:t>
            </w:r>
            <w:r w:rsidRPr="00D816AA">
              <w:rPr>
                <w:rFonts w:ascii="Palatino Linotype" w:hAnsi="Palatino Linotype"/>
                <w:sz w:val="20"/>
                <w:szCs w:val="20"/>
              </w:rPr>
              <w:t>Nordhaus Ch.15-16, 18</w:t>
            </w:r>
          </w:p>
          <w:p w14:paraId="25D3B835" w14:textId="01BDF8B9" w:rsidR="00415CD3" w:rsidRPr="009A3ACA" w:rsidRDefault="00415CD3" w:rsidP="009A3ACA">
            <w:pPr>
              <w:rPr>
                <w:rFonts w:ascii="Palatino Linotype" w:hAnsi="Palatino Linotype"/>
                <w:szCs w:val="22"/>
              </w:rPr>
            </w:pPr>
          </w:p>
        </w:tc>
      </w:tr>
      <w:tr w:rsidR="00415CD3" w:rsidRPr="00F56287" w14:paraId="168AF8FC" w14:textId="77777777" w:rsidTr="00415CD3">
        <w:trPr>
          <w:trHeight w:val="980"/>
        </w:trPr>
        <w:tc>
          <w:tcPr>
            <w:tcW w:w="1530" w:type="dxa"/>
            <w:vAlign w:val="center"/>
          </w:tcPr>
          <w:p w14:paraId="6DE8F28B" w14:textId="4E3822CA" w:rsidR="00415CD3" w:rsidRPr="004D3480" w:rsidRDefault="00415CD3" w:rsidP="00B521B4">
            <w:pPr>
              <w:jc w:val="center"/>
              <w:rPr>
                <w:rFonts w:ascii="Palatino Linotype" w:hAnsi="Palatino Linotype"/>
                <w:sz w:val="20"/>
                <w:szCs w:val="20"/>
              </w:rPr>
            </w:pPr>
            <w:r>
              <w:rPr>
                <w:rFonts w:ascii="Palatino Linotype" w:hAnsi="Palatino Linotype"/>
                <w:sz w:val="20"/>
                <w:szCs w:val="20"/>
                <w:lang w:val="en-US"/>
              </w:rPr>
              <w:t>Oct 30, 2020 – Nov 6, 2020</w:t>
            </w:r>
          </w:p>
        </w:tc>
        <w:tc>
          <w:tcPr>
            <w:tcW w:w="6907" w:type="dxa"/>
            <w:vMerge/>
            <w:vAlign w:val="center"/>
          </w:tcPr>
          <w:p w14:paraId="1CADA2E7" w14:textId="6728CF57" w:rsidR="00415CD3" w:rsidRPr="00E72116" w:rsidRDefault="00415CD3" w:rsidP="00B521B4">
            <w:pPr>
              <w:pStyle w:val="ListParagraph"/>
              <w:rPr>
                <w:rFonts w:ascii="Palatino Linotype" w:hAnsi="Palatino Linotype"/>
                <w:sz w:val="20"/>
                <w:szCs w:val="20"/>
              </w:rPr>
            </w:pPr>
          </w:p>
        </w:tc>
      </w:tr>
      <w:tr w:rsidR="00415CD3" w:rsidRPr="00F56287" w14:paraId="60D61D23" w14:textId="77777777" w:rsidTr="00415CD3">
        <w:trPr>
          <w:trHeight w:val="680"/>
        </w:trPr>
        <w:tc>
          <w:tcPr>
            <w:tcW w:w="1530" w:type="dxa"/>
            <w:vAlign w:val="center"/>
          </w:tcPr>
          <w:p w14:paraId="626F7B03" w14:textId="4E75CFCE" w:rsidR="00415CD3" w:rsidRPr="00473BBB" w:rsidRDefault="00415CD3" w:rsidP="00316BE1">
            <w:pPr>
              <w:jc w:val="center"/>
              <w:rPr>
                <w:rFonts w:ascii="Palatino Linotype" w:hAnsi="Palatino Linotype"/>
                <w:sz w:val="20"/>
                <w:szCs w:val="20"/>
                <w:lang w:val="en-US"/>
              </w:rPr>
            </w:pPr>
            <w:r>
              <w:rPr>
                <w:rFonts w:ascii="Palatino Linotype" w:hAnsi="Palatino Linotype"/>
                <w:sz w:val="20"/>
                <w:szCs w:val="20"/>
                <w:lang w:val="en-US"/>
              </w:rPr>
              <w:t>22-23</w:t>
            </w:r>
          </w:p>
        </w:tc>
        <w:tc>
          <w:tcPr>
            <w:tcW w:w="6907" w:type="dxa"/>
            <w:vMerge w:val="restart"/>
            <w:vAlign w:val="center"/>
          </w:tcPr>
          <w:p w14:paraId="69CF104F" w14:textId="77777777" w:rsidR="00415CD3" w:rsidRDefault="00415CD3" w:rsidP="00316BE1">
            <w:pPr>
              <w:rPr>
                <w:rFonts w:ascii="Palatino Linotype" w:hAnsi="Palatino Linotype"/>
                <w:b/>
                <w:bCs/>
                <w:szCs w:val="22"/>
              </w:rPr>
            </w:pPr>
            <w:r>
              <w:rPr>
                <w:rFonts w:ascii="Palatino Linotype" w:hAnsi="Palatino Linotype"/>
                <w:b/>
                <w:bCs/>
                <w:szCs w:val="22"/>
              </w:rPr>
              <w:t xml:space="preserve">8. </w:t>
            </w:r>
            <w:r w:rsidRPr="002D706A">
              <w:rPr>
                <w:rFonts w:ascii="Palatino Linotype" w:hAnsi="Palatino Linotype"/>
                <w:b/>
                <w:bCs/>
                <w:szCs w:val="22"/>
              </w:rPr>
              <w:t>Economics of Climate Change Adaptation</w:t>
            </w:r>
          </w:p>
          <w:p w14:paraId="47B187F5" w14:textId="77777777" w:rsidR="00415CD3" w:rsidRDefault="00415CD3" w:rsidP="00316BE1">
            <w:pPr>
              <w:pStyle w:val="ListParagraph"/>
              <w:numPr>
                <w:ilvl w:val="0"/>
                <w:numId w:val="20"/>
              </w:numPr>
              <w:rPr>
                <w:rFonts w:ascii="Palatino Linotype" w:hAnsi="Palatino Linotype"/>
                <w:szCs w:val="22"/>
              </w:rPr>
            </w:pPr>
            <w:r>
              <w:rPr>
                <w:rFonts w:ascii="Palatino Linotype" w:hAnsi="Palatino Linotype"/>
                <w:szCs w:val="22"/>
              </w:rPr>
              <w:t>Climate risks</w:t>
            </w:r>
          </w:p>
          <w:p w14:paraId="00B99301" w14:textId="77777777" w:rsidR="00415CD3" w:rsidRDefault="00415CD3" w:rsidP="00316BE1">
            <w:pPr>
              <w:pStyle w:val="ListParagraph"/>
              <w:numPr>
                <w:ilvl w:val="0"/>
                <w:numId w:val="20"/>
              </w:numPr>
              <w:rPr>
                <w:rFonts w:ascii="Palatino Linotype" w:hAnsi="Palatino Linotype"/>
                <w:szCs w:val="22"/>
              </w:rPr>
            </w:pPr>
            <w:r>
              <w:rPr>
                <w:rFonts w:ascii="Palatino Linotype" w:hAnsi="Palatino Linotype"/>
                <w:szCs w:val="22"/>
              </w:rPr>
              <w:t>Climate change adaptation</w:t>
            </w:r>
          </w:p>
          <w:p w14:paraId="09E31D8D" w14:textId="77777777" w:rsidR="00415CD3" w:rsidRDefault="00415CD3" w:rsidP="00316BE1">
            <w:pPr>
              <w:pStyle w:val="ListParagraph"/>
              <w:numPr>
                <w:ilvl w:val="0"/>
                <w:numId w:val="20"/>
              </w:numPr>
              <w:rPr>
                <w:rFonts w:ascii="Palatino Linotype" w:hAnsi="Palatino Linotype"/>
                <w:szCs w:val="22"/>
              </w:rPr>
            </w:pPr>
            <w:r w:rsidRPr="00D816AA">
              <w:rPr>
                <w:rFonts w:ascii="Palatino Linotype" w:hAnsi="Palatino Linotype"/>
                <w:szCs w:val="22"/>
              </w:rPr>
              <w:t>Economics of technology &amp; adaptation</w:t>
            </w:r>
          </w:p>
          <w:p w14:paraId="6A494E66" w14:textId="168D949E" w:rsidR="00415CD3" w:rsidRPr="00F60DBF" w:rsidRDefault="00415CD3" w:rsidP="00F60DBF">
            <w:pPr>
              <w:rPr>
                <w:rFonts w:ascii="Palatino Linotype" w:hAnsi="Palatino Linotype"/>
                <w:sz w:val="20"/>
                <w:szCs w:val="20"/>
              </w:rPr>
            </w:pPr>
            <w:r>
              <w:rPr>
                <w:rFonts w:ascii="Palatino Linotype" w:hAnsi="Palatino Linotype"/>
                <w:b/>
                <w:bCs/>
                <w:szCs w:val="22"/>
                <w:lang w:val="en-US"/>
              </w:rPr>
              <w:t xml:space="preserve">Reading: </w:t>
            </w:r>
            <w:r w:rsidRPr="00D816AA">
              <w:rPr>
                <w:rFonts w:ascii="Palatino Linotype" w:hAnsi="Palatino Linotype"/>
                <w:sz w:val="20"/>
                <w:szCs w:val="20"/>
              </w:rPr>
              <w:t>Stern Ch.5, 18-20</w:t>
            </w:r>
            <w:r>
              <w:rPr>
                <w:rFonts w:ascii="Palatino Linotype" w:hAnsi="Palatino Linotype"/>
                <w:sz w:val="20"/>
                <w:szCs w:val="20"/>
                <w:lang w:val="en-US"/>
              </w:rPr>
              <w:t xml:space="preserve">, </w:t>
            </w:r>
            <w:r w:rsidRPr="00D816AA">
              <w:rPr>
                <w:rFonts w:ascii="Palatino Linotype" w:hAnsi="Palatino Linotype"/>
                <w:sz w:val="20"/>
                <w:szCs w:val="20"/>
              </w:rPr>
              <w:t>OECD (2015)</w:t>
            </w:r>
          </w:p>
        </w:tc>
      </w:tr>
      <w:tr w:rsidR="00415CD3" w:rsidRPr="00F56287" w14:paraId="380D292E" w14:textId="77777777" w:rsidTr="00415CD3">
        <w:trPr>
          <w:trHeight w:val="360"/>
        </w:trPr>
        <w:tc>
          <w:tcPr>
            <w:tcW w:w="1530" w:type="dxa"/>
            <w:vAlign w:val="center"/>
          </w:tcPr>
          <w:p w14:paraId="22759268" w14:textId="6FBBBD54" w:rsidR="00415CD3" w:rsidRDefault="00415CD3" w:rsidP="00316BE1">
            <w:pPr>
              <w:jc w:val="center"/>
              <w:rPr>
                <w:rFonts w:ascii="Palatino Linotype" w:hAnsi="Palatino Linotype"/>
                <w:sz w:val="20"/>
                <w:szCs w:val="20"/>
                <w:lang w:val="en-US"/>
              </w:rPr>
            </w:pPr>
            <w:r>
              <w:rPr>
                <w:rFonts w:ascii="Palatino Linotype" w:hAnsi="Palatino Linotype"/>
                <w:sz w:val="20"/>
                <w:szCs w:val="20"/>
                <w:lang w:val="en-US"/>
              </w:rPr>
              <w:t>Nov 11-13, 2020</w:t>
            </w:r>
          </w:p>
        </w:tc>
        <w:tc>
          <w:tcPr>
            <w:tcW w:w="6907" w:type="dxa"/>
            <w:vMerge/>
            <w:vAlign w:val="center"/>
          </w:tcPr>
          <w:p w14:paraId="137E54FC" w14:textId="77777777" w:rsidR="00415CD3" w:rsidRDefault="00415CD3" w:rsidP="00316BE1">
            <w:pPr>
              <w:rPr>
                <w:rFonts w:ascii="Palatino Linotype" w:hAnsi="Palatino Linotype"/>
                <w:b/>
                <w:bCs/>
                <w:szCs w:val="22"/>
              </w:rPr>
            </w:pPr>
          </w:p>
        </w:tc>
      </w:tr>
      <w:tr w:rsidR="00415CD3" w:rsidRPr="00F56287" w14:paraId="0C270B2E" w14:textId="77777777" w:rsidTr="00415CD3">
        <w:trPr>
          <w:trHeight w:val="1065"/>
        </w:trPr>
        <w:tc>
          <w:tcPr>
            <w:tcW w:w="1530" w:type="dxa"/>
            <w:vAlign w:val="center"/>
          </w:tcPr>
          <w:p w14:paraId="60C6EA94" w14:textId="16077A6C" w:rsidR="00415CD3" w:rsidRPr="00316BE1" w:rsidRDefault="00415CD3" w:rsidP="00B521B4">
            <w:pPr>
              <w:jc w:val="center"/>
              <w:rPr>
                <w:rFonts w:ascii="Palatino Linotype" w:hAnsi="Palatino Linotype"/>
                <w:sz w:val="20"/>
                <w:szCs w:val="20"/>
                <w:lang w:val="en-US"/>
              </w:rPr>
            </w:pPr>
            <w:r>
              <w:rPr>
                <w:rFonts w:ascii="Palatino Linotype" w:hAnsi="Palatino Linotype"/>
                <w:sz w:val="20"/>
                <w:szCs w:val="20"/>
                <w:lang w:val="en-US"/>
              </w:rPr>
              <w:t>24 -25</w:t>
            </w:r>
          </w:p>
        </w:tc>
        <w:tc>
          <w:tcPr>
            <w:tcW w:w="6907" w:type="dxa"/>
            <w:vMerge w:val="restart"/>
            <w:vAlign w:val="center"/>
          </w:tcPr>
          <w:p w14:paraId="040F38D0" w14:textId="0255ECA8" w:rsidR="00415CD3" w:rsidRPr="00B24C6F" w:rsidRDefault="00415CD3" w:rsidP="00B521B4">
            <w:pPr>
              <w:rPr>
                <w:rFonts w:ascii="Palatino Linotype" w:hAnsi="Palatino Linotype"/>
                <w:b/>
                <w:bCs/>
                <w:szCs w:val="22"/>
                <w:lang w:val="en-US"/>
              </w:rPr>
            </w:pPr>
            <w:r>
              <w:rPr>
                <w:rFonts w:ascii="Palatino Linotype" w:hAnsi="Palatino Linotype"/>
                <w:b/>
                <w:bCs/>
                <w:szCs w:val="22"/>
              </w:rPr>
              <w:t xml:space="preserve">10. </w:t>
            </w:r>
            <w:r w:rsidRPr="00E72704">
              <w:rPr>
                <w:rFonts w:ascii="Palatino Linotype" w:hAnsi="Palatino Linotype"/>
                <w:b/>
                <w:bCs/>
                <w:szCs w:val="22"/>
              </w:rPr>
              <w:t>Climate Change and E</w:t>
            </w:r>
            <w:proofErr w:type="spellStart"/>
            <w:r>
              <w:rPr>
                <w:rFonts w:ascii="Palatino Linotype" w:hAnsi="Palatino Linotype"/>
                <w:b/>
                <w:bCs/>
                <w:szCs w:val="22"/>
                <w:lang w:val="en-US"/>
              </w:rPr>
              <w:t>conomic</w:t>
            </w:r>
            <w:proofErr w:type="spellEnd"/>
            <w:r w:rsidRPr="00E72704">
              <w:rPr>
                <w:rFonts w:ascii="Palatino Linotype" w:hAnsi="Palatino Linotype"/>
                <w:b/>
                <w:bCs/>
                <w:szCs w:val="22"/>
              </w:rPr>
              <w:t xml:space="preserve"> Sector</w:t>
            </w:r>
            <w:r>
              <w:rPr>
                <w:rFonts w:ascii="Palatino Linotype" w:hAnsi="Palatino Linotype"/>
                <w:b/>
                <w:bCs/>
                <w:szCs w:val="22"/>
                <w:lang w:val="en-US"/>
              </w:rPr>
              <w:t>s</w:t>
            </w:r>
          </w:p>
          <w:p w14:paraId="27B14FC2" w14:textId="26B2B590" w:rsidR="00415CD3" w:rsidRPr="00B24C6F" w:rsidRDefault="00415CD3" w:rsidP="00B521B4">
            <w:pPr>
              <w:pStyle w:val="ListParagraph"/>
              <w:numPr>
                <w:ilvl w:val="0"/>
                <w:numId w:val="20"/>
              </w:numPr>
              <w:rPr>
                <w:rFonts w:ascii="Palatino Linotype" w:hAnsi="Palatino Linotype"/>
                <w:sz w:val="20"/>
                <w:szCs w:val="20"/>
              </w:rPr>
            </w:pPr>
            <w:r w:rsidRPr="00E72704">
              <w:rPr>
                <w:rFonts w:ascii="Palatino Linotype" w:hAnsi="Palatino Linotype"/>
                <w:szCs w:val="22"/>
              </w:rPr>
              <w:t>Fossil fuel vs. renewable energy</w:t>
            </w:r>
          </w:p>
          <w:p w14:paraId="6B984DDA" w14:textId="77777777" w:rsidR="00415CD3" w:rsidRDefault="00415CD3" w:rsidP="00B24C6F">
            <w:pPr>
              <w:pStyle w:val="ListParagraph"/>
              <w:numPr>
                <w:ilvl w:val="0"/>
                <w:numId w:val="20"/>
              </w:numPr>
              <w:rPr>
                <w:rFonts w:ascii="Palatino Linotype" w:hAnsi="Palatino Linotype"/>
                <w:szCs w:val="22"/>
              </w:rPr>
            </w:pPr>
            <w:r w:rsidRPr="00433D2D">
              <w:rPr>
                <w:rFonts w:ascii="Palatino Linotype" w:hAnsi="Palatino Linotype"/>
                <w:szCs w:val="22"/>
              </w:rPr>
              <w:t>Carbon sink</w:t>
            </w:r>
          </w:p>
          <w:p w14:paraId="4CEF98EF" w14:textId="77777777" w:rsidR="00415CD3" w:rsidRDefault="00415CD3" w:rsidP="00B24C6F">
            <w:pPr>
              <w:pStyle w:val="ListParagraph"/>
              <w:numPr>
                <w:ilvl w:val="0"/>
                <w:numId w:val="20"/>
              </w:numPr>
              <w:rPr>
                <w:rFonts w:ascii="Palatino Linotype" w:hAnsi="Palatino Linotype"/>
                <w:szCs w:val="22"/>
              </w:rPr>
            </w:pPr>
            <w:r>
              <w:rPr>
                <w:rFonts w:ascii="Palatino Linotype" w:hAnsi="Palatino Linotype"/>
                <w:szCs w:val="22"/>
              </w:rPr>
              <w:t>Carbon offsets</w:t>
            </w:r>
          </w:p>
          <w:p w14:paraId="30EC12C1" w14:textId="1ECAE2AA" w:rsidR="00415CD3" w:rsidRPr="00B521B4" w:rsidRDefault="00415CD3" w:rsidP="00B24C6F">
            <w:pPr>
              <w:pStyle w:val="ListParagraph"/>
              <w:numPr>
                <w:ilvl w:val="0"/>
                <w:numId w:val="20"/>
              </w:numPr>
              <w:rPr>
                <w:rFonts w:ascii="Palatino Linotype" w:hAnsi="Palatino Linotype"/>
                <w:sz w:val="20"/>
                <w:szCs w:val="20"/>
              </w:rPr>
            </w:pPr>
            <w:r w:rsidRPr="002D706A">
              <w:rPr>
                <w:rFonts w:ascii="Palatino Linotype" w:hAnsi="Palatino Linotype"/>
                <w:szCs w:val="22"/>
              </w:rPr>
              <w:t>REDD+</w:t>
            </w:r>
          </w:p>
          <w:p w14:paraId="4A2219A4" w14:textId="6801CA0D" w:rsidR="00415CD3" w:rsidRPr="00B521B4" w:rsidRDefault="00415CD3" w:rsidP="00B521B4">
            <w:pPr>
              <w:pStyle w:val="ListParagraph"/>
              <w:numPr>
                <w:ilvl w:val="0"/>
                <w:numId w:val="20"/>
              </w:numPr>
              <w:rPr>
                <w:rFonts w:ascii="Palatino Linotype" w:hAnsi="Palatino Linotype"/>
                <w:sz w:val="20"/>
                <w:szCs w:val="20"/>
              </w:rPr>
            </w:pPr>
            <w:r w:rsidRPr="00B521B4">
              <w:rPr>
                <w:rFonts w:ascii="Palatino Linotype" w:hAnsi="Palatino Linotype"/>
                <w:szCs w:val="22"/>
              </w:rPr>
              <w:t>Demand management</w:t>
            </w:r>
          </w:p>
        </w:tc>
      </w:tr>
      <w:tr w:rsidR="00415CD3" w:rsidRPr="00F56287" w14:paraId="245E3477" w14:textId="77777777" w:rsidTr="00415CD3">
        <w:trPr>
          <w:trHeight w:val="986"/>
        </w:trPr>
        <w:tc>
          <w:tcPr>
            <w:tcW w:w="1530" w:type="dxa"/>
            <w:vAlign w:val="center"/>
          </w:tcPr>
          <w:p w14:paraId="74E5BEDC" w14:textId="205EBDF6" w:rsidR="00415CD3" w:rsidRPr="004D3480" w:rsidRDefault="00415CD3" w:rsidP="00B521B4">
            <w:pPr>
              <w:jc w:val="center"/>
              <w:rPr>
                <w:rFonts w:ascii="Palatino Linotype" w:hAnsi="Palatino Linotype"/>
                <w:sz w:val="20"/>
                <w:szCs w:val="20"/>
              </w:rPr>
            </w:pPr>
            <w:r>
              <w:rPr>
                <w:rFonts w:ascii="Palatino Linotype" w:hAnsi="Palatino Linotype"/>
                <w:sz w:val="20"/>
                <w:szCs w:val="20"/>
                <w:lang w:val="en-US"/>
              </w:rPr>
              <w:t>Nov 18-20, 2020</w:t>
            </w:r>
          </w:p>
        </w:tc>
        <w:tc>
          <w:tcPr>
            <w:tcW w:w="6907" w:type="dxa"/>
            <w:vMerge/>
            <w:vAlign w:val="center"/>
          </w:tcPr>
          <w:p w14:paraId="2CD7FAFB" w14:textId="77777777" w:rsidR="00415CD3" w:rsidRDefault="00415CD3" w:rsidP="00B521B4">
            <w:pPr>
              <w:rPr>
                <w:rFonts w:ascii="Palatino Linotype" w:hAnsi="Palatino Linotype"/>
                <w:b/>
                <w:bCs/>
                <w:szCs w:val="22"/>
              </w:rPr>
            </w:pPr>
          </w:p>
        </w:tc>
      </w:tr>
      <w:tr w:rsidR="00415CD3" w:rsidRPr="00F56287" w14:paraId="5107DCFD" w14:textId="77777777" w:rsidTr="00415CD3">
        <w:trPr>
          <w:trHeight w:val="620"/>
        </w:trPr>
        <w:tc>
          <w:tcPr>
            <w:tcW w:w="1530" w:type="dxa"/>
            <w:vAlign w:val="center"/>
          </w:tcPr>
          <w:p w14:paraId="2F422E25" w14:textId="596BDB51" w:rsidR="00415CD3" w:rsidRPr="00F60DBF" w:rsidRDefault="00415CD3" w:rsidP="00CF06D2">
            <w:pPr>
              <w:jc w:val="center"/>
              <w:rPr>
                <w:rFonts w:ascii="Palatino Linotype" w:hAnsi="Palatino Linotype"/>
                <w:sz w:val="20"/>
                <w:szCs w:val="20"/>
                <w:lang w:val="en-US"/>
              </w:rPr>
            </w:pPr>
            <w:r>
              <w:rPr>
                <w:rFonts w:ascii="Palatino Linotype" w:hAnsi="Palatino Linotype"/>
                <w:sz w:val="20"/>
                <w:szCs w:val="20"/>
                <w:lang w:val="en-US"/>
              </w:rPr>
              <w:t>26-27</w:t>
            </w:r>
          </w:p>
        </w:tc>
        <w:tc>
          <w:tcPr>
            <w:tcW w:w="6907" w:type="dxa"/>
            <w:vMerge w:val="restart"/>
            <w:vAlign w:val="center"/>
          </w:tcPr>
          <w:p w14:paraId="18F104F4" w14:textId="60A0C03F" w:rsidR="00415CD3" w:rsidRPr="00F60DBF" w:rsidRDefault="00415CD3" w:rsidP="00CF06D2">
            <w:pPr>
              <w:rPr>
                <w:rFonts w:ascii="Palatino Linotype" w:hAnsi="Palatino Linotype"/>
                <w:sz w:val="20"/>
                <w:szCs w:val="20"/>
                <w:lang w:val="en-US"/>
              </w:rPr>
            </w:pPr>
            <w:r>
              <w:rPr>
                <w:rFonts w:ascii="Palatino Linotype" w:hAnsi="Palatino Linotype"/>
                <w:b/>
                <w:bCs/>
                <w:szCs w:val="22"/>
              </w:rPr>
              <w:t xml:space="preserve">14. </w:t>
            </w:r>
            <w:r>
              <w:rPr>
                <w:rFonts w:ascii="Palatino Linotype" w:hAnsi="Palatino Linotype"/>
                <w:b/>
                <w:bCs/>
                <w:szCs w:val="22"/>
                <w:lang w:val="en-US"/>
              </w:rPr>
              <w:t>Group project presentation</w:t>
            </w:r>
          </w:p>
        </w:tc>
      </w:tr>
      <w:tr w:rsidR="00415CD3" w:rsidRPr="00F56287" w14:paraId="6B5C2150" w14:textId="77777777" w:rsidTr="00415CD3">
        <w:trPr>
          <w:trHeight w:val="647"/>
        </w:trPr>
        <w:tc>
          <w:tcPr>
            <w:tcW w:w="1530" w:type="dxa"/>
            <w:vAlign w:val="center"/>
          </w:tcPr>
          <w:p w14:paraId="4B15D473" w14:textId="219DE5AB" w:rsidR="00415CD3" w:rsidRPr="004D3480" w:rsidRDefault="00415CD3" w:rsidP="00CF06D2">
            <w:pPr>
              <w:jc w:val="center"/>
              <w:rPr>
                <w:rFonts w:ascii="Palatino Linotype" w:hAnsi="Palatino Linotype"/>
                <w:sz w:val="20"/>
                <w:szCs w:val="20"/>
              </w:rPr>
            </w:pPr>
            <w:r>
              <w:rPr>
                <w:rFonts w:ascii="Palatino Linotype" w:hAnsi="Palatino Linotype"/>
                <w:sz w:val="20"/>
                <w:szCs w:val="20"/>
                <w:lang w:val="en-US"/>
              </w:rPr>
              <w:t>Nov 25-27, 2020</w:t>
            </w:r>
          </w:p>
        </w:tc>
        <w:tc>
          <w:tcPr>
            <w:tcW w:w="6907" w:type="dxa"/>
            <w:vMerge/>
            <w:vAlign w:val="center"/>
          </w:tcPr>
          <w:p w14:paraId="1F842E99" w14:textId="778F4271" w:rsidR="00415CD3" w:rsidRPr="00D816AA" w:rsidRDefault="00415CD3" w:rsidP="00CF06D2">
            <w:pPr>
              <w:rPr>
                <w:rFonts w:ascii="Palatino Linotype" w:hAnsi="Palatino Linotype"/>
                <w:sz w:val="20"/>
                <w:szCs w:val="20"/>
              </w:rPr>
            </w:pPr>
          </w:p>
        </w:tc>
      </w:tr>
    </w:tbl>
    <w:p w14:paraId="6A7D88EC" w14:textId="67262DC9" w:rsidR="005A2C8D" w:rsidRDefault="005A2C8D" w:rsidP="00547968">
      <w:pPr>
        <w:jc w:val="thaiDistribute"/>
        <w:rPr>
          <w:rFonts w:ascii="Palatino Linotype" w:hAnsi="Palatino Linotype" w:cs="Calibri"/>
        </w:rPr>
      </w:pPr>
      <w:r w:rsidRPr="005D4F5F">
        <w:rPr>
          <w:rFonts w:ascii="Palatino Linotype" w:hAnsi="Palatino Linotype" w:cs="Calibri"/>
          <w:b/>
          <w:bCs/>
        </w:rPr>
        <w:t>Field trip:</w:t>
      </w:r>
      <w:r w:rsidR="00356157">
        <w:rPr>
          <w:rFonts w:ascii="Palatino Linotype" w:hAnsi="Palatino Linotype" w:cs="Calibri"/>
        </w:rPr>
        <w:tab/>
        <w:t xml:space="preserve">                                              </w:t>
      </w:r>
      <w:r>
        <w:rPr>
          <w:rFonts w:ascii="Palatino Linotype" w:hAnsi="Palatino Linotype" w:cs="Calibri"/>
        </w:rPr>
        <w:t xml:space="preserve"> (tentatively) </w:t>
      </w:r>
    </w:p>
    <w:p w14:paraId="2F6FAC94" w14:textId="77777777" w:rsidR="001D5E85" w:rsidRDefault="001D5E85" w:rsidP="00D816AA">
      <w:pPr>
        <w:spacing w:after="240"/>
        <w:rPr>
          <w:rFonts w:ascii="Palatino Linotype" w:hAnsi="Palatino Linotype" w:cs="Calibri"/>
          <w:b/>
          <w:bCs/>
        </w:rPr>
      </w:pPr>
    </w:p>
    <w:p w14:paraId="709BB949" w14:textId="77777777" w:rsidR="00F33A48" w:rsidRPr="00E56996" w:rsidRDefault="00F33A48" w:rsidP="00F33A48">
      <w:pPr>
        <w:spacing w:after="240"/>
        <w:rPr>
          <w:rFonts w:ascii="Palatino Linotype" w:hAnsi="Palatino Linotype" w:cs="Calibri"/>
          <w:b/>
          <w:bCs/>
        </w:rPr>
      </w:pPr>
      <w:r w:rsidRPr="00E56996">
        <w:rPr>
          <w:rFonts w:ascii="Palatino Linotype" w:hAnsi="Palatino Linotype" w:cs="Calibri"/>
          <w:b/>
          <w:bCs/>
        </w:rPr>
        <w:t>Evaluation</w:t>
      </w:r>
    </w:p>
    <w:p w14:paraId="21202892" w14:textId="77777777" w:rsidR="00F33A48" w:rsidRPr="00BB00B5" w:rsidRDefault="00F33A48" w:rsidP="00F33A48">
      <w:pPr>
        <w:spacing w:after="100" w:afterAutospacing="1"/>
        <w:contextualSpacing/>
        <w:rPr>
          <w:rFonts w:ascii="Palatino Linotype" w:hAnsi="Palatino Linotype" w:cs="Calibri"/>
        </w:rPr>
      </w:pPr>
      <w:r w:rsidRPr="00E56996">
        <w:rPr>
          <w:rFonts w:ascii="Palatino Linotype" w:hAnsi="Palatino Linotype" w:cs="Calibri"/>
          <w:szCs w:val="22"/>
        </w:rPr>
        <w:tab/>
      </w:r>
      <w:r w:rsidRPr="00BB00B5">
        <w:rPr>
          <w:rFonts w:ascii="Palatino Linotype" w:hAnsi="Palatino Linotype" w:cs="Calibri"/>
        </w:rPr>
        <w:t>Midterm Examination</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t>35%</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p>
    <w:p w14:paraId="69C1370A" w14:textId="77777777" w:rsidR="00F33A48" w:rsidRPr="00BB00B5" w:rsidRDefault="00F33A48" w:rsidP="00F33A48">
      <w:pPr>
        <w:spacing w:after="100" w:afterAutospacing="1"/>
        <w:ind w:firstLine="720"/>
        <w:contextualSpacing/>
        <w:rPr>
          <w:rFonts w:ascii="Palatino Linotype" w:hAnsi="Palatino Linotype" w:cs="Calibri"/>
        </w:rPr>
      </w:pPr>
      <w:r w:rsidRPr="00BB00B5">
        <w:rPr>
          <w:rFonts w:ascii="Palatino Linotype" w:hAnsi="Palatino Linotype" w:cs="Calibri"/>
        </w:rPr>
        <w:t>Final Examination</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r>
      <w:r>
        <w:rPr>
          <w:rFonts w:ascii="Palatino Linotype" w:hAnsi="Palatino Linotype" w:cs="Calibri"/>
        </w:rPr>
        <w:tab/>
      </w:r>
      <w:r w:rsidRPr="00BB00B5">
        <w:rPr>
          <w:rFonts w:ascii="Palatino Linotype" w:hAnsi="Palatino Linotype" w:cs="Calibri"/>
        </w:rPr>
        <w:t>35%</w:t>
      </w:r>
      <w:r w:rsidRPr="00BB00B5">
        <w:rPr>
          <w:rFonts w:ascii="Palatino Linotype" w:hAnsi="Palatino Linotype" w:cs="Calibri"/>
        </w:rPr>
        <w:tab/>
      </w:r>
    </w:p>
    <w:p w14:paraId="346957D8" w14:textId="77777777" w:rsidR="00F33A48" w:rsidRPr="00BB00B5" w:rsidRDefault="00F33A48" w:rsidP="00F33A48">
      <w:pPr>
        <w:spacing w:after="100" w:afterAutospacing="1"/>
        <w:ind w:firstLine="720"/>
        <w:contextualSpacing/>
        <w:rPr>
          <w:rFonts w:ascii="Palatino Linotype" w:hAnsi="Palatino Linotype" w:cs="Calibri"/>
        </w:rPr>
      </w:pPr>
      <w:r>
        <w:rPr>
          <w:rFonts w:ascii="Palatino Linotype" w:hAnsi="Palatino Linotype" w:cs="Calibri"/>
        </w:rPr>
        <w:t>Group</w:t>
      </w:r>
      <w:r w:rsidRPr="00BB00B5">
        <w:rPr>
          <w:rFonts w:ascii="Palatino Linotype" w:hAnsi="Palatino Linotype" w:cs="Calibri"/>
        </w:rPr>
        <w:t xml:space="preserve"> project</w:t>
      </w:r>
      <w:r>
        <w:rPr>
          <w:rFonts w:ascii="Palatino Linotype" w:hAnsi="Palatino Linotype" w:cs="Calibri"/>
        </w:rPr>
        <w:t xml:space="preserve"> or reports</w:t>
      </w:r>
      <w:r w:rsidRPr="00BB00B5">
        <w:rPr>
          <w:rFonts w:ascii="Palatino Linotype" w:hAnsi="Palatino Linotype" w:cs="Calibri"/>
        </w:rPr>
        <w:tab/>
      </w:r>
      <w:r w:rsidRPr="00BB00B5">
        <w:rPr>
          <w:rFonts w:ascii="Palatino Linotype" w:hAnsi="Palatino Linotype" w:cs="Calibri"/>
        </w:rPr>
        <w:tab/>
      </w:r>
      <w:r w:rsidRPr="00BB00B5">
        <w:rPr>
          <w:rFonts w:ascii="Palatino Linotype" w:hAnsi="Palatino Linotype" w:cs="Calibri"/>
        </w:rPr>
        <w:tab/>
        <w:t>15%</w:t>
      </w:r>
    </w:p>
    <w:p w14:paraId="485BD1CF" w14:textId="77777777" w:rsidR="00F33A48" w:rsidRPr="00BB00B5" w:rsidRDefault="00F33A48" w:rsidP="00F33A48">
      <w:pPr>
        <w:spacing w:after="100" w:afterAutospacing="1"/>
        <w:contextualSpacing/>
        <w:rPr>
          <w:rFonts w:ascii="Palatino Linotype" w:hAnsi="Palatino Linotype" w:cs="Calibri"/>
        </w:rPr>
      </w:pPr>
      <w:r w:rsidRPr="00BB00B5">
        <w:rPr>
          <w:rFonts w:ascii="Palatino Linotype" w:hAnsi="Palatino Linotype" w:cs="Calibri"/>
        </w:rPr>
        <w:tab/>
      </w:r>
      <w:r>
        <w:rPr>
          <w:rFonts w:ascii="Palatino Linotype" w:hAnsi="Palatino Linotype" w:cs="Calibri"/>
        </w:rPr>
        <w:t>Assignment</w:t>
      </w:r>
      <w:r w:rsidRPr="00BB00B5">
        <w:rPr>
          <w:rFonts w:ascii="Palatino Linotype" w:hAnsi="Palatino Linotype" w:cs="Calibri"/>
        </w:rPr>
        <w:t xml:space="preserve"> and participation</w:t>
      </w:r>
      <w:r>
        <w:rPr>
          <w:rFonts w:ascii="Palatino Linotype" w:hAnsi="Palatino Linotype" w:cs="Calibri"/>
        </w:rPr>
        <w:tab/>
      </w:r>
      <w:r w:rsidRPr="00BB00B5">
        <w:rPr>
          <w:rFonts w:ascii="Palatino Linotype" w:hAnsi="Palatino Linotype" w:cs="Calibri"/>
        </w:rPr>
        <w:tab/>
        <w:t>15%</w:t>
      </w:r>
      <w:r>
        <w:rPr>
          <w:rFonts w:ascii="Palatino Linotype" w:hAnsi="Palatino Linotype" w:cs="Calibri"/>
        </w:rPr>
        <w:tab/>
      </w:r>
    </w:p>
    <w:p w14:paraId="058CD1F6" w14:textId="77777777" w:rsidR="00F33A48" w:rsidRDefault="00F33A48" w:rsidP="00F33A48">
      <w:pPr>
        <w:jc w:val="thaiDistribute"/>
        <w:rPr>
          <w:rFonts w:ascii="Palatino Linotype" w:hAnsi="Palatino Linotype" w:cs="Calibri"/>
        </w:rPr>
      </w:pPr>
    </w:p>
    <w:p w14:paraId="70214619" w14:textId="10F4616D" w:rsidR="00A31B87" w:rsidRDefault="00F33A48" w:rsidP="00547968">
      <w:pPr>
        <w:jc w:val="thaiDistribute"/>
        <w:rPr>
          <w:rFonts w:ascii="Palatino Linotype" w:hAnsi="Palatino Linotype" w:cs="Calibri"/>
          <w:b/>
          <w:bCs/>
        </w:rPr>
      </w:pPr>
      <w:r>
        <w:rPr>
          <w:rFonts w:ascii="Palatino Linotype" w:hAnsi="Palatino Linotype" w:cs="Calibri"/>
          <w:b/>
          <w:bCs/>
        </w:rPr>
        <w:t>Group</w:t>
      </w:r>
      <w:r w:rsidR="00A31B87">
        <w:rPr>
          <w:rFonts w:ascii="Palatino Linotype" w:hAnsi="Palatino Linotype" w:cs="Calibri"/>
          <w:b/>
          <w:bCs/>
        </w:rPr>
        <w:t xml:space="preserve"> </w:t>
      </w:r>
      <w:r w:rsidR="00F600DF">
        <w:rPr>
          <w:rFonts w:ascii="Palatino Linotype" w:hAnsi="Palatino Linotype" w:cs="Calibri"/>
          <w:b/>
          <w:bCs/>
        </w:rPr>
        <w:t>project</w:t>
      </w:r>
      <w:r w:rsidR="00A31B87">
        <w:rPr>
          <w:rFonts w:ascii="Palatino Linotype" w:hAnsi="Palatino Linotype" w:cs="Calibri"/>
          <w:b/>
          <w:bCs/>
        </w:rPr>
        <w:t xml:space="preserve"> (15 points):</w:t>
      </w:r>
    </w:p>
    <w:p w14:paraId="2D0437B0" w14:textId="3135A1C2" w:rsidR="00F600DF" w:rsidRPr="00C60296" w:rsidRDefault="00F600DF" w:rsidP="00C60296">
      <w:pPr>
        <w:pStyle w:val="ListParagraph"/>
        <w:numPr>
          <w:ilvl w:val="0"/>
          <w:numId w:val="30"/>
        </w:numPr>
        <w:tabs>
          <w:tab w:val="left" w:pos="450"/>
        </w:tabs>
        <w:ind w:left="0" w:firstLine="1080"/>
        <w:jc w:val="thaiDistribute"/>
        <w:rPr>
          <w:rFonts w:ascii="Palatino Linotype" w:hAnsi="Palatino Linotype" w:cs="Browallia New"/>
        </w:rPr>
      </w:pPr>
      <w:r w:rsidRPr="00C60296">
        <w:rPr>
          <w:rFonts w:ascii="Palatino Linotype" w:hAnsi="Palatino Linotype" w:cs="Browallia New"/>
        </w:rPr>
        <w:t>Design</w:t>
      </w:r>
      <w:r w:rsidR="00E6785C">
        <w:rPr>
          <w:rFonts w:ascii="Palatino Linotype" w:hAnsi="Palatino Linotype" w:cs="Browallia New"/>
        </w:rPr>
        <w:t xml:space="preserve"> and print</w:t>
      </w:r>
      <w:r w:rsidRPr="00C60296">
        <w:rPr>
          <w:rFonts w:ascii="Palatino Linotype" w:hAnsi="Palatino Linotype" w:cs="Browallia New"/>
        </w:rPr>
        <w:t xml:space="preserve"> </w:t>
      </w:r>
      <w:r w:rsidRPr="00464A2F">
        <w:rPr>
          <w:rFonts w:ascii="Palatino Linotype" w:hAnsi="Palatino Linotype" w:cs="Browallia New"/>
          <w:b/>
          <w:bCs/>
        </w:rPr>
        <w:t xml:space="preserve">an A0-sized </w:t>
      </w:r>
      <w:r w:rsidR="003D16A0" w:rsidRPr="00464A2F">
        <w:rPr>
          <w:rFonts w:ascii="Palatino Linotype" w:hAnsi="Palatino Linotype" w:cs="Browallia New"/>
          <w:b/>
          <w:bCs/>
        </w:rPr>
        <w:t xml:space="preserve">academic </w:t>
      </w:r>
      <w:r w:rsidRPr="00464A2F">
        <w:rPr>
          <w:rFonts w:ascii="Palatino Linotype" w:hAnsi="Palatino Linotype" w:cs="Browallia New"/>
          <w:b/>
          <w:bCs/>
        </w:rPr>
        <w:t>poster</w:t>
      </w:r>
      <w:r w:rsidRPr="00C60296">
        <w:rPr>
          <w:rFonts w:ascii="Palatino Linotype" w:hAnsi="Palatino Linotype" w:cs="Browallia New"/>
        </w:rPr>
        <w:t xml:space="preserve"> linking climate change issue with a selected topic from the </w:t>
      </w:r>
      <w:r w:rsidR="003D16A0">
        <w:rPr>
          <w:rFonts w:ascii="Palatino Linotype" w:hAnsi="Palatino Linotype" w:cs="Browallia New"/>
        </w:rPr>
        <w:t xml:space="preserve">following </w:t>
      </w:r>
      <w:r w:rsidRPr="00C60296">
        <w:rPr>
          <w:rFonts w:ascii="Palatino Linotype" w:hAnsi="Palatino Linotype" w:cs="Browallia New"/>
        </w:rPr>
        <w:t xml:space="preserve">list.  </w:t>
      </w:r>
      <w:r w:rsidRPr="00C60296">
        <w:rPr>
          <w:rFonts w:ascii="Palatino Linotype" w:hAnsi="Palatino Linotype" w:cs="Calibri"/>
          <w:szCs w:val="22"/>
        </w:rPr>
        <w:t xml:space="preserve">A poster may </w:t>
      </w:r>
      <w:r w:rsidR="00480309" w:rsidRPr="00C60296">
        <w:rPr>
          <w:rFonts w:ascii="Palatino Linotype" w:hAnsi="Palatino Linotype" w:cs="Calibri"/>
          <w:szCs w:val="22"/>
        </w:rPr>
        <w:t>ha</w:t>
      </w:r>
      <w:r w:rsidR="00C60296" w:rsidRPr="00C60296">
        <w:rPr>
          <w:rFonts w:ascii="Palatino Linotype" w:hAnsi="Palatino Linotype" w:cs="Calibri"/>
          <w:szCs w:val="22"/>
        </w:rPr>
        <w:t xml:space="preserve">ve </w:t>
      </w:r>
      <w:r w:rsidRPr="00C60296">
        <w:rPr>
          <w:rFonts w:ascii="Palatino Linotype" w:hAnsi="Palatino Linotype" w:cs="Calibri"/>
          <w:szCs w:val="22"/>
        </w:rPr>
        <w:t>a free-style title</w:t>
      </w:r>
      <w:r w:rsidR="00C60296" w:rsidRPr="00C60296">
        <w:rPr>
          <w:rFonts w:ascii="Palatino Linotype" w:hAnsi="Palatino Linotype" w:cs="Calibri"/>
          <w:szCs w:val="22"/>
        </w:rPr>
        <w:t xml:space="preserve">, but must </w:t>
      </w:r>
      <w:r w:rsidR="00C60296" w:rsidRPr="00C60296">
        <w:rPr>
          <w:rFonts w:ascii="Palatino Linotype" w:hAnsi="Palatino Linotype" w:cs="Calibri"/>
          <w:szCs w:val="22"/>
        </w:rPr>
        <w:lastRenderedPageBreak/>
        <w:t xml:space="preserve">be informative and comprehensive in </w:t>
      </w:r>
      <w:r w:rsidR="00464A2F">
        <w:rPr>
          <w:rFonts w:ascii="Palatino Linotype" w:hAnsi="Palatino Linotype" w:cs="Calibri"/>
          <w:szCs w:val="22"/>
        </w:rPr>
        <w:t xml:space="preserve">its </w:t>
      </w:r>
      <w:r w:rsidR="00C60296" w:rsidRPr="00C60296">
        <w:rPr>
          <w:rFonts w:ascii="Palatino Linotype" w:hAnsi="Palatino Linotype" w:cs="Calibri"/>
          <w:szCs w:val="22"/>
        </w:rPr>
        <w:t xml:space="preserve">content, and </w:t>
      </w:r>
      <w:r w:rsidRPr="00C60296">
        <w:rPr>
          <w:rFonts w:ascii="Palatino Linotype" w:hAnsi="Palatino Linotype" w:cs="Calibri"/>
          <w:szCs w:val="22"/>
        </w:rPr>
        <w:t xml:space="preserve">contain </w:t>
      </w:r>
      <w:r w:rsidR="00C60296" w:rsidRPr="00C60296">
        <w:rPr>
          <w:rFonts w:ascii="Palatino Linotype" w:hAnsi="Palatino Linotype" w:cs="Calibri"/>
          <w:szCs w:val="22"/>
        </w:rPr>
        <w:t>some</w:t>
      </w:r>
      <w:r w:rsidRPr="00C60296">
        <w:rPr>
          <w:rFonts w:ascii="Palatino Linotype" w:hAnsi="Palatino Linotype" w:cs="Calibri"/>
          <w:szCs w:val="22"/>
        </w:rPr>
        <w:t xml:space="preserve"> construct</w:t>
      </w:r>
      <w:r w:rsidR="00C60296" w:rsidRPr="00C60296">
        <w:rPr>
          <w:rFonts w:ascii="Palatino Linotype" w:hAnsi="Palatino Linotype" w:cs="Calibri"/>
          <w:szCs w:val="22"/>
        </w:rPr>
        <w:t>ive</w:t>
      </w:r>
      <w:r w:rsidRPr="00C60296">
        <w:rPr>
          <w:rFonts w:ascii="Palatino Linotype" w:hAnsi="Palatino Linotype" w:cs="Calibri"/>
          <w:szCs w:val="22"/>
        </w:rPr>
        <w:t xml:space="preserve"> arguments</w:t>
      </w:r>
      <w:r w:rsidR="00C60296" w:rsidRPr="00C60296">
        <w:rPr>
          <w:rFonts w:ascii="Palatino Linotype" w:hAnsi="Palatino Linotype" w:cs="Calibri"/>
          <w:szCs w:val="22"/>
        </w:rPr>
        <w:t xml:space="preserve"> in the analytical part.</w:t>
      </w:r>
    </w:p>
    <w:p w14:paraId="4FB93627" w14:textId="67550C41" w:rsidR="002F468B" w:rsidRPr="00EA37A9" w:rsidRDefault="002F468B" w:rsidP="002F468B">
      <w:pPr>
        <w:ind w:firstLine="720"/>
        <w:jc w:val="thaiDistribute"/>
        <w:rPr>
          <w:rFonts w:ascii="Palatino Linotype" w:hAnsi="Palatino Linotype" w:cs="Browallia New"/>
          <w:b/>
          <w:bCs/>
        </w:rPr>
      </w:pPr>
      <w:r w:rsidRPr="00EA37A9">
        <w:rPr>
          <w:rFonts w:ascii="Palatino Linotype" w:hAnsi="Palatino Linotype" w:cs="Browallia New"/>
          <w:b/>
          <w:bCs/>
        </w:rPr>
        <w:t xml:space="preserve">Topic lists: </w:t>
      </w:r>
    </w:p>
    <w:tbl>
      <w:tblPr>
        <w:tblStyle w:val="TableGrid"/>
        <w:tblW w:w="9533" w:type="dxa"/>
        <w:tblLook w:val="04A0" w:firstRow="1" w:lastRow="0" w:firstColumn="1" w:lastColumn="0" w:noHBand="0" w:noVBand="1"/>
      </w:tblPr>
      <w:tblGrid>
        <w:gridCol w:w="2336"/>
        <w:gridCol w:w="2338"/>
        <w:gridCol w:w="2521"/>
        <w:gridCol w:w="2338"/>
      </w:tblGrid>
      <w:tr w:rsidR="002F468B" w14:paraId="31257970" w14:textId="77777777" w:rsidTr="00F600DF">
        <w:trPr>
          <w:trHeight w:val="413"/>
        </w:trPr>
        <w:tc>
          <w:tcPr>
            <w:tcW w:w="2336" w:type="dxa"/>
            <w:vAlign w:val="center"/>
          </w:tcPr>
          <w:p w14:paraId="20916268" w14:textId="4F28A4A9" w:rsidR="002F468B" w:rsidRDefault="002F468B" w:rsidP="002F468B">
            <w:pPr>
              <w:jc w:val="center"/>
              <w:rPr>
                <w:rFonts w:ascii="Palatino Linotype" w:hAnsi="Palatino Linotype" w:cs="Calibri"/>
                <w:szCs w:val="22"/>
              </w:rPr>
            </w:pPr>
            <w:r>
              <w:rPr>
                <w:rFonts w:ascii="Palatino Linotype" w:hAnsi="Palatino Linotype" w:cs="Calibri"/>
                <w:szCs w:val="22"/>
              </w:rPr>
              <w:t>Electr</w:t>
            </w:r>
            <w:r w:rsidR="00F33A48">
              <w:rPr>
                <w:rFonts w:ascii="Palatino Linotype" w:hAnsi="Palatino Linotype" w:cs="Calibri"/>
                <w:szCs w:val="22"/>
              </w:rPr>
              <w:t>ical</w:t>
            </w:r>
            <w:r>
              <w:rPr>
                <w:rFonts w:ascii="Palatino Linotype" w:hAnsi="Palatino Linotype" w:cs="Calibri"/>
                <w:szCs w:val="22"/>
              </w:rPr>
              <w:t xml:space="preserve"> vehicle</w:t>
            </w:r>
          </w:p>
        </w:tc>
        <w:tc>
          <w:tcPr>
            <w:tcW w:w="2338" w:type="dxa"/>
            <w:vAlign w:val="center"/>
          </w:tcPr>
          <w:p w14:paraId="1F6BF92E" w14:textId="6A9D7BDE" w:rsidR="002F468B" w:rsidRDefault="000C7637" w:rsidP="002F468B">
            <w:pPr>
              <w:jc w:val="center"/>
              <w:rPr>
                <w:rFonts w:ascii="Palatino Linotype" w:hAnsi="Palatino Linotype" w:cs="Calibri"/>
                <w:szCs w:val="22"/>
              </w:rPr>
            </w:pPr>
            <w:r>
              <w:rPr>
                <w:rFonts w:ascii="Palatino Linotype" w:hAnsi="Palatino Linotype" w:cs="Calibri"/>
                <w:szCs w:val="22"/>
              </w:rPr>
              <w:t>Agriculture</w:t>
            </w:r>
          </w:p>
        </w:tc>
        <w:tc>
          <w:tcPr>
            <w:tcW w:w="2521" w:type="dxa"/>
            <w:vAlign w:val="center"/>
          </w:tcPr>
          <w:p w14:paraId="03B2898E" w14:textId="1ACD4893" w:rsidR="002F468B" w:rsidRPr="002F468B" w:rsidRDefault="00F600DF" w:rsidP="002F468B">
            <w:pPr>
              <w:jc w:val="center"/>
              <w:rPr>
                <w:rFonts w:ascii="Palatino Linotype" w:hAnsi="Palatino Linotype" w:cs="Browallia New"/>
              </w:rPr>
            </w:pPr>
            <w:r>
              <w:rPr>
                <w:rFonts w:ascii="Palatino Linotype" w:hAnsi="Palatino Linotype" w:cs="Browallia New"/>
              </w:rPr>
              <w:t>Public Transportation</w:t>
            </w:r>
          </w:p>
        </w:tc>
        <w:tc>
          <w:tcPr>
            <w:tcW w:w="2338" w:type="dxa"/>
            <w:vAlign w:val="center"/>
          </w:tcPr>
          <w:p w14:paraId="047900EF" w14:textId="50BC88D9" w:rsidR="002F468B" w:rsidRDefault="00F93FFD" w:rsidP="002F468B">
            <w:pPr>
              <w:jc w:val="center"/>
              <w:rPr>
                <w:rFonts w:ascii="Palatino Linotype" w:hAnsi="Palatino Linotype" w:cs="Calibri"/>
                <w:szCs w:val="22"/>
              </w:rPr>
            </w:pPr>
            <w:r>
              <w:rPr>
                <w:rFonts w:ascii="Palatino Linotype" w:hAnsi="Palatino Linotype" w:cs="Calibri"/>
                <w:szCs w:val="22"/>
              </w:rPr>
              <w:t>Biotechnology</w:t>
            </w:r>
          </w:p>
        </w:tc>
      </w:tr>
      <w:tr w:rsidR="002F468B" w14:paraId="64828BB3" w14:textId="77777777" w:rsidTr="00F600DF">
        <w:tc>
          <w:tcPr>
            <w:tcW w:w="2336" w:type="dxa"/>
            <w:vAlign w:val="center"/>
          </w:tcPr>
          <w:p w14:paraId="05B08267" w14:textId="3232DD1D" w:rsidR="002F468B" w:rsidRDefault="002F468B" w:rsidP="002F468B">
            <w:pPr>
              <w:jc w:val="center"/>
              <w:rPr>
                <w:rFonts w:ascii="Palatino Linotype" w:hAnsi="Palatino Linotype" w:cs="Calibri"/>
                <w:szCs w:val="22"/>
              </w:rPr>
            </w:pPr>
            <w:r>
              <w:rPr>
                <w:rFonts w:ascii="Palatino Linotype" w:hAnsi="Palatino Linotype" w:cs="Calibri"/>
                <w:szCs w:val="22"/>
              </w:rPr>
              <w:t>Solar energy</w:t>
            </w:r>
          </w:p>
        </w:tc>
        <w:tc>
          <w:tcPr>
            <w:tcW w:w="2338" w:type="dxa"/>
            <w:vAlign w:val="center"/>
          </w:tcPr>
          <w:p w14:paraId="033B3DAA" w14:textId="481B2448" w:rsidR="002F468B" w:rsidRDefault="000C7637" w:rsidP="002F468B">
            <w:pPr>
              <w:jc w:val="center"/>
              <w:rPr>
                <w:rFonts w:ascii="Palatino Linotype" w:hAnsi="Palatino Linotype" w:cs="Calibri"/>
                <w:szCs w:val="22"/>
              </w:rPr>
            </w:pPr>
            <w:r>
              <w:rPr>
                <w:rFonts w:ascii="Palatino Linotype" w:hAnsi="Palatino Linotype" w:cs="Calibri"/>
                <w:szCs w:val="22"/>
              </w:rPr>
              <w:t>Fishery</w:t>
            </w:r>
          </w:p>
        </w:tc>
        <w:tc>
          <w:tcPr>
            <w:tcW w:w="2521" w:type="dxa"/>
            <w:vAlign w:val="center"/>
          </w:tcPr>
          <w:p w14:paraId="6F4993FD" w14:textId="111C1DD7" w:rsidR="002F468B" w:rsidRDefault="000C7637" w:rsidP="002F468B">
            <w:pPr>
              <w:jc w:val="center"/>
              <w:rPr>
                <w:rFonts w:ascii="Palatino Linotype" w:hAnsi="Palatino Linotype" w:cs="Calibri"/>
                <w:szCs w:val="22"/>
              </w:rPr>
            </w:pPr>
            <w:r>
              <w:rPr>
                <w:rFonts w:ascii="Palatino Linotype" w:hAnsi="Palatino Linotype" w:cs="Calibri"/>
                <w:szCs w:val="22"/>
              </w:rPr>
              <w:t>Financial sector</w:t>
            </w:r>
          </w:p>
        </w:tc>
        <w:tc>
          <w:tcPr>
            <w:tcW w:w="2338" w:type="dxa"/>
            <w:vAlign w:val="center"/>
          </w:tcPr>
          <w:p w14:paraId="5F874C2F" w14:textId="6865EE59" w:rsidR="002F468B" w:rsidRDefault="002F468B" w:rsidP="002F468B">
            <w:pPr>
              <w:jc w:val="center"/>
              <w:rPr>
                <w:rFonts w:ascii="Palatino Linotype" w:hAnsi="Palatino Linotype" w:cs="Calibri"/>
                <w:szCs w:val="22"/>
              </w:rPr>
            </w:pPr>
            <w:r>
              <w:rPr>
                <w:rFonts w:ascii="Palatino Linotype" w:hAnsi="Palatino Linotype" w:cs="Calibri"/>
                <w:szCs w:val="22"/>
              </w:rPr>
              <w:t>Gender</w:t>
            </w:r>
          </w:p>
        </w:tc>
      </w:tr>
      <w:tr w:rsidR="002F468B" w14:paraId="553BAD71" w14:textId="77777777" w:rsidTr="00F600DF">
        <w:trPr>
          <w:trHeight w:val="422"/>
        </w:trPr>
        <w:tc>
          <w:tcPr>
            <w:tcW w:w="2336" w:type="dxa"/>
            <w:vAlign w:val="center"/>
          </w:tcPr>
          <w:p w14:paraId="7F36500E" w14:textId="624C49A6" w:rsidR="002F468B" w:rsidRDefault="002F468B" w:rsidP="002F468B">
            <w:pPr>
              <w:jc w:val="center"/>
              <w:rPr>
                <w:rFonts w:ascii="Palatino Linotype" w:hAnsi="Palatino Linotype" w:cs="Calibri"/>
                <w:szCs w:val="22"/>
              </w:rPr>
            </w:pPr>
            <w:r>
              <w:rPr>
                <w:rFonts w:ascii="Palatino Linotype" w:hAnsi="Palatino Linotype" w:cs="Calibri"/>
                <w:szCs w:val="22"/>
              </w:rPr>
              <w:t>Hydropower</w:t>
            </w:r>
          </w:p>
        </w:tc>
        <w:tc>
          <w:tcPr>
            <w:tcW w:w="2338" w:type="dxa"/>
            <w:vAlign w:val="center"/>
          </w:tcPr>
          <w:p w14:paraId="6CC63B1B" w14:textId="6C6AA3EA" w:rsidR="002F468B" w:rsidRDefault="000C7637" w:rsidP="002F468B">
            <w:pPr>
              <w:jc w:val="center"/>
              <w:rPr>
                <w:rFonts w:ascii="Palatino Linotype" w:hAnsi="Palatino Linotype" w:cs="Calibri"/>
                <w:szCs w:val="22"/>
              </w:rPr>
            </w:pPr>
            <w:r>
              <w:rPr>
                <w:rFonts w:ascii="Palatino Linotype" w:hAnsi="Palatino Linotype" w:cs="Browallia New"/>
              </w:rPr>
              <w:t>Livestock</w:t>
            </w:r>
          </w:p>
        </w:tc>
        <w:tc>
          <w:tcPr>
            <w:tcW w:w="2521" w:type="dxa"/>
            <w:vAlign w:val="center"/>
          </w:tcPr>
          <w:p w14:paraId="6B1BD155" w14:textId="0CFFEE26" w:rsidR="002F468B" w:rsidRDefault="002F468B" w:rsidP="002F468B">
            <w:pPr>
              <w:jc w:val="center"/>
              <w:rPr>
                <w:rFonts w:ascii="Palatino Linotype" w:hAnsi="Palatino Linotype" w:cs="Calibri"/>
                <w:szCs w:val="22"/>
              </w:rPr>
            </w:pPr>
            <w:r>
              <w:rPr>
                <w:rFonts w:ascii="Palatino Linotype" w:hAnsi="Palatino Linotype" w:cs="Calibri"/>
                <w:szCs w:val="22"/>
              </w:rPr>
              <w:t>Biodiversity</w:t>
            </w:r>
          </w:p>
        </w:tc>
        <w:tc>
          <w:tcPr>
            <w:tcW w:w="2338" w:type="dxa"/>
            <w:vAlign w:val="center"/>
          </w:tcPr>
          <w:p w14:paraId="61AA16DB" w14:textId="1213CFC0" w:rsidR="002F468B" w:rsidRDefault="002F468B" w:rsidP="002F468B">
            <w:pPr>
              <w:jc w:val="center"/>
              <w:rPr>
                <w:rFonts w:ascii="Palatino Linotype" w:hAnsi="Palatino Linotype" w:cs="Calibri"/>
                <w:szCs w:val="22"/>
              </w:rPr>
            </w:pPr>
            <w:r>
              <w:rPr>
                <w:rFonts w:ascii="Palatino Linotype" w:hAnsi="Palatino Linotype" w:cs="Calibri"/>
                <w:szCs w:val="22"/>
              </w:rPr>
              <w:t>Poverty</w:t>
            </w:r>
          </w:p>
        </w:tc>
      </w:tr>
      <w:tr w:rsidR="002F468B" w14:paraId="35DA259E" w14:textId="77777777" w:rsidTr="00F600DF">
        <w:tc>
          <w:tcPr>
            <w:tcW w:w="2336" w:type="dxa"/>
            <w:vAlign w:val="center"/>
          </w:tcPr>
          <w:p w14:paraId="6D79B8BE" w14:textId="205D43F2" w:rsidR="002F468B" w:rsidRDefault="002F468B" w:rsidP="002F468B">
            <w:pPr>
              <w:jc w:val="center"/>
              <w:rPr>
                <w:rFonts w:ascii="Palatino Linotype" w:hAnsi="Palatino Linotype" w:cs="Calibri"/>
                <w:szCs w:val="22"/>
              </w:rPr>
            </w:pPr>
            <w:r>
              <w:rPr>
                <w:rFonts w:ascii="Palatino Linotype" w:hAnsi="Palatino Linotype" w:cs="Calibri"/>
                <w:szCs w:val="22"/>
              </w:rPr>
              <w:t>Bio</w:t>
            </w:r>
            <w:r w:rsidR="00F33A48">
              <w:rPr>
                <w:rFonts w:ascii="Palatino Linotype" w:hAnsi="Palatino Linotype" w:cs="Calibri"/>
                <w:szCs w:val="22"/>
              </w:rPr>
              <w:t xml:space="preserve"> fuel</w:t>
            </w:r>
          </w:p>
        </w:tc>
        <w:tc>
          <w:tcPr>
            <w:tcW w:w="2338" w:type="dxa"/>
            <w:vAlign w:val="center"/>
          </w:tcPr>
          <w:p w14:paraId="3A65C003" w14:textId="43B50EBF" w:rsidR="002F468B" w:rsidRDefault="000C7637" w:rsidP="002F468B">
            <w:pPr>
              <w:jc w:val="center"/>
              <w:rPr>
                <w:rFonts w:ascii="Palatino Linotype" w:hAnsi="Palatino Linotype" w:cs="Calibri"/>
                <w:szCs w:val="22"/>
              </w:rPr>
            </w:pPr>
            <w:r>
              <w:rPr>
                <w:rFonts w:ascii="Palatino Linotype" w:hAnsi="Palatino Linotype" w:cs="Calibri"/>
                <w:szCs w:val="22"/>
              </w:rPr>
              <w:t>Energy-intensive industry</w:t>
            </w:r>
          </w:p>
        </w:tc>
        <w:tc>
          <w:tcPr>
            <w:tcW w:w="2521" w:type="dxa"/>
            <w:vAlign w:val="center"/>
          </w:tcPr>
          <w:p w14:paraId="522F2C54" w14:textId="42447BDC" w:rsidR="002F468B" w:rsidRDefault="000C7637" w:rsidP="002F468B">
            <w:pPr>
              <w:jc w:val="center"/>
              <w:rPr>
                <w:rFonts w:ascii="Palatino Linotype" w:hAnsi="Palatino Linotype" w:cs="Calibri"/>
                <w:szCs w:val="22"/>
              </w:rPr>
            </w:pPr>
            <w:r>
              <w:rPr>
                <w:rFonts w:ascii="Palatino Linotype" w:hAnsi="Palatino Linotype" w:cs="Calibri"/>
                <w:szCs w:val="22"/>
              </w:rPr>
              <w:t>Coastal adaptation</w:t>
            </w:r>
          </w:p>
        </w:tc>
        <w:tc>
          <w:tcPr>
            <w:tcW w:w="2338" w:type="dxa"/>
            <w:vAlign w:val="center"/>
          </w:tcPr>
          <w:p w14:paraId="71B1320E" w14:textId="0EFDDE96" w:rsidR="002F468B" w:rsidRDefault="002F468B" w:rsidP="002F468B">
            <w:pPr>
              <w:jc w:val="center"/>
              <w:rPr>
                <w:rFonts w:ascii="Palatino Linotype" w:hAnsi="Palatino Linotype" w:cs="Calibri"/>
                <w:szCs w:val="22"/>
              </w:rPr>
            </w:pPr>
            <w:r>
              <w:rPr>
                <w:rFonts w:ascii="Palatino Linotype" w:hAnsi="Palatino Linotype" w:cs="Calibri"/>
                <w:szCs w:val="22"/>
              </w:rPr>
              <w:t>Youth</w:t>
            </w:r>
          </w:p>
        </w:tc>
      </w:tr>
      <w:tr w:rsidR="002F468B" w14:paraId="2A3AB5A4" w14:textId="77777777" w:rsidTr="00F600DF">
        <w:tc>
          <w:tcPr>
            <w:tcW w:w="2336" w:type="dxa"/>
            <w:vAlign w:val="center"/>
          </w:tcPr>
          <w:p w14:paraId="0CE1F2D9" w14:textId="5B774F6C" w:rsidR="002F468B" w:rsidRDefault="000C7637" w:rsidP="002F468B">
            <w:pPr>
              <w:jc w:val="center"/>
              <w:rPr>
                <w:rFonts w:ascii="Palatino Linotype" w:hAnsi="Palatino Linotype" w:cs="Calibri"/>
                <w:szCs w:val="22"/>
              </w:rPr>
            </w:pPr>
            <w:r>
              <w:rPr>
                <w:rFonts w:ascii="Palatino Linotype" w:hAnsi="Palatino Linotype" w:cs="Calibri"/>
                <w:szCs w:val="22"/>
              </w:rPr>
              <w:t>Nuclear power</w:t>
            </w:r>
          </w:p>
        </w:tc>
        <w:tc>
          <w:tcPr>
            <w:tcW w:w="2338" w:type="dxa"/>
            <w:vAlign w:val="center"/>
          </w:tcPr>
          <w:p w14:paraId="20D6F94D" w14:textId="2F4AD196" w:rsidR="002F468B" w:rsidRDefault="00F600DF" w:rsidP="002F468B">
            <w:pPr>
              <w:jc w:val="center"/>
              <w:rPr>
                <w:rFonts w:ascii="Palatino Linotype" w:hAnsi="Palatino Linotype" w:cs="Calibri"/>
                <w:szCs w:val="22"/>
              </w:rPr>
            </w:pPr>
            <w:r>
              <w:rPr>
                <w:rFonts w:ascii="Palatino Linotype" w:hAnsi="Palatino Linotype" w:cs="Calibri"/>
                <w:szCs w:val="22"/>
              </w:rPr>
              <w:t>Real estate</w:t>
            </w:r>
          </w:p>
        </w:tc>
        <w:tc>
          <w:tcPr>
            <w:tcW w:w="2521" w:type="dxa"/>
            <w:vAlign w:val="center"/>
          </w:tcPr>
          <w:p w14:paraId="6B54F002" w14:textId="3051258F" w:rsidR="002F468B" w:rsidRDefault="000C7637" w:rsidP="002F468B">
            <w:pPr>
              <w:jc w:val="center"/>
              <w:rPr>
                <w:rFonts w:ascii="Palatino Linotype" w:hAnsi="Palatino Linotype" w:cs="Calibri"/>
                <w:szCs w:val="22"/>
              </w:rPr>
            </w:pPr>
            <w:r>
              <w:rPr>
                <w:rFonts w:ascii="Palatino Linotype" w:hAnsi="Palatino Linotype" w:cs="Calibri"/>
                <w:szCs w:val="22"/>
              </w:rPr>
              <w:t>Draught management</w:t>
            </w:r>
          </w:p>
        </w:tc>
        <w:tc>
          <w:tcPr>
            <w:tcW w:w="2338" w:type="dxa"/>
            <w:vAlign w:val="center"/>
          </w:tcPr>
          <w:p w14:paraId="532E1725" w14:textId="4F2442C2" w:rsidR="002F468B" w:rsidRDefault="00F600DF" w:rsidP="002F468B">
            <w:pPr>
              <w:jc w:val="center"/>
              <w:rPr>
                <w:rFonts w:ascii="Palatino Linotype" w:hAnsi="Palatino Linotype" w:cs="Calibri"/>
                <w:szCs w:val="22"/>
              </w:rPr>
            </w:pPr>
            <w:r>
              <w:rPr>
                <w:rFonts w:ascii="Palatino Linotype" w:hAnsi="Palatino Linotype" w:cs="Calibri"/>
                <w:szCs w:val="22"/>
              </w:rPr>
              <w:t>Disaster</w:t>
            </w:r>
          </w:p>
        </w:tc>
      </w:tr>
      <w:tr w:rsidR="002F468B" w14:paraId="168EC037" w14:textId="77777777" w:rsidTr="00F600DF">
        <w:trPr>
          <w:trHeight w:val="413"/>
        </w:trPr>
        <w:tc>
          <w:tcPr>
            <w:tcW w:w="2336" w:type="dxa"/>
            <w:vAlign w:val="center"/>
          </w:tcPr>
          <w:p w14:paraId="29572E32" w14:textId="7E759543" w:rsidR="002F468B" w:rsidRDefault="000C7637" w:rsidP="002F468B">
            <w:pPr>
              <w:jc w:val="center"/>
              <w:rPr>
                <w:rFonts w:ascii="Palatino Linotype" w:hAnsi="Palatino Linotype" w:cs="Calibri"/>
                <w:szCs w:val="22"/>
              </w:rPr>
            </w:pPr>
            <w:r>
              <w:rPr>
                <w:rFonts w:ascii="Palatino Linotype" w:hAnsi="Palatino Linotype" w:cs="Calibri"/>
                <w:szCs w:val="22"/>
              </w:rPr>
              <w:t>Wind energy</w:t>
            </w:r>
          </w:p>
        </w:tc>
        <w:tc>
          <w:tcPr>
            <w:tcW w:w="2338" w:type="dxa"/>
            <w:vAlign w:val="center"/>
          </w:tcPr>
          <w:p w14:paraId="51597A4B" w14:textId="6C13D820" w:rsidR="002F468B" w:rsidRDefault="00F600DF" w:rsidP="002F468B">
            <w:pPr>
              <w:jc w:val="center"/>
              <w:rPr>
                <w:rFonts w:ascii="Palatino Linotype" w:hAnsi="Palatino Linotype" w:cs="Calibri"/>
                <w:szCs w:val="22"/>
              </w:rPr>
            </w:pPr>
            <w:r>
              <w:rPr>
                <w:rFonts w:ascii="Palatino Linotype" w:hAnsi="Palatino Linotype" w:cs="Calibri"/>
                <w:szCs w:val="22"/>
              </w:rPr>
              <w:t>A</w:t>
            </w:r>
            <w:r w:rsidR="00C60296">
              <w:rPr>
                <w:rFonts w:ascii="Palatino Linotype" w:hAnsi="Palatino Linotype" w:cs="Calibri"/>
                <w:szCs w:val="22"/>
              </w:rPr>
              <w:t>viation</w:t>
            </w:r>
          </w:p>
        </w:tc>
        <w:tc>
          <w:tcPr>
            <w:tcW w:w="2521" w:type="dxa"/>
            <w:vAlign w:val="center"/>
          </w:tcPr>
          <w:p w14:paraId="7219949F" w14:textId="67D96A52" w:rsidR="002F468B" w:rsidRDefault="000C7637" w:rsidP="002F468B">
            <w:pPr>
              <w:jc w:val="center"/>
              <w:rPr>
                <w:rFonts w:ascii="Palatino Linotype" w:hAnsi="Palatino Linotype" w:cs="Calibri"/>
                <w:szCs w:val="22"/>
              </w:rPr>
            </w:pPr>
            <w:r>
              <w:rPr>
                <w:rFonts w:ascii="Palatino Linotype" w:hAnsi="Palatino Linotype" w:cs="Calibri"/>
                <w:szCs w:val="22"/>
              </w:rPr>
              <w:t>Waste management</w:t>
            </w:r>
          </w:p>
        </w:tc>
        <w:tc>
          <w:tcPr>
            <w:tcW w:w="2338" w:type="dxa"/>
            <w:vAlign w:val="center"/>
          </w:tcPr>
          <w:p w14:paraId="1093F0EF" w14:textId="7AE01D3A" w:rsidR="002F468B" w:rsidRDefault="00F600DF" w:rsidP="002F468B">
            <w:pPr>
              <w:jc w:val="center"/>
              <w:rPr>
                <w:rFonts w:ascii="Palatino Linotype" w:hAnsi="Palatino Linotype" w:cs="Calibri"/>
                <w:szCs w:val="22"/>
              </w:rPr>
            </w:pPr>
            <w:r>
              <w:rPr>
                <w:rFonts w:ascii="Palatino Linotype" w:hAnsi="Palatino Linotype" w:cs="Calibri"/>
                <w:szCs w:val="22"/>
              </w:rPr>
              <w:t>Arts and Culture</w:t>
            </w:r>
          </w:p>
        </w:tc>
      </w:tr>
      <w:tr w:rsidR="00F33A48" w14:paraId="0573715E" w14:textId="77777777" w:rsidTr="00F600DF">
        <w:trPr>
          <w:trHeight w:val="413"/>
        </w:trPr>
        <w:tc>
          <w:tcPr>
            <w:tcW w:w="2336" w:type="dxa"/>
            <w:vAlign w:val="center"/>
          </w:tcPr>
          <w:p w14:paraId="295197F4" w14:textId="1A99AFBB" w:rsidR="00F33A48" w:rsidRDefault="00F33A48" w:rsidP="002F468B">
            <w:pPr>
              <w:jc w:val="center"/>
              <w:rPr>
                <w:rFonts w:ascii="Palatino Linotype" w:hAnsi="Palatino Linotype" w:cs="Calibri"/>
                <w:szCs w:val="22"/>
              </w:rPr>
            </w:pPr>
            <w:r>
              <w:rPr>
                <w:rFonts w:ascii="Palatino Linotype" w:hAnsi="Palatino Linotype" w:cs="Calibri"/>
                <w:szCs w:val="22"/>
              </w:rPr>
              <w:t>Risk management</w:t>
            </w:r>
          </w:p>
        </w:tc>
        <w:tc>
          <w:tcPr>
            <w:tcW w:w="2338" w:type="dxa"/>
            <w:vAlign w:val="center"/>
          </w:tcPr>
          <w:p w14:paraId="3A3F2EB4" w14:textId="44B05B3A" w:rsidR="00F33A48" w:rsidRDefault="000C7637" w:rsidP="002F468B">
            <w:pPr>
              <w:jc w:val="center"/>
              <w:rPr>
                <w:rFonts w:ascii="Palatino Linotype" w:hAnsi="Palatino Linotype" w:cs="Calibri"/>
                <w:szCs w:val="22"/>
              </w:rPr>
            </w:pPr>
            <w:r>
              <w:rPr>
                <w:rFonts w:ascii="Palatino Linotype" w:hAnsi="Palatino Linotype" w:cs="Calibri"/>
                <w:szCs w:val="22"/>
              </w:rPr>
              <w:t>Tourism related services</w:t>
            </w:r>
          </w:p>
        </w:tc>
        <w:tc>
          <w:tcPr>
            <w:tcW w:w="2521" w:type="dxa"/>
            <w:vAlign w:val="center"/>
          </w:tcPr>
          <w:p w14:paraId="24EF78AC" w14:textId="7449E182" w:rsidR="00F33A48" w:rsidRDefault="000C7637" w:rsidP="002F468B">
            <w:pPr>
              <w:jc w:val="center"/>
              <w:rPr>
                <w:rFonts w:ascii="Palatino Linotype" w:hAnsi="Palatino Linotype" w:cs="Calibri"/>
                <w:szCs w:val="22"/>
              </w:rPr>
            </w:pPr>
            <w:r>
              <w:rPr>
                <w:rFonts w:ascii="Palatino Linotype" w:hAnsi="Palatino Linotype" w:cs="Calibri"/>
                <w:szCs w:val="22"/>
              </w:rPr>
              <w:t>Disaster management</w:t>
            </w:r>
          </w:p>
        </w:tc>
        <w:tc>
          <w:tcPr>
            <w:tcW w:w="2338" w:type="dxa"/>
            <w:vAlign w:val="center"/>
          </w:tcPr>
          <w:p w14:paraId="11F52AB1" w14:textId="3FD1FBF4" w:rsidR="00F33A48" w:rsidRDefault="000C7637" w:rsidP="002F468B">
            <w:pPr>
              <w:jc w:val="center"/>
              <w:rPr>
                <w:rFonts w:ascii="Palatino Linotype" w:hAnsi="Palatino Linotype" w:cs="Calibri"/>
                <w:szCs w:val="22"/>
              </w:rPr>
            </w:pPr>
            <w:r>
              <w:rPr>
                <w:rFonts w:ascii="Palatino Linotype" w:hAnsi="Palatino Linotype" w:cs="Calibri"/>
                <w:szCs w:val="22"/>
              </w:rPr>
              <w:t>IT and AI</w:t>
            </w:r>
          </w:p>
        </w:tc>
      </w:tr>
    </w:tbl>
    <w:p w14:paraId="4CA62E65" w14:textId="2AD886D4" w:rsidR="00A31B87" w:rsidRPr="00D07C1F" w:rsidRDefault="00A31B87" w:rsidP="002F468B">
      <w:pPr>
        <w:jc w:val="thaiDistribute"/>
        <w:rPr>
          <w:rFonts w:ascii="Palatino Linotype" w:hAnsi="Palatino Linotype" w:cs="Calibri"/>
          <w:szCs w:val="22"/>
        </w:rPr>
      </w:pPr>
    </w:p>
    <w:p w14:paraId="0E0D013D" w14:textId="0D6AD97F" w:rsidR="00CF6541" w:rsidRDefault="00EA5EDB" w:rsidP="00547968">
      <w:pPr>
        <w:jc w:val="thaiDistribute"/>
        <w:rPr>
          <w:rFonts w:ascii="Palatino Linotype" w:hAnsi="Palatino Linotype" w:cs="Calibri"/>
          <w:szCs w:val="22"/>
        </w:rPr>
      </w:pPr>
      <w:r w:rsidRPr="00D07C1F">
        <w:rPr>
          <w:rFonts w:ascii="Palatino Linotype" w:hAnsi="Palatino Linotype" w:cs="Calibri"/>
          <w:szCs w:val="22"/>
        </w:rPr>
        <w:tab/>
        <w:t>Evaluation w</w:t>
      </w:r>
      <w:r w:rsidR="00F45894">
        <w:rPr>
          <w:rFonts w:ascii="Palatino Linotype" w:hAnsi="Palatino Linotype" w:cs="Calibri"/>
          <w:szCs w:val="22"/>
        </w:rPr>
        <w:t>ill</w:t>
      </w:r>
      <w:r w:rsidRPr="00D07C1F">
        <w:rPr>
          <w:rFonts w:ascii="Palatino Linotype" w:hAnsi="Palatino Linotype" w:cs="Calibri"/>
          <w:szCs w:val="22"/>
        </w:rPr>
        <w:t xml:space="preserve"> be based on </w:t>
      </w:r>
      <w:r w:rsidR="0066170C">
        <w:rPr>
          <w:rFonts w:ascii="Palatino Linotype" w:hAnsi="Palatino Linotype" w:cs="Calibri"/>
          <w:szCs w:val="22"/>
        </w:rPr>
        <w:t>the</w:t>
      </w:r>
      <w:r w:rsidRPr="00D07C1F">
        <w:rPr>
          <w:rFonts w:ascii="Palatino Linotype" w:hAnsi="Palatino Linotype" w:cs="Calibri"/>
          <w:szCs w:val="22"/>
        </w:rPr>
        <w:t xml:space="preserve"> ability </w:t>
      </w:r>
      <w:r w:rsidR="0066170C">
        <w:rPr>
          <w:rFonts w:ascii="Palatino Linotype" w:hAnsi="Palatino Linotype" w:cs="Calibri"/>
          <w:szCs w:val="22"/>
        </w:rPr>
        <w:t>to</w:t>
      </w:r>
      <w:r w:rsidR="00BB00B5">
        <w:rPr>
          <w:rFonts w:ascii="Palatino Linotype" w:hAnsi="Palatino Linotype" w:cs="Calibri"/>
          <w:szCs w:val="22"/>
        </w:rPr>
        <w:t xml:space="preserve"> </w:t>
      </w:r>
      <w:r w:rsidR="003D16A0">
        <w:rPr>
          <w:rFonts w:ascii="Palatino Linotype" w:hAnsi="Palatino Linotype" w:cs="Calibri"/>
          <w:szCs w:val="22"/>
        </w:rPr>
        <w:t>arrang</w:t>
      </w:r>
      <w:r w:rsidR="0066170C">
        <w:rPr>
          <w:rFonts w:ascii="Palatino Linotype" w:hAnsi="Palatino Linotype" w:cs="Calibri"/>
          <w:szCs w:val="22"/>
        </w:rPr>
        <w:t>e</w:t>
      </w:r>
      <w:r w:rsidR="003D16A0">
        <w:rPr>
          <w:rFonts w:ascii="Palatino Linotype" w:hAnsi="Palatino Linotype" w:cs="Calibri"/>
          <w:szCs w:val="22"/>
        </w:rPr>
        <w:t xml:space="preserve"> data and information</w:t>
      </w:r>
      <w:r w:rsidR="00BB00B5">
        <w:rPr>
          <w:rFonts w:ascii="Palatino Linotype" w:hAnsi="Palatino Linotype" w:cs="Calibri"/>
          <w:szCs w:val="22"/>
        </w:rPr>
        <w:t xml:space="preserve"> with proper visualization and citation</w:t>
      </w:r>
      <w:r w:rsidR="003D16A0">
        <w:rPr>
          <w:rFonts w:ascii="Palatino Linotype" w:hAnsi="Palatino Linotype" w:cs="Calibri"/>
          <w:szCs w:val="22"/>
        </w:rPr>
        <w:t xml:space="preserve">, </w:t>
      </w:r>
      <w:r w:rsidRPr="00D07C1F">
        <w:rPr>
          <w:rFonts w:ascii="Palatino Linotype" w:hAnsi="Palatino Linotype" w:cs="Calibri"/>
          <w:szCs w:val="22"/>
        </w:rPr>
        <w:t>presenting sharp arguments (</w:t>
      </w:r>
      <w:r w:rsidR="0066170C">
        <w:rPr>
          <w:rFonts w:ascii="Palatino Linotype" w:hAnsi="Palatino Linotype" w:cs="Calibri"/>
          <w:szCs w:val="22"/>
        </w:rPr>
        <w:t>concise</w:t>
      </w:r>
      <w:r w:rsidRPr="00D07C1F">
        <w:rPr>
          <w:rFonts w:ascii="Palatino Linotype" w:hAnsi="Palatino Linotype" w:cs="Calibri"/>
          <w:szCs w:val="22"/>
        </w:rPr>
        <w:t xml:space="preserve"> </w:t>
      </w:r>
      <w:r w:rsidR="0066170C">
        <w:rPr>
          <w:rFonts w:ascii="Palatino Linotype" w:hAnsi="Palatino Linotype" w:cs="Calibri"/>
          <w:szCs w:val="22"/>
        </w:rPr>
        <w:t xml:space="preserve">and </w:t>
      </w:r>
      <w:r w:rsidRPr="00D07C1F">
        <w:rPr>
          <w:rFonts w:ascii="Palatino Linotype" w:hAnsi="Palatino Linotype" w:cs="Calibri"/>
          <w:szCs w:val="22"/>
        </w:rPr>
        <w:t>interesting leading questions</w:t>
      </w:r>
      <w:r w:rsidR="00BB00B5">
        <w:rPr>
          <w:rFonts w:ascii="Palatino Linotype" w:hAnsi="Palatino Linotype" w:cs="Calibri"/>
          <w:szCs w:val="22"/>
        </w:rPr>
        <w:t xml:space="preserve"> and</w:t>
      </w:r>
      <w:r w:rsidRPr="00D07C1F">
        <w:rPr>
          <w:rFonts w:ascii="Palatino Linotype" w:hAnsi="Palatino Linotype" w:cs="Calibri"/>
          <w:szCs w:val="22"/>
        </w:rPr>
        <w:t xml:space="preserve"> the existing conflicts of viewpoint </w:t>
      </w:r>
      <w:r w:rsidR="0066170C">
        <w:rPr>
          <w:rFonts w:ascii="Palatino Linotype" w:hAnsi="Palatino Linotype" w:cs="Calibri"/>
          <w:szCs w:val="22"/>
        </w:rPr>
        <w:t>relevant</w:t>
      </w:r>
      <w:r w:rsidRPr="00D07C1F">
        <w:rPr>
          <w:rFonts w:ascii="Palatino Linotype" w:hAnsi="Palatino Linotype" w:cs="Calibri"/>
          <w:szCs w:val="22"/>
        </w:rPr>
        <w:t xml:space="preserve"> </w:t>
      </w:r>
      <w:r w:rsidR="0066170C">
        <w:rPr>
          <w:rFonts w:ascii="Palatino Linotype" w:hAnsi="Palatino Linotype" w:cs="Calibri"/>
          <w:szCs w:val="22"/>
        </w:rPr>
        <w:t>to the chosen</w:t>
      </w:r>
      <w:r w:rsidRPr="00D07C1F">
        <w:rPr>
          <w:rFonts w:ascii="Palatino Linotype" w:hAnsi="Palatino Linotype" w:cs="Calibri"/>
          <w:szCs w:val="22"/>
        </w:rPr>
        <w:t xml:space="preserve"> </w:t>
      </w:r>
      <w:r w:rsidR="003D16A0">
        <w:rPr>
          <w:rFonts w:ascii="Palatino Linotype" w:hAnsi="Palatino Linotype" w:cs="Calibri"/>
          <w:szCs w:val="22"/>
        </w:rPr>
        <w:t>topic</w:t>
      </w:r>
      <w:r w:rsidR="00BB00B5">
        <w:rPr>
          <w:rFonts w:ascii="Palatino Linotype" w:hAnsi="Palatino Linotype" w:cs="Calibri"/>
          <w:szCs w:val="22"/>
        </w:rPr>
        <w:t>)</w:t>
      </w:r>
      <w:r w:rsidR="009E5EC9">
        <w:rPr>
          <w:rFonts w:ascii="Palatino Linotype" w:hAnsi="Palatino Linotype" w:cs="Calibri"/>
          <w:szCs w:val="22"/>
        </w:rPr>
        <w:t xml:space="preserve"> linking the topic with </w:t>
      </w:r>
      <w:r w:rsidR="009E5EC9" w:rsidRPr="009E5EC9">
        <w:rPr>
          <w:rFonts w:ascii="Palatino Linotype" w:hAnsi="Palatino Linotype" w:cs="Calibri"/>
          <w:b/>
          <w:bCs/>
          <w:szCs w:val="22"/>
        </w:rPr>
        <w:t>the economics of climate change mitigation and/or adaptation</w:t>
      </w:r>
      <w:r w:rsidRPr="00D07C1F">
        <w:rPr>
          <w:rFonts w:ascii="Palatino Linotype" w:hAnsi="Palatino Linotype" w:cs="Calibri"/>
          <w:szCs w:val="22"/>
        </w:rPr>
        <w:t>,</w:t>
      </w:r>
      <w:r w:rsidR="00D07C1F" w:rsidRPr="00D07C1F">
        <w:rPr>
          <w:rFonts w:ascii="Palatino Linotype" w:hAnsi="Palatino Linotype" w:cs="Calibri"/>
          <w:szCs w:val="22"/>
        </w:rPr>
        <w:t xml:space="preserve"> attractive </w:t>
      </w:r>
      <w:r w:rsidR="00BB00B5">
        <w:rPr>
          <w:rFonts w:ascii="Palatino Linotype" w:hAnsi="Palatino Linotype" w:cs="Calibri"/>
          <w:szCs w:val="22"/>
        </w:rPr>
        <w:t xml:space="preserve">and reader-friendly </w:t>
      </w:r>
      <w:r w:rsidR="003D16A0">
        <w:rPr>
          <w:rFonts w:ascii="Palatino Linotype" w:hAnsi="Palatino Linotype" w:cs="Calibri"/>
          <w:szCs w:val="22"/>
        </w:rPr>
        <w:t>poster design</w:t>
      </w:r>
      <w:r w:rsidR="00D07C1F" w:rsidRPr="00D07C1F">
        <w:rPr>
          <w:rFonts w:ascii="Palatino Linotype" w:hAnsi="Palatino Linotype" w:cs="Calibri"/>
          <w:szCs w:val="22"/>
        </w:rPr>
        <w:t xml:space="preserve">.  </w:t>
      </w:r>
      <w:r w:rsidR="00F45894">
        <w:rPr>
          <w:rFonts w:ascii="Palatino Linotype" w:hAnsi="Palatino Linotype" w:cs="Calibri"/>
          <w:szCs w:val="22"/>
        </w:rPr>
        <w:t>The total mark will come from peer evaluation (7 marks) and instructor evaluation (8 marks)</w:t>
      </w:r>
      <w:r w:rsidRPr="00D07C1F">
        <w:rPr>
          <w:rFonts w:ascii="Palatino Linotype" w:hAnsi="Palatino Linotype" w:cs="Calibri"/>
          <w:szCs w:val="22"/>
        </w:rPr>
        <w:t xml:space="preserve">   </w:t>
      </w:r>
    </w:p>
    <w:p w14:paraId="79BE3B28" w14:textId="4E00491E" w:rsidR="000C5A32" w:rsidRPr="00D07C1F" w:rsidRDefault="000C5A32" w:rsidP="00547968">
      <w:pPr>
        <w:jc w:val="thaiDistribute"/>
        <w:rPr>
          <w:rFonts w:ascii="Palatino Linotype" w:hAnsi="Palatino Linotype" w:cs="Calibri"/>
          <w:szCs w:val="22"/>
        </w:rPr>
      </w:pPr>
      <w:r>
        <w:rPr>
          <w:rFonts w:ascii="Palatino Linotype" w:hAnsi="Palatino Linotype" w:cs="Calibri"/>
          <w:szCs w:val="22"/>
        </w:rPr>
        <w:tab/>
        <w:t>Your oral presentation would take 15 minutes (without any note!) and 5 minutes of Q&amp;A.</w:t>
      </w:r>
    </w:p>
    <w:p w14:paraId="0DC37E16" w14:textId="7109B3E2" w:rsidR="00C300AA" w:rsidRDefault="00C300AA" w:rsidP="00C300AA">
      <w:pPr>
        <w:ind w:firstLine="720"/>
        <w:jc w:val="thaiDistribute"/>
        <w:rPr>
          <w:rFonts w:ascii="Palatino Linotype" w:hAnsi="Palatino Linotype"/>
          <w:sz w:val="20"/>
          <w:szCs w:val="20"/>
        </w:rPr>
      </w:pPr>
      <w:r w:rsidRPr="00EA37A9">
        <w:rPr>
          <w:rFonts w:ascii="Palatino Linotype" w:hAnsi="Palatino Linotype"/>
          <w:b/>
          <w:bCs/>
          <w:szCs w:val="22"/>
        </w:rPr>
        <w:t xml:space="preserve">Submission </w:t>
      </w:r>
      <w:r w:rsidR="0066170C" w:rsidRPr="00EA37A9">
        <w:rPr>
          <w:rFonts w:ascii="Palatino Linotype" w:hAnsi="Palatino Linotype"/>
          <w:b/>
          <w:bCs/>
          <w:szCs w:val="22"/>
        </w:rPr>
        <w:t xml:space="preserve">date </w:t>
      </w:r>
      <w:r w:rsidRPr="00EA37A9">
        <w:rPr>
          <w:rFonts w:ascii="Palatino Linotype" w:hAnsi="Palatino Linotype"/>
          <w:b/>
          <w:bCs/>
          <w:szCs w:val="22"/>
        </w:rPr>
        <w:t>of selected topic:</w:t>
      </w:r>
      <w:r>
        <w:rPr>
          <w:rFonts w:ascii="Palatino Linotype" w:hAnsi="Palatino Linotype"/>
          <w:szCs w:val="22"/>
        </w:rPr>
        <w:t xml:space="preserve">  </w:t>
      </w:r>
      <w:r w:rsidR="00F60DBF">
        <w:rPr>
          <w:rFonts w:ascii="Palatino Linotype" w:hAnsi="Palatino Linotype"/>
          <w:szCs w:val="22"/>
        </w:rPr>
        <w:tab/>
      </w:r>
      <w:r w:rsidR="00F60DBF">
        <w:rPr>
          <w:rFonts w:ascii="Palatino Linotype" w:hAnsi="Palatino Linotype"/>
          <w:szCs w:val="22"/>
        </w:rPr>
        <w:tab/>
      </w:r>
      <w:r w:rsidR="0066170C">
        <w:rPr>
          <w:rFonts w:ascii="Palatino Linotype" w:hAnsi="Palatino Linotype"/>
          <w:sz w:val="20"/>
          <w:szCs w:val="20"/>
        </w:rPr>
        <w:t>October</w:t>
      </w:r>
      <w:r w:rsidR="00F45894">
        <w:rPr>
          <w:rFonts w:ascii="Palatino Linotype" w:hAnsi="Palatino Linotype"/>
          <w:sz w:val="20"/>
          <w:szCs w:val="20"/>
        </w:rPr>
        <w:t xml:space="preserve"> 2,</w:t>
      </w:r>
      <w:r>
        <w:rPr>
          <w:rFonts w:ascii="Palatino Linotype" w:hAnsi="Palatino Linotype"/>
          <w:sz w:val="20"/>
          <w:szCs w:val="20"/>
        </w:rPr>
        <w:t xml:space="preserve"> </w:t>
      </w:r>
      <w:r w:rsidR="0066170C">
        <w:rPr>
          <w:rFonts w:ascii="Palatino Linotype" w:hAnsi="Palatino Linotype"/>
          <w:sz w:val="20"/>
          <w:szCs w:val="20"/>
        </w:rPr>
        <w:t>2020</w:t>
      </w:r>
    </w:p>
    <w:p w14:paraId="0C254B39" w14:textId="1C46E59B" w:rsidR="00C300AA" w:rsidRPr="00C300AA" w:rsidRDefault="00C300AA" w:rsidP="00C300AA">
      <w:pPr>
        <w:ind w:firstLine="720"/>
        <w:jc w:val="thaiDistribute"/>
        <w:rPr>
          <w:rFonts w:ascii="Palatino Linotype" w:hAnsi="Palatino Linotype"/>
          <w:szCs w:val="22"/>
        </w:rPr>
      </w:pPr>
      <w:r w:rsidRPr="00A9764D">
        <w:rPr>
          <w:rFonts w:ascii="Palatino Linotype" w:hAnsi="Palatino Linotype"/>
          <w:b/>
          <w:bCs/>
          <w:szCs w:val="22"/>
        </w:rPr>
        <w:t>Presentation dates:</w:t>
      </w:r>
      <w:r w:rsidR="00356157">
        <w:rPr>
          <w:rFonts w:ascii="Palatino Linotype" w:hAnsi="Palatino Linotype"/>
          <w:sz w:val="20"/>
          <w:szCs w:val="20"/>
        </w:rPr>
        <w:tab/>
      </w:r>
      <w:r w:rsidR="00356157">
        <w:rPr>
          <w:rFonts w:ascii="Palatino Linotype" w:hAnsi="Palatino Linotype"/>
          <w:sz w:val="20"/>
          <w:szCs w:val="20"/>
        </w:rPr>
        <w:tab/>
      </w:r>
      <w:r w:rsidR="00356157">
        <w:rPr>
          <w:rFonts w:ascii="Palatino Linotype" w:hAnsi="Palatino Linotype"/>
          <w:sz w:val="20"/>
          <w:szCs w:val="20"/>
        </w:rPr>
        <w:tab/>
      </w:r>
      <w:r w:rsidR="00356157">
        <w:rPr>
          <w:rFonts w:ascii="Palatino Linotype" w:hAnsi="Palatino Linotype"/>
          <w:sz w:val="20"/>
          <w:szCs w:val="20"/>
        </w:rPr>
        <w:tab/>
        <w:t xml:space="preserve">           </w:t>
      </w:r>
      <w:r w:rsidR="00F60DBF">
        <w:rPr>
          <w:rFonts w:ascii="Palatino Linotype" w:hAnsi="Palatino Linotype"/>
          <w:sz w:val="20"/>
          <w:szCs w:val="20"/>
        </w:rPr>
        <w:tab/>
      </w:r>
      <w:r w:rsidR="00356157">
        <w:rPr>
          <w:rFonts w:ascii="Palatino Linotype" w:hAnsi="Palatino Linotype"/>
          <w:sz w:val="20"/>
          <w:szCs w:val="20"/>
        </w:rPr>
        <w:t>November 2020</w:t>
      </w:r>
      <w:r w:rsidR="00BE48D7">
        <w:rPr>
          <w:rFonts w:ascii="Palatino Linotype" w:hAnsi="Palatino Linotype"/>
          <w:sz w:val="20"/>
          <w:szCs w:val="20"/>
        </w:rPr>
        <w:t xml:space="preserve"> (to be announced) </w:t>
      </w:r>
    </w:p>
    <w:p w14:paraId="3E677475" w14:textId="77777777" w:rsidR="00464A2F" w:rsidRDefault="00D07C1F" w:rsidP="00547968">
      <w:pPr>
        <w:jc w:val="thaiDistribute"/>
        <w:rPr>
          <w:rFonts w:ascii="Palatino Linotype" w:hAnsi="Palatino Linotype" w:cs="Calibri"/>
          <w:b/>
          <w:bCs/>
        </w:rPr>
      </w:pPr>
      <w:r w:rsidRPr="005B4FEE">
        <w:rPr>
          <w:rFonts w:ascii="Palatino Linotype" w:hAnsi="Palatino Linotype" w:cs="Calibri"/>
          <w:b/>
          <w:bCs/>
          <w:u w:val="single"/>
        </w:rPr>
        <w:t>Note</w:t>
      </w:r>
      <w:r>
        <w:rPr>
          <w:rFonts w:ascii="Palatino Linotype" w:hAnsi="Palatino Linotype" w:cs="Calibri"/>
          <w:b/>
          <w:bCs/>
        </w:rPr>
        <w:t>: Please be strictly aware of ‘</w:t>
      </w:r>
      <w:r w:rsidRPr="005B4FEE">
        <w:rPr>
          <w:rFonts w:ascii="Palatino Linotype" w:hAnsi="Palatino Linotype" w:cs="Calibri"/>
          <w:b/>
          <w:bCs/>
          <w:i/>
          <w:iCs/>
        </w:rPr>
        <w:t>plagiarism</w:t>
      </w:r>
      <w:r w:rsidR="005B4FEE">
        <w:rPr>
          <w:rFonts w:ascii="Palatino Linotype" w:hAnsi="Palatino Linotype" w:cs="Calibri"/>
          <w:b/>
          <w:bCs/>
          <w:i/>
          <w:iCs/>
        </w:rPr>
        <w:t xml:space="preserve"> rule</w:t>
      </w:r>
      <w:r>
        <w:rPr>
          <w:rFonts w:ascii="Palatino Linotype" w:hAnsi="Palatino Linotype" w:cs="Calibri"/>
          <w:b/>
          <w:bCs/>
        </w:rPr>
        <w:t xml:space="preserve">’ which could bring a zero score for </w:t>
      </w:r>
      <w:r w:rsidR="005B4FEE">
        <w:rPr>
          <w:rFonts w:ascii="Palatino Linotype" w:hAnsi="Palatino Linotype" w:cs="Calibri"/>
          <w:b/>
          <w:bCs/>
        </w:rPr>
        <w:t>violators.</w:t>
      </w:r>
    </w:p>
    <w:p w14:paraId="7343CACC" w14:textId="77777777" w:rsidR="001D5E85" w:rsidRDefault="001D5E85" w:rsidP="00547968">
      <w:pPr>
        <w:jc w:val="thaiDistribute"/>
        <w:rPr>
          <w:rFonts w:ascii="Palatino Linotype" w:hAnsi="Palatino Linotype" w:cs="Calibri"/>
          <w:b/>
          <w:bCs/>
        </w:rPr>
      </w:pPr>
    </w:p>
    <w:p w14:paraId="6EEFAA4B" w14:textId="09119131" w:rsidR="00464A2F" w:rsidRDefault="00464A2F" w:rsidP="00547968">
      <w:pPr>
        <w:jc w:val="thaiDistribute"/>
        <w:rPr>
          <w:rFonts w:ascii="Palatino Linotype" w:hAnsi="Palatino Linotype" w:cs="Calibri"/>
          <w:b/>
          <w:bCs/>
        </w:rPr>
      </w:pPr>
      <w:r>
        <w:rPr>
          <w:rFonts w:ascii="Palatino Linotype" w:hAnsi="Palatino Linotype" w:cs="Calibri"/>
          <w:b/>
          <w:bCs/>
        </w:rPr>
        <w:t>Reading lists</w:t>
      </w:r>
    </w:p>
    <w:p w14:paraId="59D339B8" w14:textId="34CC8987" w:rsidR="005E39D9" w:rsidRDefault="005E39D9" w:rsidP="005E39D9">
      <w:pPr>
        <w:ind w:left="720" w:hanging="720"/>
        <w:jc w:val="thaiDistribute"/>
        <w:rPr>
          <w:shd w:val="clear" w:color="auto" w:fill="FFFFFF"/>
        </w:rPr>
      </w:pPr>
      <w:r>
        <w:rPr>
          <w:shd w:val="clear" w:color="auto" w:fill="FFFFFF"/>
        </w:rPr>
        <w:t>[T]  Tantivasadakarn, Chayun (</w:t>
      </w:r>
      <w:r w:rsidR="002778BA">
        <w:rPr>
          <w:shd w:val="clear" w:color="auto" w:fill="FFFFFF"/>
        </w:rPr>
        <w:t>2019) Economics of Climate Change (in Thai), Thammasat University Press.</w:t>
      </w:r>
    </w:p>
    <w:p w14:paraId="25C4C162" w14:textId="54099AB5" w:rsidR="00F60DBF" w:rsidRDefault="00F60DBF" w:rsidP="00F60DBF">
      <w:pPr>
        <w:ind w:left="720" w:hanging="720"/>
        <w:jc w:val="thaiDistribute"/>
        <w:rPr>
          <w:shd w:val="clear" w:color="auto" w:fill="FFFFFF"/>
        </w:rPr>
      </w:pPr>
      <w:r>
        <w:rPr>
          <w:shd w:val="clear" w:color="auto" w:fill="FFFFFF"/>
        </w:rPr>
        <w:t xml:space="preserve">[FF] </w:t>
      </w:r>
      <w:r w:rsidRPr="00635198">
        <w:rPr>
          <w:shd w:val="clear" w:color="auto" w:fill="FFFFFF"/>
        </w:rPr>
        <w:t>Field, B., &amp; Field, M. (2017). </w:t>
      </w:r>
      <w:r w:rsidRPr="00635198">
        <w:rPr>
          <w:i/>
          <w:iCs/>
          <w:shd w:val="clear" w:color="auto" w:fill="FFFFFF"/>
        </w:rPr>
        <w:t>Environmental economics: An introduction</w:t>
      </w:r>
      <w:r w:rsidRPr="00635198">
        <w:rPr>
          <w:shd w:val="clear" w:color="auto" w:fill="FFFFFF"/>
        </w:rPr>
        <w:t> (Seventh ed.). New York, NY: McGraw-Hill Education.</w:t>
      </w:r>
    </w:p>
    <w:p w14:paraId="7E8AB79E" w14:textId="43C17AAC" w:rsidR="00F1043C" w:rsidRDefault="00F1043C" w:rsidP="00F1043C">
      <w:pPr>
        <w:suppressAutoHyphens/>
        <w:ind w:left="426" w:hanging="426"/>
        <w:jc w:val="thaiDistribute"/>
        <w:rPr>
          <w:rStyle w:val="StyleLatinCordiaNewComplexCordiaNew"/>
          <w:rFonts w:eastAsia="Cordia New"/>
          <w:noProof/>
        </w:rPr>
      </w:pPr>
      <w:r w:rsidRPr="00B43558">
        <w:rPr>
          <w:rStyle w:val="StyleLatinCordiaNewComplexCordiaNew"/>
          <w:rFonts w:eastAsia="Cordia New"/>
          <w:noProof/>
        </w:rPr>
        <w:t>Grubb, M. (2004). "Technology Innovation and Climate Change Policy: an overview of issues and options." Keio Economic Studies, 41(2): 103-132.</w:t>
      </w:r>
    </w:p>
    <w:p w14:paraId="708BF671" w14:textId="3DCA6395" w:rsidR="00F1043C" w:rsidRPr="00B43558" w:rsidRDefault="00F1043C" w:rsidP="00F1043C">
      <w:pPr>
        <w:suppressAutoHyphens/>
        <w:ind w:left="426" w:hanging="426"/>
        <w:jc w:val="thaiDistribute"/>
        <w:rPr>
          <w:rStyle w:val="StyleLatinCordiaNewComplexCordiaNew"/>
          <w:rFonts w:eastAsia="Cordia New"/>
          <w:noProof/>
        </w:rPr>
      </w:pPr>
      <w:r w:rsidRPr="00B43558">
        <w:rPr>
          <w:rStyle w:val="StyleLatinCordiaNewComplexCordiaNew"/>
          <w:rFonts w:eastAsia="Cordia New"/>
          <w:noProof/>
        </w:rPr>
        <w:t xml:space="preserve">Goulder, L.H., and S.H. Schneider </w:t>
      </w:r>
      <w:r>
        <w:rPr>
          <w:rStyle w:val="StyleLatinCordiaNewComplexCordiaNew"/>
          <w:rFonts w:eastAsia="Cordia New"/>
          <w:noProof/>
          <w:lang w:val="en-US"/>
        </w:rPr>
        <w:t>(</w:t>
      </w:r>
      <w:r w:rsidRPr="00B43558">
        <w:rPr>
          <w:rStyle w:val="StyleLatinCordiaNewComplexCordiaNew"/>
          <w:rFonts w:eastAsia="Cordia New"/>
          <w:noProof/>
        </w:rPr>
        <w:t>1999</w:t>
      </w:r>
      <w:r>
        <w:rPr>
          <w:rStyle w:val="StyleLatinCordiaNewComplexCordiaNew"/>
          <w:rFonts w:eastAsia="Cordia New"/>
          <w:noProof/>
          <w:lang w:val="en-US"/>
        </w:rPr>
        <w:t>)</w:t>
      </w:r>
      <w:r w:rsidRPr="00B43558">
        <w:rPr>
          <w:rStyle w:val="StyleLatinCordiaNewComplexCordiaNew"/>
          <w:rFonts w:eastAsia="Cordia New"/>
          <w:noProof/>
        </w:rPr>
        <w:t xml:space="preserve"> ‘Induced Technological Change and the Attractiveness of CO</w:t>
      </w:r>
      <w:r w:rsidRPr="002E0466">
        <w:rPr>
          <w:rStyle w:val="StyleLatinCordiaNewComplexCordiaNew"/>
          <w:rFonts w:eastAsia="Cordia New"/>
          <w:noProof/>
          <w:vertAlign w:val="subscript"/>
        </w:rPr>
        <w:t>2</w:t>
      </w:r>
      <w:r w:rsidRPr="00B43558">
        <w:rPr>
          <w:rStyle w:val="StyleLatinCordiaNewComplexCordiaNew"/>
          <w:rFonts w:eastAsia="Cordia New"/>
          <w:noProof/>
        </w:rPr>
        <w:t xml:space="preserve"> Abatement Policies,’ Resource and Energy Economics, Vol. 21, pp. 211-53.</w:t>
      </w:r>
    </w:p>
    <w:p w14:paraId="1D8E7E29" w14:textId="77777777" w:rsidR="00F1043C" w:rsidRDefault="00F1043C" w:rsidP="005E39D9">
      <w:pPr>
        <w:ind w:left="720" w:hanging="720"/>
        <w:jc w:val="thaiDistribute"/>
        <w:rPr>
          <w:shd w:val="clear" w:color="auto" w:fill="FFFFFF"/>
        </w:rPr>
      </w:pPr>
    </w:p>
    <w:p w14:paraId="228D452F" w14:textId="77777777" w:rsidR="00895F4F" w:rsidRPr="00635198" w:rsidRDefault="00895F4F" w:rsidP="00895F4F">
      <w:pPr>
        <w:ind w:left="720" w:hanging="720"/>
        <w:jc w:val="thaiDistribute"/>
        <w:rPr>
          <w:shd w:val="clear" w:color="auto" w:fill="FFFFFF"/>
        </w:rPr>
      </w:pPr>
      <w:r>
        <w:rPr>
          <w:shd w:val="clear" w:color="auto" w:fill="FFFFFF"/>
        </w:rPr>
        <w:t xml:space="preserve">[HR] </w:t>
      </w:r>
      <w:r w:rsidRPr="00635198">
        <w:rPr>
          <w:shd w:val="clear" w:color="auto" w:fill="FFFFFF"/>
        </w:rPr>
        <w:t>Harris, J. M., &amp; Roach, B. (2017). </w:t>
      </w:r>
      <w:r w:rsidRPr="00635198">
        <w:rPr>
          <w:i/>
          <w:iCs/>
          <w:shd w:val="clear" w:color="auto" w:fill="FFFFFF"/>
        </w:rPr>
        <w:t>Environmental and natural resource economics: A contemporary approach</w:t>
      </w:r>
      <w:r w:rsidRPr="00635198">
        <w:rPr>
          <w:shd w:val="clear" w:color="auto" w:fill="FFFFFF"/>
        </w:rPr>
        <w:t>. Routledge.</w:t>
      </w:r>
    </w:p>
    <w:p w14:paraId="5FCBA531" w14:textId="77777777" w:rsidR="00895F4F" w:rsidRPr="002778BA" w:rsidRDefault="00895F4F" w:rsidP="005E39D9">
      <w:pPr>
        <w:ind w:left="720" w:hanging="720"/>
        <w:jc w:val="thaiDistribute"/>
        <w:rPr>
          <w:rFonts w:cs="Angsana New"/>
          <w:szCs w:val="30"/>
          <w:shd w:val="clear" w:color="auto" w:fill="FFFFFF"/>
        </w:rPr>
      </w:pPr>
    </w:p>
    <w:p w14:paraId="5E039B59" w14:textId="23F71AFE" w:rsidR="005E39D9" w:rsidRDefault="005E39D9" w:rsidP="005E39D9">
      <w:pPr>
        <w:ind w:left="720" w:hanging="720"/>
        <w:jc w:val="thaiDistribute"/>
        <w:rPr>
          <w:shd w:val="clear" w:color="auto" w:fill="FFFFFF"/>
        </w:rPr>
      </w:pPr>
      <w:r>
        <w:rPr>
          <w:shd w:val="clear" w:color="auto" w:fill="FFFFFF"/>
        </w:rPr>
        <w:lastRenderedPageBreak/>
        <w:t xml:space="preserve">[H] </w:t>
      </w:r>
      <w:r w:rsidRPr="005E39D9">
        <w:rPr>
          <w:rFonts w:eastAsiaTheme="minorHAnsi"/>
          <w:shd w:val="clear" w:color="auto" w:fill="FFFFFF"/>
        </w:rPr>
        <w:t>Houghton, John (</w:t>
      </w:r>
      <w:r>
        <w:rPr>
          <w:shd w:val="clear" w:color="auto" w:fill="FFFFFF"/>
        </w:rPr>
        <w:t>2004</w:t>
      </w:r>
      <w:r w:rsidRPr="005E39D9">
        <w:rPr>
          <w:rFonts w:eastAsiaTheme="minorHAnsi"/>
          <w:shd w:val="clear" w:color="auto" w:fill="FFFFFF"/>
        </w:rPr>
        <w:t>) Global Warming: The Completer Briefing, 3rd edition, Cambridge University Press</w:t>
      </w:r>
      <w:r>
        <w:rPr>
          <w:shd w:val="clear" w:color="auto" w:fill="FFFFFF"/>
        </w:rPr>
        <w:t xml:space="preserve">.  </w:t>
      </w:r>
    </w:p>
    <w:p w14:paraId="01FBB00A" w14:textId="25128973" w:rsidR="005E39D9" w:rsidRDefault="005E39D9" w:rsidP="005E39D9">
      <w:pPr>
        <w:ind w:left="1440" w:hanging="720"/>
        <w:jc w:val="thaiDistribute"/>
        <w:rPr>
          <w:shd w:val="clear" w:color="auto" w:fill="FFFFFF"/>
        </w:rPr>
      </w:pPr>
      <w:r w:rsidRPr="005E39D9">
        <w:rPr>
          <w:shd w:val="clear" w:color="auto" w:fill="FFFFFF"/>
        </w:rPr>
        <w:t>http://www.gci.org.uk/Documents/Global-Warming-the-Complete-Briefing.pdf</w:t>
      </w:r>
      <w:r w:rsidRPr="005E39D9">
        <w:rPr>
          <w:rFonts w:eastAsiaTheme="minorHAnsi"/>
          <w:shd w:val="clear" w:color="auto" w:fill="FFFFFF"/>
        </w:rPr>
        <w:t xml:space="preserve"> </w:t>
      </w:r>
    </w:p>
    <w:p w14:paraId="6987633F" w14:textId="622E8220" w:rsidR="002778BA" w:rsidRDefault="002778BA" w:rsidP="002778BA">
      <w:pPr>
        <w:ind w:left="720" w:hanging="720"/>
        <w:jc w:val="thaiDistribute"/>
        <w:rPr>
          <w:shd w:val="clear" w:color="auto" w:fill="FFFFFF"/>
        </w:rPr>
      </w:pPr>
      <w:r>
        <w:rPr>
          <w:shd w:val="clear" w:color="auto" w:fill="FFFFFF"/>
        </w:rPr>
        <w:t xml:space="preserve">[Incropera] </w:t>
      </w:r>
      <w:r w:rsidRPr="00635198">
        <w:rPr>
          <w:shd w:val="clear" w:color="auto" w:fill="FFFFFF"/>
        </w:rPr>
        <w:t>Incropera, F. P. (2016). </w:t>
      </w:r>
      <w:r w:rsidRPr="00635198">
        <w:rPr>
          <w:i/>
          <w:iCs/>
          <w:shd w:val="clear" w:color="auto" w:fill="FFFFFF"/>
        </w:rPr>
        <w:t>Climate change: a wicked problem: complexity and uncertainty at the intersection of science, economics, politics, and human behavior</w:t>
      </w:r>
      <w:r w:rsidRPr="00635198">
        <w:rPr>
          <w:shd w:val="clear" w:color="auto" w:fill="FFFFFF"/>
        </w:rPr>
        <w:t>. Cambridge University Press.</w:t>
      </w:r>
      <w:r>
        <w:rPr>
          <w:shd w:val="clear" w:color="auto" w:fill="FFFFFF"/>
        </w:rPr>
        <w:t xml:space="preserve"> </w:t>
      </w:r>
      <w:r>
        <w:rPr>
          <w:rFonts w:hint="cs"/>
          <w:shd w:val="clear" w:color="auto" w:fill="FFFFFF"/>
          <w:cs/>
        </w:rPr>
        <w:t>(</w:t>
      </w:r>
      <w:r>
        <w:rPr>
          <w:rFonts w:cs="Angsana New" w:hint="cs"/>
          <w:szCs w:val="30"/>
          <w:shd w:val="clear" w:color="auto" w:fill="FFFFFF"/>
          <w:cs/>
        </w:rPr>
        <w:t>ห้องสมุดปรีดี</w:t>
      </w:r>
      <w:r>
        <w:rPr>
          <w:rFonts w:hint="cs"/>
          <w:shd w:val="clear" w:color="auto" w:fill="FFFFFF"/>
          <w:cs/>
        </w:rPr>
        <w:t>)</w:t>
      </w:r>
    </w:p>
    <w:p w14:paraId="4010F013" w14:textId="6F2575ED" w:rsidR="006E1EEA" w:rsidRPr="006E1EEA" w:rsidRDefault="006E1EEA" w:rsidP="006E1EEA">
      <w:pPr>
        <w:ind w:left="720" w:hanging="720"/>
        <w:jc w:val="thaiDistribute"/>
        <w:rPr>
          <w:shd w:val="clear" w:color="auto" w:fill="FFFFFF"/>
        </w:rPr>
      </w:pPr>
      <w:r w:rsidRPr="006E1EEA">
        <w:rPr>
          <w:shd w:val="clear" w:color="auto" w:fill="FFFFFF"/>
        </w:rPr>
        <w:t xml:space="preserve">IPCC </w:t>
      </w:r>
      <w:r w:rsidRPr="00C90218">
        <w:rPr>
          <w:shd w:val="clear" w:color="auto" w:fill="FFFFFF"/>
        </w:rPr>
        <w:t>(</w:t>
      </w:r>
      <w:r w:rsidRPr="006E1EEA">
        <w:rPr>
          <w:shd w:val="clear" w:color="auto" w:fill="FFFFFF"/>
        </w:rPr>
        <w:t>2013</w:t>
      </w:r>
      <w:r w:rsidRPr="00C90218">
        <w:rPr>
          <w:shd w:val="clear" w:color="auto" w:fill="FFFFFF"/>
        </w:rPr>
        <w:t>a)</w:t>
      </w:r>
      <w:r w:rsidRPr="006E1EEA">
        <w:rPr>
          <w:shd w:val="clear" w:color="auto" w:fill="FFFFFF"/>
        </w:rPr>
        <w:t xml:space="preserve"> Summary for Policymakers. In: Climate Change 2013: The Physical Science Basis.Contribution of Working Group I to the Fifth Assessment Report of the Intergovernmental Panel on Climate Change [Stocker, T.F., D. Qin, G.-K. Plattner, M. Tignor, S.K. Allen, J. Boschung, A. Nauels, Y. Xia, V. Bex and P.M. Midgley (eds.)]. </w:t>
      </w:r>
    </w:p>
    <w:p w14:paraId="2D42E9A8" w14:textId="0CB03AFF" w:rsidR="006E1EEA" w:rsidRPr="009A3ACA" w:rsidRDefault="009A3ACA" w:rsidP="002778BA">
      <w:pPr>
        <w:ind w:left="720" w:hanging="720"/>
        <w:jc w:val="thaiDistribute"/>
        <w:rPr>
          <w:shd w:val="clear" w:color="auto" w:fill="FFFFFF"/>
          <w:cs/>
          <w:lang w:val="en-US"/>
        </w:rPr>
      </w:pPr>
      <w:r>
        <w:rPr>
          <w:shd w:val="clear" w:color="auto" w:fill="FFFFFF"/>
          <w:lang w:val="en-US"/>
        </w:rPr>
        <w:t>Milton, E.J., and Euston Quah (2021) Cost-Benefit Analysis, Routledge.</w:t>
      </w:r>
    </w:p>
    <w:p w14:paraId="3254F085" w14:textId="77777777" w:rsidR="002778BA" w:rsidRPr="00635198" w:rsidRDefault="002778BA" w:rsidP="002778BA">
      <w:pPr>
        <w:ind w:left="720" w:hanging="720"/>
        <w:jc w:val="thaiDistribute"/>
        <w:rPr>
          <w:shd w:val="clear" w:color="auto" w:fill="FFFFFF"/>
        </w:rPr>
      </w:pPr>
      <w:r w:rsidRPr="00635198">
        <w:rPr>
          <w:shd w:val="clear" w:color="auto" w:fill="FFFFFF"/>
        </w:rPr>
        <w:t>Nordhaus, W. D. (2007). A review of the Stern review on the economics of climate change. </w:t>
      </w:r>
      <w:r w:rsidRPr="00635198">
        <w:rPr>
          <w:i/>
          <w:iCs/>
          <w:shd w:val="clear" w:color="auto" w:fill="FFFFFF"/>
        </w:rPr>
        <w:t>Journal of economic literature</w:t>
      </w:r>
      <w:r w:rsidRPr="00635198">
        <w:rPr>
          <w:shd w:val="clear" w:color="auto" w:fill="FFFFFF"/>
        </w:rPr>
        <w:t>, </w:t>
      </w:r>
      <w:r w:rsidRPr="00635198">
        <w:rPr>
          <w:i/>
          <w:iCs/>
          <w:shd w:val="clear" w:color="auto" w:fill="FFFFFF"/>
        </w:rPr>
        <w:t>45</w:t>
      </w:r>
      <w:r w:rsidRPr="00635198">
        <w:rPr>
          <w:shd w:val="clear" w:color="auto" w:fill="FFFFFF"/>
        </w:rPr>
        <w:t>(3), 686-702.</w:t>
      </w:r>
    </w:p>
    <w:p w14:paraId="7F9BF9A7" w14:textId="42679CFC" w:rsidR="002778BA" w:rsidRDefault="002778BA" w:rsidP="002778BA">
      <w:pPr>
        <w:ind w:left="720" w:hanging="720"/>
        <w:jc w:val="thaiDistribute"/>
        <w:rPr>
          <w:shd w:val="clear" w:color="auto" w:fill="FFFFFF"/>
        </w:rPr>
      </w:pPr>
      <w:r>
        <w:rPr>
          <w:shd w:val="clear" w:color="auto" w:fill="FFFFFF"/>
        </w:rPr>
        <w:t xml:space="preserve">[Nordhaus] </w:t>
      </w:r>
      <w:r w:rsidRPr="00635198">
        <w:rPr>
          <w:shd w:val="clear" w:color="auto" w:fill="FFFFFF"/>
        </w:rPr>
        <w:t>Nordhaus, W. D. (2013). </w:t>
      </w:r>
      <w:r w:rsidRPr="00635198">
        <w:rPr>
          <w:i/>
          <w:iCs/>
          <w:shd w:val="clear" w:color="auto" w:fill="FFFFFF"/>
        </w:rPr>
        <w:t>The climate casino: Risk, uncertainty, and economics for a warming world</w:t>
      </w:r>
      <w:r w:rsidRPr="00635198">
        <w:rPr>
          <w:shd w:val="clear" w:color="auto" w:fill="FFFFFF"/>
        </w:rPr>
        <w:t>. Yale University Press.</w:t>
      </w:r>
    </w:p>
    <w:p w14:paraId="532FBD8B" w14:textId="5AD6AD27" w:rsidR="002778BA" w:rsidRPr="00294031" w:rsidRDefault="00294031" w:rsidP="00294031">
      <w:pPr>
        <w:ind w:left="720" w:hanging="720"/>
        <w:jc w:val="thaiDistribute"/>
        <w:rPr>
          <w:shd w:val="clear" w:color="auto" w:fill="FFFFFF"/>
          <w:lang w:val="en-US"/>
        </w:rPr>
      </w:pPr>
      <w:r w:rsidRPr="00294031">
        <w:rPr>
          <w:shd w:val="clear" w:color="auto" w:fill="FFFFFF"/>
        </w:rPr>
        <w:t>Pearce, David (1991), “The Role of Carbon Taxes in Adjusting to Global Warming,” The Economic Journal, Vol. 101, No. 407, (Jul., 1991), pp. 938-948</w:t>
      </w:r>
      <w:r>
        <w:rPr>
          <w:shd w:val="clear" w:color="auto" w:fill="FFFFFF"/>
          <w:lang w:val="en-US"/>
        </w:rPr>
        <w:t>.</w:t>
      </w:r>
    </w:p>
    <w:p w14:paraId="1D5AA903" w14:textId="77777777" w:rsidR="002778BA" w:rsidRPr="00635198" w:rsidRDefault="002778BA" w:rsidP="002778BA">
      <w:pPr>
        <w:ind w:left="720" w:hanging="720"/>
        <w:jc w:val="thaiDistribute"/>
        <w:rPr>
          <w:shd w:val="clear" w:color="auto" w:fill="FFFFFF"/>
        </w:rPr>
      </w:pPr>
      <w:r>
        <w:rPr>
          <w:shd w:val="clear" w:color="auto" w:fill="FFFFFF"/>
        </w:rPr>
        <w:t xml:space="preserve">[Stern] </w:t>
      </w:r>
      <w:r w:rsidRPr="00635198">
        <w:rPr>
          <w:shd w:val="clear" w:color="auto" w:fill="FFFFFF"/>
        </w:rPr>
        <w:t>Stern, N., &amp; Stern, N. H. (2007). </w:t>
      </w:r>
      <w:r w:rsidRPr="00635198">
        <w:rPr>
          <w:i/>
          <w:iCs/>
          <w:shd w:val="clear" w:color="auto" w:fill="FFFFFF"/>
        </w:rPr>
        <w:t>The economics of climate change: the Stern review</w:t>
      </w:r>
      <w:r w:rsidRPr="00635198">
        <w:rPr>
          <w:shd w:val="clear" w:color="auto" w:fill="FFFFFF"/>
        </w:rPr>
        <w:t xml:space="preserve">. </w:t>
      </w:r>
      <w:r>
        <w:rPr>
          <w:shd w:val="clear" w:color="auto" w:fill="FFFFFF"/>
        </w:rPr>
        <w:t>C</w:t>
      </w:r>
      <w:r w:rsidRPr="00635198">
        <w:rPr>
          <w:shd w:val="clear" w:color="auto" w:fill="FFFFFF"/>
        </w:rPr>
        <w:t>ambridge University press.</w:t>
      </w:r>
    </w:p>
    <w:p w14:paraId="3A129768" w14:textId="0B6B34F5" w:rsidR="002778BA" w:rsidRDefault="002778BA" w:rsidP="002778BA">
      <w:pPr>
        <w:ind w:left="720" w:hanging="720"/>
        <w:jc w:val="thaiDistribute"/>
        <w:rPr>
          <w:shd w:val="clear" w:color="auto" w:fill="FFFFFF"/>
        </w:rPr>
      </w:pPr>
      <w:r>
        <w:rPr>
          <w:shd w:val="clear" w:color="auto" w:fill="FFFFFF"/>
        </w:rPr>
        <w:t xml:space="preserve">[TT] </w:t>
      </w:r>
      <w:r w:rsidRPr="00635198">
        <w:rPr>
          <w:shd w:val="clear" w:color="auto" w:fill="FFFFFF"/>
        </w:rPr>
        <w:t>Tietenberg, T. H., &amp; Lewis, L. (2016). </w:t>
      </w:r>
      <w:r w:rsidRPr="00635198">
        <w:rPr>
          <w:i/>
          <w:iCs/>
          <w:shd w:val="clear" w:color="auto" w:fill="FFFFFF"/>
        </w:rPr>
        <w:t>Environmental and natural resource economics</w:t>
      </w:r>
      <w:r w:rsidRPr="00635198">
        <w:rPr>
          <w:shd w:val="clear" w:color="auto" w:fill="FFFFFF"/>
        </w:rPr>
        <w:t>. Routledge.</w:t>
      </w:r>
    </w:p>
    <w:p w14:paraId="2ADB60B0" w14:textId="3D1916EE" w:rsidR="00C90218" w:rsidRDefault="00C90218" w:rsidP="002778BA">
      <w:pPr>
        <w:ind w:left="720" w:hanging="720"/>
        <w:jc w:val="thaiDistribute"/>
        <w:rPr>
          <w:shd w:val="clear" w:color="auto" w:fill="FFFFFF"/>
        </w:rPr>
      </w:pPr>
    </w:p>
    <w:p w14:paraId="06917DE2" w14:textId="752C6B3E" w:rsidR="00C90218" w:rsidRPr="00C90218" w:rsidRDefault="00C90218" w:rsidP="002778BA">
      <w:pPr>
        <w:ind w:left="720" w:hanging="720"/>
        <w:jc w:val="thaiDistribute"/>
        <w:rPr>
          <w:b/>
          <w:bCs/>
          <w:shd w:val="clear" w:color="auto" w:fill="FFFFFF"/>
          <w:lang w:val="en-US"/>
        </w:rPr>
      </w:pPr>
      <w:r w:rsidRPr="00C90218">
        <w:rPr>
          <w:b/>
          <w:bCs/>
          <w:shd w:val="clear" w:color="auto" w:fill="FFFFFF"/>
        </w:rPr>
        <w:t>Additional</w:t>
      </w:r>
      <w:r w:rsidRPr="00C90218">
        <w:rPr>
          <w:b/>
          <w:bCs/>
          <w:shd w:val="clear" w:color="auto" w:fill="FFFFFF"/>
          <w:lang w:val="en-US"/>
        </w:rPr>
        <w:t xml:space="preserve"> links:</w:t>
      </w:r>
    </w:p>
    <w:p w14:paraId="393C27A6" w14:textId="7A8A7E6F" w:rsidR="005E39D9" w:rsidRDefault="00C90218" w:rsidP="00C90218">
      <w:pPr>
        <w:rPr>
          <w:rFonts w:ascii="Palatino Linotype" w:hAnsi="Palatino Linotype" w:cs="Calibri"/>
        </w:rPr>
      </w:pPr>
      <w:r w:rsidRPr="00C90218">
        <w:rPr>
          <w:rFonts w:ascii="Palatino Linotype" w:hAnsi="Palatino Linotype" w:cs="Calibri"/>
          <w:b/>
          <w:bCs/>
          <w:lang w:val="en-US"/>
        </w:rPr>
        <w:t>Glossary terms:</w:t>
      </w:r>
      <w:r w:rsidRPr="00C90218">
        <w:rPr>
          <w:rFonts w:ascii="Palatino Linotype" w:hAnsi="Palatino Linotype" w:cs="Calibri"/>
          <w:lang w:val="en-US"/>
        </w:rPr>
        <w:t xml:space="preserve"> </w:t>
      </w:r>
      <w:hyperlink r:id="rId8" w:history="1">
        <w:r w:rsidRPr="00C90218">
          <w:rPr>
            <w:rStyle w:val="Hyperlink"/>
            <w:rFonts w:ascii="Palatino Linotype" w:hAnsi="Palatino Linotype" w:cs="Calibri"/>
          </w:rPr>
          <w:t>https://archive.ipcc.ch/pdf/special-reports/srex/SREX-Annex_Glossary.pdf</w:t>
        </w:r>
      </w:hyperlink>
    </w:p>
    <w:p w14:paraId="2BA013B2"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Gas Emissions by Countries and Sectors: </w:t>
      </w:r>
      <w:hyperlink r:id="rId9" w:history="1">
        <w:r w:rsidRPr="00C90218">
          <w:rPr>
            <w:rStyle w:val="Hyperlink"/>
            <w:rFonts w:ascii="Palatino Linotype" w:hAnsi="Palatino Linotype" w:cs="Calibri"/>
            <w:lang w:val="en-US"/>
          </w:rPr>
          <w:t>https</w:t>
        </w:r>
      </w:hyperlink>
      <w:hyperlink r:id="rId10" w:history="1">
        <w:r w:rsidRPr="00C90218">
          <w:rPr>
            <w:rStyle w:val="Hyperlink"/>
            <w:rFonts w:ascii="Palatino Linotype" w:hAnsi="Palatino Linotype" w:cs="Calibri"/>
            <w:lang w:val="en-US"/>
          </w:rPr>
          <w:t>://www.wri.org/blog/2020/02/</w:t>
        </w:r>
      </w:hyperlink>
      <w:hyperlink r:id="rId11" w:history="1">
        <w:r w:rsidRPr="00C90218">
          <w:rPr>
            <w:rStyle w:val="Hyperlink"/>
            <w:rFonts w:ascii="Palatino Linotype" w:hAnsi="Palatino Linotype" w:cs="Calibri"/>
            <w:lang w:val="en-US"/>
          </w:rPr>
          <w:t>greenhouse-gas-emissions-by-country-sector</w:t>
        </w:r>
      </w:hyperlink>
    </w:p>
    <w:p w14:paraId="37206423"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Global emission: </w:t>
      </w:r>
      <w:hyperlink r:id="rId12" w:history="1">
        <w:r w:rsidRPr="00C90218">
          <w:rPr>
            <w:rStyle w:val="Hyperlink"/>
            <w:rFonts w:ascii="Palatino Linotype" w:hAnsi="Palatino Linotype" w:cs="Calibri"/>
            <w:lang w:val="en-US"/>
          </w:rPr>
          <w:t>https</w:t>
        </w:r>
      </w:hyperlink>
      <w:hyperlink r:id="rId13" w:history="1">
        <w:r w:rsidRPr="00C90218">
          <w:rPr>
            <w:rStyle w:val="Hyperlink"/>
            <w:rFonts w:ascii="Palatino Linotype" w:hAnsi="Palatino Linotype" w:cs="Calibri"/>
            <w:lang w:val="en-US"/>
          </w:rPr>
          <w:t>://www.c2es.org/content/international-emissions</w:t>
        </w:r>
      </w:hyperlink>
      <w:hyperlink r:id="rId14" w:history="1">
        <w:r w:rsidRPr="00C90218">
          <w:rPr>
            <w:rStyle w:val="Hyperlink"/>
            <w:rFonts w:ascii="Palatino Linotype" w:hAnsi="Palatino Linotype" w:cs="Calibri"/>
            <w:lang w:val="en-US"/>
          </w:rPr>
          <w:t>/</w:t>
        </w:r>
      </w:hyperlink>
    </w:p>
    <w:p w14:paraId="70AE6FB3" w14:textId="77777777" w:rsidR="00C90218" w:rsidRPr="00C90218" w:rsidRDefault="00C90218" w:rsidP="00C90218">
      <w:pPr>
        <w:rPr>
          <w:rFonts w:ascii="Palatino Linotype" w:hAnsi="Palatino Linotype" w:cs="Calibri"/>
        </w:rPr>
      </w:pPr>
      <w:r w:rsidRPr="00C90218">
        <w:rPr>
          <w:rFonts w:ascii="Palatino Linotype" w:hAnsi="Palatino Linotype" w:cs="Calibri"/>
          <w:b/>
          <w:bCs/>
          <w:lang w:val="en-US"/>
        </w:rPr>
        <w:t xml:space="preserve">NASA: </w:t>
      </w:r>
      <w:hyperlink r:id="rId15" w:history="1">
        <w:r w:rsidRPr="00C90218">
          <w:rPr>
            <w:rStyle w:val="Hyperlink"/>
            <w:rFonts w:ascii="Palatino Linotype" w:hAnsi="Palatino Linotype" w:cs="Calibri"/>
            <w:lang w:val="en-US"/>
          </w:rPr>
          <w:t>https</w:t>
        </w:r>
      </w:hyperlink>
      <w:hyperlink r:id="rId16" w:history="1">
        <w:r w:rsidRPr="00C90218">
          <w:rPr>
            <w:rStyle w:val="Hyperlink"/>
            <w:rFonts w:ascii="Palatino Linotype" w:hAnsi="Palatino Linotype" w:cs="Calibri"/>
            <w:lang w:val="en-US"/>
          </w:rPr>
          <w:t>://</w:t>
        </w:r>
      </w:hyperlink>
      <w:hyperlink r:id="rId17" w:history="1">
        <w:r w:rsidRPr="00C90218">
          <w:rPr>
            <w:rStyle w:val="Hyperlink"/>
            <w:rFonts w:ascii="Palatino Linotype" w:hAnsi="Palatino Linotype" w:cs="Calibri"/>
            <w:lang w:val="en-US"/>
          </w:rPr>
          <w:t>climate.nasa.gov</w:t>
        </w:r>
      </w:hyperlink>
      <w:hyperlink r:id="rId18" w:history="1">
        <w:r w:rsidRPr="00C90218">
          <w:rPr>
            <w:rStyle w:val="Hyperlink"/>
            <w:rFonts w:ascii="Palatino Linotype" w:hAnsi="Palatino Linotype" w:cs="Calibri"/>
            <w:lang w:val="en-US"/>
          </w:rPr>
          <w:t>/evidence</w:t>
        </w:r>
      </w:hyperlink>
      <w:hyperlink r:id="rId19" w:history="1">
        <w:r w:rsidRPr="00C90218">
          <w:rPr>
            <w:rStyle w:val="Hyperlink"/>
            <w:rFonts w:ascii="Palatino Linotype" w:hAnsi="Palatino Linotype" w:cs="Calibri"/>
            <w:lang w:val="en-US"/>
          </w:rPr>
          <w:t>/</w:t>
        </w:r>
      </w:hyperlink>
    </w:p>
    <w:p w14:paraId="2E216F0C" w14:textId="77777777" w:rsidR="00C90218" w:rsidRPr="00C90218" w:rsidRDefault="00C90218" w:rsidP="00C90218">
      <w:pPr>
        <w:rPr>
          <w:rFonts w:ascii="Palatino Linotype" w:hAnsi="Palatino Linotype" w:cs="Calibri"/>
        </w:rPr>
      </w:pPr>
    </w:p>
    <w:p w14:paraId="5CB315EE" w14:textId="77777777" w:rsidR="001D5E85" w:rsidRDefault="001D5E85" w:rsidP="00635198">
      <w:pPr>
        <w:ind w:left="720" w:hanging="720"/>
        <w:jc w:val="center"/>
        <w:rPr>
          <w:shd w:val="clear" w:color="auto" w:fill="FFFFFF"/>
        </w:rPr>
      </w:pPr>
    </w:p>
    <w:p w14:paraId="5D5D2A18" w14:textId="66E33290" w:rsidR="00F60DBF" w:rsidRDefault="00F60DBF">
      <w:pPr>
        <w:spacing w:after="200" w:line="276" w:lineRule="auto"/>
        <w:rPr>
          <w:shd w:val="clear" w:color="auto" w:fill="FFFFFF"/>
        </w:rPr>
      </w:pPr>
      <w:r>
        <w:rPr>
          <w:shd w:val="clear" w:color="auto" w:fill="FFFFFF"/>
        </w:rPr>
        <w:br w:type="page"/>
      </w:r>
    </w:p>
    <w:p w14:paraId="5A24C45E" w14:textId="77777777" w:rsidR="001D5E85" w:rsidRPr="00646D2E" w:rsidRDefault="001D5E85" w:rsidP="00415CD3">
      <w:pPr>
        <w:rPr>
          <w:shd w:val="clear" w:color="auto" w:fill="FFFFFF"/>
          <w:cs/>
          <w:lang w:val="en-US"/>
        </w:rPr>
      </w:pPr>
    </w:p>
    <w:p w14:paraId="4F8E2855" w14:textId="77777777" w:rsidR="001D5E85" w:rsidRDefault="001D5E85" w:rsidP="00635198">
      <w:pPr>
        <w:ind w:left="720" w:hanging="720"/>
        <w:jc w:val="center"/>
        <w:rPr>
          <w:shd w:val="clear" w:color="auto" w:fill="FFFFFF"/>
        </w:rPr>
      </w:pPr>
    </w:p>
    <w:p w14:paraId="1BAE2B15" w14:textId="77777777" w:rsidR="001D5E85" w:rsidRDefault="001D5E85" w:rsidP="00635198">
      <w:pPr>
        <w:ind w:left="720" w:hanging="720"/>
        <w:jc w:val="center"/>
        <w:rPr>
          <w:shd w:val="clear" w:color="auto" w:fill="FFFFFF"/>
        </w:rPr>
      </w:pPr>
    </w:p>
    <w:p w14:paraId="4D285E1C" w14:textId="77777777" w:rsidR="001D5E85" w:rsidRPr="008B0A68" w:rsidRDefault="001D5E85" w:rsidP="001D5E85">
      <w:pPr>
        <w:jc w:val="center"/>
        <w:rPr>
          <w:rFonts w:ascii="Montserrat Light" w:hAnsi="Montserrat Light"/>
          <w:b/>
          <w:bCs/>
        </w:rPr>
      </w:pPr>
      <w:r w:rsidRPr="008B0A68">
        <w:rPr>
          <w:rFonts w:ascii="Montserrat Light" w:hAnsi="Montserrat Light"/>
          <w:noProof/>
        </w:rPr>
        <w:drawing>
          <wp:inline distT="0" distB="0" distL="0" distR="0" wp14:anchorId="1C138E65" wp14:editId="354A8977">
            <wp:extent cx="3348990" cy="903605"/>
            <wp:effectExtent l="0" t="0" r="0" b="0"/>
            <wp:docPr id="1" name="Pictur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0"/>
                    <pic:cNvPicPr>
                      <a:picLocks/>
                    </pic:cNvPicPr>
                  </pic:nvPicPr>
                  <pic:blipFill>
                    <a:blip r:embed="rId20">
                      <a:extLst>
                        <a:ext uri="{28A0092B-C50C-407E-A947-70E740481C1C}">
                          <a14:useLocalDpi xmlns:a14="http://schemas.microsoft.com/office/drawing/2010/main" val="0"/>
                        </a:ext>
                      </a:extLst>
                    </a:blip>
                    <a:srcRect t="29294" b="32664"/>
                    <a:stretch>
                      <a:fillRect/>
                    </a:stretch>
                  </pic:blipFill>
                  <pic:spPr bwMode="auto">
                    <a:xfrm>
                      <a:off x="0" y="0"/>
                      <a:ext cx="3348990" cy="903605"/>
                    </a:xfrm>
                    <a:prstGeom prst="rect">
                      <a:avLst/>
                    </a:prstGeom>
                    <a:noFill/>
                    <a:ln>
                      <a:noFill/>
                    </a:ln>
                  </pic:spPr>
                </pic:pic>
              </a:graphicData>
            </a:graphic>
          </wp:inline>
        </w:drawing>
      </w:r>
    </w:p>
    <w:p w14:paraId="20AF3636" w14:textId="77777777" w:rsidR="001D5E85" w:rsidRPr="008B0A68" w:rsidRDefault="001D5E85" w:rsidP="001D5E85">
      <w:pPr>
        <w:spacing w:before="150"/>
        <w:jc w:val="center"/>
        <w:outlineLvl w:val="3"/>
        <w:rPr>
          <w:rFonts w:ascii="Montserrat Light" w:hAnsi="Montserrat Light"/>
          <w:b/>
          <w:bCs/>
          <w:color w:val="000000"/>
          <w:sz w:val="32"/>
          <w:szCs w:val="32"/>
        </w:rPr>
      </w:pPr>
      <w:r w:rsidRPr="008B0A68">
        <w:rPr>
          <w:rFonts w:ascii="Montserrat Light" w:hAnsi="Montserrat Light"/>
          <w:b/>
          <w:bCs/>
          <w:color w:val="000000"/>
          <w:sz w:val="32"/>
          <w:szCs w:val="32"/>
        </w:rPr>
        <w:t>ACADEMIC CALENDAR &amp; HOLIDAY</w:t>
      </w:r>
    </w:p>
    <w:p w14:paraId="7CBF6784" w14:textId="77777777" w:rsidR="001D5E85" w:rsidRPr="008B0A68" w:rsidRDefault="001D5E85" w:rsidP="001D5E85">
      <w:pPr>
        <w:jc w:val="center"/>
        <w:outlineLvl w:val="3"/>
        <w:rPr>
          <w:rFonts w:ascii="Montserrat Light" w:hAnsi="Montserrat Light"/>
          <w:b/>
          <w:bCs/>
          <w:color w:val="000000"/>
        </w:rPr>
      </w:pPr>
      <w:r w:rsidRPr="008B0A68">
        <w:rPr>
          <w:rFonts w:ascii="Montserrat Light" w:hAnsi="Montserrat Light"/>
          <w:b/>
          <w:bCs/>
          <w:color w:val="000000"/>
        </w:rPr>
        <w:t xml:space="preserve">Semester </w:t>
      </w:r>
      <w:r>
        <w:rPr>
          <w:rFonts w:ascii="Montserrat Light" w:hAnsi="Montserrat Light"/>
          <w:b/>
          <w:bCs/>
          <w:color w:val="000000"/>
        </w:rPr>
        <w:t>1/2020</w:t>
      </w:r>
    </w:p>
    <w:p w14:paraId="55F3321B" w14:textId="77777777" w:rsidR="001D5E85" w:rsidRPr="008B0A68" w:rsidRDefault="001D5E85" w:rsidP="001D5E85">
      <w:pPr>
        <w:jc w:val="center"/>
        <w:outlineLvl w:val="3"/>
        <w:rPr>
          <w:rFonts w:ascii="Montserrat Light" w:hAnsi="Montserrat Light"/>
          <w:b/>
          <w:bCs/>
          <w:color w:val="000000"/>
        </w:rPr>
      </w:pPr>
      <w:r>
        <w:rPr>
          <w:rFonts w:ascii="Montserrat Light" w:hAnsi="Montserrat Light"/>
          <w:b/>
          <w:bCs/>
          <w:color w:val="000000"/>
        </w:rPr>
        <w:t>(August 10 – November 28</w:t>
      </w:r>
      <w:r w:rsidRPr="008B0A68">
        <w:rPr>
          <w:rFonts w:ascii="Montserrat Light" w:hAnsi="Montserrat Light"/>
          <w:b/>
          <w:bCs/>
          <w:color w:val="000000"/>
        </w:rPr>
        <w:t>, 2020)</w:t>
      </w:r>
    </w:p>
    <w:p w14:paraId="6DD61916" w14:textId="77777777" w:rsidR="001D5E85" w:rsidRDefault="001D5E85" w:rsidP="001D5E85">
      <w:pPr>
        <w:jc w:val="center"/>
        <w:rPr>
          <w:rFonts w:ascii="Montserrat Light" w:hAnsi="Montserrat Light"/>
          <w:sz w:val="18"/>
          <w:szCs w:val="18"/>
        </w:rPr>
      </w:pPr>
      <w:r>
        <w:rPr>
          <w:rFonts w:ascii="Montserrat Light" w:hAnsi="Montserrat Light"/>
          <w:noProof/>
          <w:sz w:val="18"/>
          <w:szCs w:val="18"/>
        </w:rPr>
        <w:drawing>
          <wp:inline distT="0" distB="0" distL="0" distR="0" wp14:anchorId="07886CBB" wp14:editId="1E8ADD0D">
            <wp:extent cx="4695825" cy="472497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020.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703055" cy="4732254"/>
                    </a:xfrm>
                    <a:prstGeom prst="rect">
                      <a:avLst/>
                    </a:prstGeom>
                  </pic:spPr>
                </pic:pic>
              </a:graphicData>
            </a:graphic>
          </wp:inline>
        </w:drawing>
      </w:r>
    </w:p>
    <w:p w14:paraId="498D54AE" w14:textId="77777777" w:rsidR="001D5E85" w:rsidRPr="008B0A68" w:rsidRDefault="001D5E85" w:rsidP="001D5E85">
      <w:pPr>
        <w:rPr>
          <w:rFonts w:ascii="Montserrat Light" w:hAnsi="Montserrat Light"/>
          <w:sz w:val="18"/>
          <w:szCs w:val="18"/>
        </w:rPr>
      </w:pPr>
      <w:r w:rsidRPr="008B0A68">
        <w:rPr>
          <w:rFonts w:ascii="Montserrat Light" w:hAnsi="Montserrat Light"/>
          <w:sz w:val="18"/>
          <w:szCs w:val="18"/>
        </w:rPr>
        <w:t xml:space="preserve">                    * Holiday, No classes during this period</w:t>
      </w:r>
    </w:p>
    <w:p w14:paraId="04F6B365" w14:textId="77777777" w:rsidR="001D5E85" w:rsidRPr="008B0A68" w:rsidRDefault="001D5E85" w:rsidP="001D5E85">
      <w:pPr>
        <w:rPr>
          <w:rFonts w:ascii="Montserrat Light" w:hAnsi="Montserrat Light"/>
          <w:b/>
          <w:bCs/>
          <w:sz w:val="18"/>
          <w:szCs w:val="18"/>
        </w:rPr>
      </w:pPr>
      <w:r w:rsidRPr="008B0A68">
        <w:rPr>
          <w:rFonts w:ascii="Montserrat Light" w:hAnsi="Montserrat Light"/>
          <w:b/>
          <w:bCs/>
          <w:sz w:val="18"/>
          <w:szCs w:val="18"/>
        </w:rPr>
        <w:t>CONTACT INFORMATION</w:t>
      </w:r>
    </w:p>
    <w:p w14:paraId="074CDFB8" w14:textId="77777777" w:rsidR="001D5E85" w:rsidRPr="008B0A68" w:rsidRDefault="001D5E85" w:rsidP="001D5E85">
      <w:pPr>
        <w:rPr>
          <w:rFonts w:ascii="Montserrat Light" w:hAnsi="Montserrat Light"/>
          <w:sz w:val="18"/>
          <w:szCs w:val="18"/>
        </w:rPr>
      </w:pPr>
      <w:r w:rsidRPr="008B0A68">
        <w:rPr>
          <w:rFonts w:ascii="Montserrat Light" w:hAnsi="Montserrat Light"/>
          <w:sz w:val="18"/>
          <w:szCs w:val="18"/>
        </w:rPr>
        <w:t>BE International Program, Faculty of Economics, Thammasat University</w:t>
      </w:r>
    </w:p>
    <w:p w14:paraId="2B2F47E6" w14:textId="77777777" w:rsidR="001D5E85" w:rsidRPr="008B0A68" w:rsidRDefault="001D5E85" w:rsidP="001D5E85">
      <w:pPr>
        <w:rPr>
          <w:rFonts w:ascii="Montserrat Light" w:hAnsi="Montserrat Light"/>
          <w:sz w:val="18"/>
          <w:szCs w:val="18"/>
        </w:rPr>
      </w:pPr>
      <w:r w:rsidRPr="008B0A68">
        <w:rPr>
          <w:rFonts w:ascii="Montserrat Light" w:hAnsi="Montserrat Light"/>
          <w:sz w:val="18"/>
          <w:szCs w:val="18"/>
        </w:rPr>
        <w:t>Address: 2 Prachan Road, Pranakorn, Bangkok 10200 Thailand</w:t>
      </w:r>
    </w:p>
    <w:p w14:paraId="4FE602EB"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Tel: +66 (0)2613 2437-8</w:t>
      </w:r>
    </w:p>
    <w:p w14:paraId="460ACC56"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Fax: +66 (0)2224 0150</w:t>
      </w:r>
    </w:p>
    <w:p w14:paraId="274DC65A"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 xml:space="preserve">Email: </w:t>
      </w:r>
      <w:hyperlink r:id="rId22" w:history="1">
        <w:r w:rsidRPr="008B0A68">
          <w:rPr>
            <w:rStyle w:val="Hyperlink"/>
            <w:rFonts w:ascii="Montserrat Light" w:hAnsi="Montserrat Light"/>
            <w:sz w:val="18"/>
            <w:szCs w:val="18"/>
          </w:rPr>
          <w:t>be@econ.tu.ac.th</w:t>
        </w:r>
      </w:hyperlink>
    </w:p>
    <w:p w14:paraId="6DBF2CA1" w14:textId="77777777" w:rsidR="001D5E85" w:rsidRPr="008B0A68" w:rsidRDefault="001D5E85" w:rsidP="001D5E85">
      <w:pPr>
        <w:ind w:left="360" w:hanging="360"/>
        <w:rPr>
          <w:rFonts w:ascii="Montserrat Light" w:hAnsi="Montserrat Light"/>
          <w:sz w:val="18"/>
          <w:szCs w:val="18"/>
        </w:rPr>
      </w:pPr>
      <w:r w:rsidRPr="008B0A68">
        <w:rPr>
          <w:rFonts w:ascii="Montserrat Light" w:hAnsi="Montserrat Light"/>
          <w:sz w:val="18"/>
          <w:szCs w:val="18"/>
        </w:rPr>
        <w:t xml:space="preserve">Website: </w:t>
      </w:r>
      <w:hyperlink r:id="rId23" w:history="1">
        <w:r w:rsidRPr="008B0A68">
          <w:rPr>
            <w:rStyle w:val="Hyperlink"/>
            <w:rFonts w:ascii="Montserrat Light" w:hAnsi="Montserrat Light"/>
            <w:sz w:val="18"/>
            <w:szCs w:val="18"/>
          </w:rPr>
          <w:t>www.be.econ.tu.ac.th</w:t>
        </w:r>
      </w:hyperlink>
    </w:p>
    <w:p w14:paraId="7A6B46A6" w14:textId="7F638763" w:rsidR="001D5E85" w:rsidRPr="00635198" w:rsidRDefault="001D5E85" w:rsidP="001D5E85">
      <w:pPr>
        <w:ind w:left="360" w:hanging="360"/>
        <w:rPr>
          <w:b/>
          <w:bCs/>
        </w:rPr>
      </w:pPr>
      <w:r w:rsidRPr="008B0A68">
        <w:rPr>
          <w:rFonts w:ascii="Montserrat Light" w:hAnsi="Montserrat Light"/>
          <w:sz w:val="18"/>
          <w:szCs w:val="18"/>
        </w:rPr>
        <w:t xml:space="preserve">BE-Moodle: </w:t>
      </w:r>
      <w:hyperlink r:id="rId24" w:history="1">
        <w:r w:rsidRPr="008B0A68">
          <w:rPr>
            <w:rStyle w:val="Hyperlink"/>
            <w:rFonts w:ascii="Montserrat Light" w:hAnsi="Montserrat Light"/>
            <w:sz w:val="18"/>
            <w:szCs w:val="18"/>
          </w:rPr>
          <w:t>http://bemoodle.econ.tu.ac.th/</w:t>
        </w:r>
      </w:hyperlink>
      <w:r w:rsidRPr="008B0A68">
        <w:rPr>
          <w:rFonts w:ascii="Montserrat Light" w:hAnsi="Montserrat Light"/>
          <w:sz w:val="18"/>
          <w:szCs w:val="18"/>
        </w:rPr>
        <w:t xml:space="preserve"> </w:t>
      </w:r>
    </w:p>
    <w:sectPr w:rsidR="001D5E85" w:rsidRPr="00635198" w:rsidSect="00D15D21">
      <w:footerReference w:type="default" r:id="rId25"/>
      <w:pgSz w:w="12240" w:h="15840"/>
      <w:pgMar w:top="1440"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7119E7" w14:textId="77777777" w:rsidR="00E60588" w:rsidRDefault="00E60588" w:rsidP="009E5EC9">
      <w:r>
        <w:separator/>
      </w:r>
    </w:p>
  </w:endnote>
  <w:endnote w:type="continuationSeparator" w:id="0">
    <w:p w14:paraId="373141B4" w14:textId="77777777" w:rsidR="00E60588" w:rsidRDefault="00E60588" w:rsidP="009E5E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Browallia New">
    <w:panose1 w:val="020B0300020202020204"/>
    <w:charset w:val="DE"/>
    <w:family w:val="swiss"/>
    <w:pitch w:val="variable"/>
    <w:sig w:usb0="A10002FF" w:usb1="5000204A" w:usb2="00000020" w:usb3="00000000" w:csb0="00010097" w:csb1="00000000"/>
  </w:font>
  <w:font w:name="Montserrat Light">
    <w:altName w:val="Calibri"/>
    <w:panose1 w:val="020B0604020202020204"/>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4480693"/>
      <w:docPartObj>
        <w:docPartGallery w:val="Page Numbers (Bottom of Page)"/>
        <w:docPartUnique/>
      </w:docPartObj>
    </w:sdtPr>
    <w:sdtEndPr>
      <w:rPr>
        <w:noProof/>
      </w:rPr>
    </w:sdtEndPr>
    <w:sdtContent>
      <w:p w14:paraId="554FF3F6" w14:textId="00AC1BA0" w:rsidR="00316BE1" w:rsidRDefault="00316BE1">
        <w:pPr>
          <w:pStyle w:val="Footer"/>
          <w:jc w:val="right"/>
        </w:pPr>
        <w:r w:rsidRPr="009E5EC9">
          <w:fldChar w:fldCharType="begin"/>
        </w:r>
        <w:r w:rsidRPr="009E5EC9">
          <w:instrText xml:space="preserve"> PAGE   \* MERGEFORMAT </w:instrText>
        </w:r>
        <w:r w:rsidRPr="009E5EC9">
          <w:fldChar w:fldCharType="separate"/>
        </w:r>
        <w:r>
          <w:rPr>
            <w:noProof/>
          </w:rPr>
          <w:t>8</w:t>
        </w:r>
        <w:r w:rsidRPr="009E5EC9">
          <w:rPr>
            <w:noProof/>
          </w:rPr>
          <w:fldChar w:fldCharType="end"/>
        </w:r>
      </w:p>
    </w:sdtContent>
  </w:sdt>
  <w:p w14:paraId="3D4452F4" w14:textId="77777777" w:rsidR="00316BE1" w:rsidRDefault="00316B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C1763A" w14:textId="77777777" w:rsidR="00E60588" w:rsidRDefault="00E60588" w:rsidP="009E5EC9">
      <w:r>
        <w:separator/>
      </w:r>
    </w:p>
  </w:footnote>
  <w:footnote w:type="continuationSeparator" w:id="0">
    <w:p w14:paraId="21EF93E5" w14:textId="77777777" w:rsidR="00E60588" w:rsidRDefault="00E60588" w:rsidP="009E5E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001C8"/>
    <w:multiLevelType w:val="hybridMultilevel"/>
    <w:tmpl w:val="64464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C65641"/>
    <w:multiLevelType w:val="hybridMultilevel"/>
    <w:tmpl w:val="F4587D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F552AF"/>
    <w:multiLevelType w:val="hybridMultilevel"/>
    <w:tmpl w:val="71845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2F3D46"/>
    <w:multiLevelType w:val="hybridMultilevel"/>
    <w:tmpl w:val="A2168F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F1700"/>
    <w:multiLevelType w:val="hybridMultilevel"/>
    <w:tmpl w:val="F9E2E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C85582"/>
    <w:multiLevelType w:val="hybridMultilevel"/>
    <w:tmpl w:val="5CAEE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167648"/>
    <w:multiLevelType w:val="hybridMultilevel"/>
    <w:tmpl w:val="DDA83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5454EB"/>
    <w:multiLevelType w:val="hybridMultilevel"/>
    <w:tmpl w:val="FD6A54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0E280B"/>
    <w:multiLevelType w:val="hybridMultilevel"/>
    <w:tmpl w:val="E7763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7C5EE4"/>
    <w:multiLevelType w:val="hybridMultilevel"/>
    <w:tmpl w:val="256C05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8F2A54"/>
    <w:multiLevelType w:val="hybridMultilevel"/>
    <w:tmpl w:val="1C4E4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91FF2"/>
    <w:multiLevelType w:val="hybridMultilevel"/>
    <w:tmpl w:val="968CE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C425A2"/>
    <w:multiLevelType w:val="hybridMultilevel"/>
    <w:tmpl w:val="CB0057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B755348"/>
    <w:multiLevelType w:val="hybridMultilevel"/>
    <w:tmpl w:val="6B566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6818D1"/>
    <w:multiLevelType w:val="hybridMultilevel"/>
    <w:tmpl w:val="850A5BBC"/>
    <w:lvl w:ilvl="0" w:tplc="A132A128">
      <w:start w:val="1"/>
      <w:numFmt w:val="bullet"/>
      <w:lvlText w:val="•"/>
      <w:lvlJc w:val="left"/>
      <w:pPr>
        <w:tabs>
          <w:tab w:val="num" w:pos="720"/>
        </w:tabs>
        <w:ind w:left="720" w:hanging="360"/>
      </w:pPr>
      <w:rPr>
        <w:rFonts w:ascii="Times New Roman" w:hAnsi="Times New Roman" w:hint="default"/>
      </w:rPr>
    </w:lvl>
    <w:lvl w:ilvl="1" w:tplc="F16AF042" w:tentative="1">
      <w:start w:val="1"/>
      <w:numFmt w:val="bullet"/>
      <w:lvlText w:val="•"/>
      <w:lvlJc w:val="left"/>
      <w:pPr>
        <w:tabs>
          <w:tab w:val="num" w:pos="1440"/>
        </w:tabs>
        <w:ind w:left="1440" w:hanging="360"/>
      </w:pPr>
      <w:rPr>
        <w:rFonts w:ascii="Times New Roman" w:hAnsi="Times New Roman" w:hint="default"/>
      </w:rPr>
    </w:lvl>
    <w:lvl w:ilvl="2" w:tplc="994ED728" w:tentative="1">
      <w:start w:val="1"/>
      <w:numFmt w:val="bullet"/>
      <w:lvlText w:val="•"/>
      <w:lvlJc w:val="left"/>
      <w:pPr>
        <w:tabs>
          <w:tab w:val="num" w:pos="2160"/>
        </w:tabs>
        <w:ind w:left="2160" w:hanging="360"/>
      </w:pPr>
      <w:rPr>
        <w:rFonts w:ascii="Times New Roman" w:hAnsi="Times New Roman" w:hint="default"/>
      </w:rPr>
    </w:lvl>
    <w:lvl w:ilvl="3" w:tplc="9AEA849E" w:tentative="1">
      <w:start w:val="1"/>
      <w:numFmt w:val="bullet"/>
      <w:lvlText w:val="•"/>
      <w:lvlJc w:val="left"/>
      <w:pPr>
        <w:tabs>
          <w:tab w:val="num" w:pos="2880"/>
        </w:tabs>
        <w:ind w:left="2880" w:hanging="360"/>
      </w:pPr>
      <w:rPr>
        <w:rFonts w:ascii="Times New Roman" w:hAnsi="Times New Roman" w:hint="default"/>
      </w:rPr>
    </w:lvl>
    <w:lvl w:ilvl="4" w:tplc="2BC23232" w:tentative="1">
      <w:start w:val="1"/>
      <w:numFmt w:val="bullet"/>
      <w:lvlText w:val="•"/>
      <w:lvlJc w:val="left"/>
      <w:pPr>
        <w:tabs>
          <w:tab w:val="num" w:pos="3600"/>
        </w:tabs>
        <w:ind w:left="3600" w:hanging="360"/>
      </w:pPr>
      <w:rPr>
        <w:rFonts w:ascii="Times New Roman" w:hAnsi="Times New Roman" w:hint="default"/>
      </w:rPr>
    </w:lvl>
    <w:lvl w:ilvl="5" w:tplc="13F4BB12" w:tentative="1">
      <w:start w:val="1"/>
      <w:numFmt w:val="bullet"/>
      <w:lvlText w:val="•"/>
      <w:lvlJc w:val="left"/>
      <w:pPr>
        <w:tabs>
          <w:tab w:val="num" w:pos="4320"/>
        </w:tabs>
        <w:ind w:left="4320" w:hanging="360"/>
      </w:pPr>
      <w:rPr>
        <w:rFonts w:ascii="Times New Roman" w:hAnsi="Times New Roman" w:hint="default"/>
      </w:rPr>
    </w:lvl>
    <w:lvl w:ilvl="6" w:tplc="5614AAA4" w:tentative="1">
      <w:start w:val="1"/>
      <w:numFmt w:val="bullet"/>
      <w:lvlText w:val="•"/>
      <w:lvlJc w:val="left"/>
      <w:pPr>
        <w:tabs>
          <w:tab w:val="num" w:pos="5040"/>
        </w:tabs>
        <w:ind w:left="5040" w:hanging="360"/>
      </w:pPr>
      <w:rPr>
        <w:rFonts w:ascii="Times New Roman" w:hAnsi="Times New Roman" w:hint="default"/>
      </w:rPr>
    </w:lvl>
    <w:lvl w:ilvl="7" w:tplc="D7546D6C" w:tentative="1">
      <w:start w:val="1"/>
      <w:numFmt w:val="bullet"/>
      <w:lvlText w:val="•"/>
      <w:lvlJc w:val="left"/>
      <w:pPr>
        <w:tabs>
          <w:tab w:val="num" w:pos="5760"/>
        </w:tabs>
        <w:ind w:left="5760" w:hanging="360"/>
      </w:pPr>
      <w:rPr>
        <w:rFonts w:ascii="Times New Roman" w:hAnsi="Times New Roman" w:hint="default"/>
      </w:rPr>
    </w:lvl>
    <w:lvl w:ilvl="8" w:tplc="315E339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32006CF4"/>
    <w:multiLevelType w:val="hybridMultilevel"/>
    <w:tmpl w:val="28942A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595DC3"/>
    <w:multiLevelType w:val="hybridMultilevel"/>
    <w:tmpl w:val="9AAC3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BF02B79"/>
    <w:multiLevelType w:val="hybridMultilevel"/>
    <w:tmpl w:val="ED6AB7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10B0C61"/>
    <w:multiLevelType w:val="hybridMultilevel"/>
    <w:tmpl w:val="189A2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10F1FDE"/>
    <w:multiLevelType w:val="hybridMultilevel"/>
    <w:tmpl w:val="5316F9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41CB4823"/>
    <w:multiLevelType w:val="hybridMultilevel"/>
    <w:tmpl w:val="AC664FB8"/>
    <w:lvl w:ilvl="0" w:tplc="68DA0C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D3E7E49"/>
    <w:multiLevelType w:val="hybridMultilevel"/>
    <w:tmpl w:val="2BA23200"/>
    <w:lvl w:ilvl="0" w:tplc="99DC3A4C">
      <w:start w:val="1"/>
      <w:numFmt w:val="bullet"/>
      <w:lvlText w:val="•"/>
      <w:lvlJc w:val="left"/>
      <w:pPr>
        <w:tabs>
          <w:tab w:val="num" w:pos="720"/>
        </w:tabs>
        <w:ind w:left="720" w:hanging="360"/>
      </w:pPr>
      <w:rPr>
        <w:rFonts w:ascii="Times New Roman" w:hAnsi="Times New Roman" w:hint="default"/>
      </w:rPr>
    </w:lvl>
    <w:lvl w:ilvl="1" w:tplc="C0866104" w:tentative="1">
      <w:start w:val="1"/>
      <w:numFmt w:val="bullet"/>
      <w:lvlText w:val="•"/>
      <w:lvlJc w:val="left"/>
      <w:pPr>
        <w:tabs>
          <w:tab w:val="num" w:pos="1440"/>
        </w:tabs>
        <w:ind w:left="1440" w:hanging="360"/>
      </w:pPr>
      <w:rPr>
        <w:rFonts w:ascii="Times New Roman" w:hAnsi="Times New Roman" w:hint="default"/>
      </w:rPr>
    </w:lvl>
    <w:lvl w:ilvl="2" w:tplc="58FE801E" w:tentative="1">
      <w:start w:val="1"/>
      <w:numFmt w:val="bullet"/>
      <w:lvlText w:val="•"/>
      <w:lvlJc w:val="left"/>
      <w:pPr>
        <w:tabs>
          <w:tab w:val="num" w:pos="2160"/>
        </w:tabs>
        <w:ind w:left="2160" w:hanging="360"/>
      </w:pPr>
      <w:rPr>
        <w:rFonts w:ascii="Times New Roman" w:hAnsi="Times New Roman" w:hint="default"/>
      </w:rPr>
    </w:lvl>
    <w:lvl w:ilvl="3" w:tplc="8AFA02F2" w:tentative="1">
      <w:start w:val="1"/>
      <w:numFmt w:val="bullet"/>
      <w:lvlText w:val="•"/>
      <w:lvlJc w:val="left"/>
      <w:pPr>
        <w:tabs>
          <w:tab w:val="num" w:pos="2880"/>
        </w:tabs>
        <w:ind w:left="2880" w:hanging="360"/>
      </w:pPr>
      <w:rPr>
        <w:rFonts w:ascii="Times New Roman" w:hAnsi="Times New Roman" w:hint="default"/>
      </w:rPr>
    </w:lvl>
    <w:lvl w:ilvl="4" w:tplc="6CB6FFEA" w:tentative="1">
      <w:start w:val="1"/>
      <w:numFmt w:val="bullet"/>
      <w:lvlText w:val="•"/>
      <w:lvlJc w:val="left"/>
      <w:pPr>
        <w:tabs>
          <w:tab w:val="num" w:pos="3600"/>
        </w:tabs>
        <w:ind w:left="3600" w:hanging="360"/>
      </w:pPr>
      <w:rPr>
        <w:rFonts w:ascii="Times New Roman" w:hAnsi="Times New Roman" w:hint="default"/>
      </w:rPr>
    </w:lvl>
    <w:lvl w:ilvl="5" w:tplc="3CBA354C" w:tentative="1">
      <w:start w:val="1"/>
      <w:numFmt w:val="bullet"/>
      <w:lvlText w:val="•"/>
      <w:lvlJc w:val="left"/>
      <w:pPr>
        <w:tabs>
          <w:tab w:val="num" w:pos="4320"/>
        </w:tabs>
        <w:ind w:left="4320" w:hanging="360"/>
      </w:pPr>
      <w:rPr>
        <w:rFonts w:ascii="Times New Roman" w:hAnsi="Times New Roman" w:hint="default"/>
      </w:rPr>
    </w:lvl>
    <w:lvl w:ilvl="6" w:tplc="07522252" w:tentative="1">
      <w:start w:val="1"/>
      <w:numFmt w:val="bullet"/>
      <w:lvlText w:val="•"/>
      <w:lvlJc w:val="left"/>
      <w:pPr>
        <w:tabs>
          <w:tab w:val="num" w:pos="5040"/>
        </w:tabs>
        <w:ind w:left="5040" w:hanging="360"/>
      </w:pPr>
      <w:rPr>
        <w:rFonts w:ascii="Times New Roman" w:hAnsi="Times New Roman" w:hint="default"/>
      </w:rPr>
    </w:lvl>
    <w:lvl w:ilvl="7" w:tplc="28B6570C" w:tentative="1">
      <w:start w:val="1"/>
      <w:numFmt w:val="bullet"/>
      <w:lvlText w:val="•"/>
      <w:lvlJc w:val="left"/>
      <w:pPr>
        <w:tabs>
          <w:tab w:val="num" w:pos="5760"/>
        </w:tabs>
        <w:ind w:left="5760" w:hanging="360"/>
      </w:pPr>
      <w:rPr>
        <w:rFonts w:ascii="Times New Roman" w:hAnsi="Times New Roman" w:hint="default"/>
      </w:rPr>
    </w:lvl>
    <w:lvl w:ilvl="8" w:tplc="01CA06CA"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4D406562"/>
    <w:multiLevelType w:val="hybridMultilevel"/>
    <w:tmpl w:val="44C8F9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A82408"/>
    <w:multiLevelType w:val="hybridMultilevel"/>
    <w:tmpl w:val="01C2F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040F7B"/>
    <w:multiLevelType w:val="hybridMultilevel"/>
    <w:tmpl w:val="4A1C9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8208DD"/>
    <w:multiLevelType w:val="hybridMultilevel"/>
    <w:tmpl w:val="8876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5761F71"/>
    <w:multiLevelType w:val="hybridMultilevel"/>
    <w:tmpl w:val="F566F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CDA3C68"/>
    <w:multiLevelType w:val="hybridMultilevel"/>
    <w:tmpl w:val="55B0B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0C5503"/>
    <w:multiLevelType w:val="hybridMultilevel"/>
    <w:tmpl w:val="34224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56F7BF2"/>
    <w:multiLevelType w:val="hybridMultilevel"/>
    <w:tmpl w:val="8306E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067A71"/>
    <w:multiLevelType w:val="hybridMultilevel"/>
    <w:tmpl w:val="184C8AA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7BE12718"/>
    <w:multiLevelType w:val="hybridMultilevel"/>
    <w:tmpl w:val="DE340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7"/>
  </w:num>
  <w:num w:numId="3">
    <w:abstractNumId w:val="19"/>
  </w:num>
  <w:num w:numId="4">
    <w:abstractNumId w:val="24"/>
  </w:num>
  <w:num w:numId="5">
    <w:abstractNumId w:val="23"/>
  </w:num>
  <w:num w:numId="6">
    <w:abstractNumId w:val="13"/>
  </w:num>
  <w:num w:numId="7">
    <w:abstractNumId w:val="28"/>
  </w:num>
  <w:num w:numId="8">
    <w:abstractNumId w:val="31"/>
  </w:num>
  <w:num w:numId="9">
    <w:abstractNumId w:val="12"/>
  </w:num>
  <w:num w:numId="10">
    <w:abstractNumId w:val="8"/>
  </w:num>
  <w:num w:numId="11">
    <w:abstractNumId w:val="22"/>
  </w:num>
  <w:num w:numId="12">
    <w:abstractNumId w:val="29"/>
  </w:num>
  <w:num w:numId="13">
    <w:abstractNumId w:val="10"/>
  </w:num>
  <w:num w:numId="14">
    <w:abstractNumId w:val="11"/>
  </w:num>
  <w:num w:numId="15">
    <w:abstractNumId w:val="15"/>
  </w:num>
  <w:num w:numId="16">
    <w:abstractNumId w:val="0"/>
  </w:num>
  <w:num w:numId="17">
    <w:abstractNumId w:val="6"/>
  </w:num>
  <w:num w:numId="18">
    <w:abstractNumId w:val="1"/>
  </w:num>
  <w:num w:numId="19">
    <w:abstractNumId w:val="20"/>
  </w:num>
  <w:num w:numId="20">
    <w:abstractNumId w:val="3"/>
  </w:num>
  <w:num w:numId="21">
    <w:abstractNumId w:val="2"/>
  </w:num>
  <w:num w:numId="22">
    <w:abstractNumId w:val="26"/>
  </w:num>
  <w:num w:numId="23">
    <w:abstractNumId w:val="4"/>
  </w:num>
  <w:num w:numId="24">
    <w:abstractNumId w:val="27"/>
  </w:num>
  <w:num w:numId="25">
    <w:abstractNumId w:val="18"/>
  </w:num>
  <w:num w:numId="26">
    <w:abstractNumId w:val="25"/>
  </w:num>
  <w:num w:numId="27">
    <w:abstractNumId w:val="16"/>
  </w:num>
  <w:num w:numId="28">
    <w:abstractNumId w:val="5"/>
  </w:num>
  <w:num w:numId="29">
    <w:abstractNumId w:val="9"/>
  </w:num>
  <w:num w:numId="30">
    <w:abstractNumId w:val="30"/>
  </w:num>
  <w:num w:numId="31">
    <w:abstractNumId w:val="14"/>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B15"/>
    <w:rsid w:val="00010A41"/>
    <w:rsid w:val="00012BF1"/>
    <w:rsid w:val="00013E0A"/>
    <w:rsid w:val="00033331"/>
    <w:rsid w:val="00033388"/>
    <w:rsid w:val="00063F10"/>
    <w:rsid w:val="00066023"/>
    <w:rsid w:val="000830E5"/>
    <w:rsid w:val="000861E2"/>
    <w:rsid w:val="000A2315"/>
    <w:rsid w:val="000A2CCA"/>
    <w:rsid w:val="000B182F"/>
    <w:rsid w:val="000C21AE"/>
    <w:rsid w:val="000C5A32"/>
    <w:rsid w:val="000C7637"/>
    <w:rsid w:val="000D14FF"/>
    <w:rsid w:val="000F48E1"/>
    <w:rsid w:val="000F4A09"/>
    <w:rsid w:val="000F66E1"/>
    <w:rsid w:val="00100894"/>
    <w:rsid w:val="00112D9F"/>
    <w:rsid w:val="00114309"/>
    <w:rsid w:val="0011780F"/>
    <w:rsid w:val="0012683A"/>
    <w:rsid w:val="001269F4"/>
    <w:rsid w:val="001270CC"/>
    <w:rsid w:val="00143D7A"/>
    <w:rsid w:val="00145422"/>
    <w:rsid w:val="00166160"/>
    <w:rsid w:val="001706ED"/>
    <w:rsid w:val="001732AA"/>
    <w:rsid w:val="00197E6F"/>
    <w:rsid w:val="001A63BC"/>
    <w:rsid w:val="001B7592"/>
    <w:rsid w:val="001B7785"/>
    <w:rsid w:val="001C3495"/>
    <w:rsid w:val="001D5E85"/>
    <w:rsid w:val="001E34CB"/>
    <w:rsid w:val="001F63DE"/>
    <w:rsid w:val="0020733E"/>
    <w:rsid w:val="00222F59"/>
    <w:rsid w:val="00222FD3"/>
    <w:rsid w:val="002309FF"/>
    <w:rsid w:val="00252510"/>
    <w:rsid w:val="002778BA"/>
    <w:rsid w:val="00294031"/>
    <w:rsid w:val="00294A12"/>
    <w:rsid w:val="00297C01"/>
    <w:rsid w:val="002C6D52"/>
    <w:rsid w:val="002D3B7D"/>
    <w:rsid w:val="002D706A"/>
    <w:rsid w:val="002D78D2"/>
    <w:rsid w:val="002F468B"/>
    <w:rsid w:val="0030189F"/>
    <w:rsid w:val="00316BE1"/>
    <w:rsid w:val="003215A2"/>
    <w:rsid w:val="0033188F"/>
    <w:rsid w:val="00332831"/>
    <w:rsid w:val="0034000C"/>
    <w:rsid w:val="0034433B"/>
    <w:rsid w:val="00355F49"/>
    <w:rsid w:val="00356157"/>
    <w:rsid w:val="00360AFB"/>
    <w:rsid w:val="003641A5"/>
    <w:rsid w:val="003925E3"/>
    <w:rsid w:val="00394E3F"/>
    <w:rsid w:val="003B4EF2"/>
    <w:rsid w:val="003B6B46"/>
    <w:rsid w:val="003C50F7"/>
    <w:rsid w:val="003D16A0"/>
    <w:rsid w:val="003E2883"/>
    <w:rsid w:val="003E476C"/>
    <w:rsid w:val="003F6D83"/>
    <w:rsid w:val="00402983"/>
    <w:rsid w:val="00407B24"/>
    <w:rsid w:val="00415CD3"/>
    <w:rsid w:val="00422B04"/>
    <w:rsid w:val="00425338"/>
    <w:rsid w:val="004256FF"/>
    <w:rsid w:val="00433D2D"/>
    <w:rsid w:val="0046132D"/>
    <w:rsid w:val="00464A2F"/>
    <w:rsid w:val="0047388D"/>
    <w:rsid w:val="00473BBB"/>
    <w:rsid w:val="00480309"/>
    <w:rsid w:val="00482025"/>
    <w:rsid w:val="00482615"/>
    <w:rsid w:val="00487C4D"/>
    <w:rsid w:val="00493916"/>
    <w:rsid w:val="004B7F74"/>
    <w:rsid w:val="004C4DA0"/>
    <w:rsid w:val="004D2345"/>
    <w:rsid w:val="004D3480"/>
    <w:rsid w:val="004E5D47"/>
    <w:rsid w:val="004F63B0"/>
    <w:rsid w:val="00501A79"/>
    <w:rsid w:val="005114FD"/>
    <w:rsid w:val="00511CA3"/>
    <w:rsid w:val="005272C6"/>
    <w:rsid w:val="0053001D"/>
    <w:rsid w:val="0053388E"/>
    <w:rsid w:val="00547968"/>
    <w:rsid w:val="00550E72"/>
    <w:rsid w:val="0055734F"/>
    <w:rsid w:val="00574FE3"/>
    <w:rsid w:val="00577377"/>
    <w:rsid w:val="00577EFE"/>
    <w:rsid w:val="00585C8D"/>
    <w:rsid w:val="005A07D5"/>
    <w:rsid w:val="005A2C8D"/>
    <w:rsid w:val="005A2DF9"/>
    <w:rsid w:val="005B4FEE"/>
    <w:rsid w:val="005D276F"/>
    <w:rsid w:val="005D4F5F"/>
    <w:rsid w:val="005D524C"/>
    <w:rsid w:val="005E39D9"/>
    <w:rsid w:val="005E5AD6"/>
    <w:rsid w:val="005F4300"/>
    <w:rsid w:val="00606E67"/>
    <w:rsid w:val="006227FD"/>
    <w:rsid w:val="00624F31"/>
    <w:rsid w:val="0063320B"/>
    <w:rsid w:val="00635198"/>
    <w:rsid w:val="00646D2E"/>
    <w:rsid w:val="0066170C"/>
    <w:rsid w:val="00671105"/>
    <w:rsid w:val="006A093C"/>
    <w:rsid w:val="006A1232"/>
    <w:rsid w:val="006A674E"/>
    <w:rsid w:val="006A7CBA"/>
    <w:rsid w:val="006C4353"/>
    <w:rsid w:val="006C6D34"/>
    <w:rsid w:val="006D770E"/>
    <w:rsid w:val="006E0554"/>
    <w:rsid w:val="006E1EEA"/>
    <w:rsid w:val="006E7BAF"/>
    <w:rsid w:val="006F0E8D"/>
    <w:rsid w:val="006F4485"/>
    <w:rsid w:val="00704D23"/>
    <w:rsid w:val="0072270C"/>
    <w:rsid w:val="007332B9"/>
    <w:rsid w:val="0073458B"/>
    <w:rsid w:val="00755BA1"/>
    <w:rsid w:val="00784494"/>
    <w:rsid w:val="00796961"/>
    <w:rsid w:val="007A0F7B"/>
    <w:rsid w:val="007B0C56"/>
    <w:rsid w:val="007C48E5"/>
    <w:rsid w:val="007D1949"/>
    <w:rsid w:val="007F1AC3"/>
    <w:rsid w:val="007F4519"/>
    <w:rsid w:val="00810C6E"/>
    <w:rsid w:val="008137A9"/>
    <w:rsid w:val="00830AE8"/>
    <w:rsid w:val="00830F32"/>
    <w:rsid w:val="0084554A"/>
    <w:rsid w:val="00847D7B"/>
    <w:rsid w:val="008603C6"/>
    <w:rsid w:val="00863FE1"/>
    <w:rsid w:val="00883F7F"/>
    <w:rsid w:val="00895F4F"/>
    <w:rsid w:val="008C168C"/>
    <w:rsid w:val="008C51A1"/>
    <w:rsid w:val="008D5FAE"/>
    <w:rsid w:val="008E2920"/>
    <w:rsid w:val="008F00AF"/>
    <w:rsid w:val="008F0228"/>
    <w:rsid w:val="008F2A6E"/>
    <w:rsid w:val="009025A0"/>
    <w:rsid w:val="00912BA9"/>
    <w:rsid w:val="00917BF6"/>
    <w:rsid w:val="00917D28"/>
    <w:rsid w:val="009230B1"/>
    <w:rsid w:val="00947059"/>
    <w:rsid w:val="009525B1"/>
    <w:rsid w:val="0095403C"/>
    <w:rsid w:val="0095529D"/>
    <w:rsid w:val="009606F8"/>
    <w:rsid w:val="00992B39"/>
    <w:rsid w:val="009A3ACA"/>
    <w:rsid w:val="009C0828"/>
    <w:rsid w:val="009C408A"/>
    <w:rsid w:val="009E5EC9"/>
    <w:rsid w:val="00A303D7"/>
    <w:rsid w:val="00A31B87"/>
    <w:rsid w:val="00A356DC"/>
    <w:rsid w:val="00A40493"/>
    <w:rsid w:val="00A51EE4"/>
    <w:rsid w:val="00A5203A"/>
    <w:rsid w:val="00A542D1"/>
    <w:rsid w:val="00A75CCD"/>
    <w:rsid w:val="00A8600D"/>
    <w:rsid w:val="00A8696D"/>
    <w:rsid w:val="00A91F9E"/>
    <w:rsid w:val="00A9750B"/>
    <w:rsid w:val="00A9764D"/>
    <w:rsid w:val="00AA2657"/>
    <w:rsid w:val="00AB0066"/>
    <w:rsid w:val="00AB5723"/>
    <w:rsid w:val="00B104AE"/>
    <w:rsid w:val="00B24C6F"/>
    <w:rsid w:val="00B37346"/>
    <w:rsid w:val="00B42C86"/>
    <w:rsid w:val="00B521B4"/>
    <w:rsid w:val="00B52265"/>
    <w:rsid w:val="00B54AA9"/>
    <w:rsid w:val="00B77DA9"/>
    <w:rsid w:val="00B8166E"/>
    <w:rsid w:val="00B85D76"/>
    <w:rsid w:val="00B8717A"/>
    <w:rsid w:val="00B944FB"/>
    <w:rsid w:val="00BA15FF"/>
    <w:rsid w:val="00BA1627"/>
    <w:rsid w:val="00BB00B5"/>
    <w:rsid w:val="00BB3D5E"/>
    <w:rsid w:val="00BB6C8B"/>
    <w:rsid w:val="00BE13C6"/>
    <w:rsid w:val="00BE3626"/>
    <w:rsid w:val="00BE48D7"/>
    <w:rsid w:val="00BE49CA"/>
    <w:rsid w:val="00BF48DE"/>
    <w:rsid w:val="00BF6F19"/>
    <w:rsid w:val="00C00024"/>
    <w:rsid w:val="00C039D1"/>
    <w:rsid w:val="00C27F27"/>
    <w:rsid w:val="00C300AA"/>
    <w:rsid w:val="00C4540B"/>
    <w:rsid w:val="00C4581F"/>
    <w:rsid w:val="00C47D55"/>
    <w:rsid w:val="00C60296"/>
    <w:rsid w:val="00C80A82"/>
    <w:rsid w:val="00C83140"/>
    <w:rsid w:val="00C90218"/>
    <w:rsid w:val="00CB16A6"/>
    <w:rsid w:val="00CB4A41"/>
    <w:rsid w:val="00CC4764"/>
    <w:rsid w:val="00CE4344"/>
    <w:rsid w:val="00CF06D2"/>
    <w:rsid w:val="00CF2679"/>
    <w:rsid w:val="00CF6541"/>
    <w:rsid w:val="00D00112"/>
    <w:rsid w:val="00D07C1F"/>
    <w:rsid w:val="00D14709"/>
    <w:rsid w:val="00D15D21"/>
    <w:rsid w:val="00D56DE2"/>
    <w:rsid w:val="00D71CB0"/>
    <w:rsid w:val="00D816AA"/>
    <w:rsid w:val="00D83B15"/>
    <w:rsid w:val="00DA2AB2"/>
    <w:rsid w:val="00DB64E3"/>
    <w:rsid w:val="00DD3F81"/>
    <w:rsid w:val="00E00D0D"/>
    <w:rsid w:val="00E03459"/>
    <w:rsid w:val="00E17AE4"/>
    <w:rsid w:val="00E22D82"/>
    <w:rsid w:val="00E37B60"/>
    <w:rsid w:val="00E4578D"/>
    <w:rsid w:val="00E60588"/>
    <w:rsid w:val="00E62F2F"/>
    <w:rsid w:val="00E6785C"/>
    <w:rsid w:val="00E72116"/>
    <w:rsid w:val="00E72704"/>
    <w:rsid w:val="00E75491"/>
    <w:rsid w:val="00E80671"/>
    <w:rsid w:val="00EA37A9"/>
    <w:rsid w:val="00EA5EDB"/>
    <w:rsid w:val="00EA6BEB"/>
    <w:rsid w:val="00EF4732"/>
    <w:rsid w:val="00F0362D"/>
    <w:rsid w:val="00F1043C"/>
    <w:rsid w:val="00F11989"/>
    <w:rsid w:val="00F33A48"/>
    <w:rsid w:val="00F35F29"/>
    <w:rsid w:val="00F45894"/>
    <w:rsid w:val="00F530B2"/>
    <w:rsid w:val="00F56287"/>
    <w:rsid w:val="00F600DF"/>
    <w:rsid w:val="00F60DBF"/>
    <w:rsid w:val="00F71268"/>
    <w:rsid w:val="00F71CF7"/>
    <w:rsid w:val="00F74713"/>
    <w:rsid w:val="00F82389"/>
    <w:rsid w:val="00F86439"/>
    <w:rsid w:val="00F93FFD"/>
    <w:rsid w:val="00FA29D1"/>
    <w:rsid w:val="00FB235F"/>
    <w:rsid w:val="00FB3741"/>
    <w:rsid w:val="00FC4CBA"/>
    <w:rsid w:val="00FC5EB3"/>
    <w:rsid w:val="00FF651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A75BA"/>
  <w15:docId w15:val="{BD8D4E23-F368-46C5-98F0-26C3043C2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EEA"/>
    <w:pPr>
      <w:spacing w:after="0" w:line="240" w:lineRule="auto"/>
    </w:pPr>
    <w:rPr>
      <w:rFonts w:ascii="Times New Roman" w:eastAsia="Times New Roman" w:hAnsi="Times New Roman" w:cs="Times New Roman"/>
      <w:sz w:val="24"/>
      <w:szCs w:val="24"/>
      <w:lang w:val="en-TH"/>
    </w:rPr>
  </w:style>
  <w:style w:type="paragraph" w:styleId="Heading1">
    <w:name w:val="heading 1"/>
    <w:basedOn w:val="Normal"/>
    <w:link w:val="Heading1Char"/>
    <w:uiPriority w:val="9"/>
    <w:qFormat/>
    <w:rsid w:val="008F2A6E"/>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407B24"/>
    <w:pPr>
      <w:keepNext/>
      <w:keepLines/>
      <w:spacing w:before="200"/>
      <w:outlineLvl w:val="1"/>
    </w:pPr>
    <w:rPr>
      <w:rFonts w:asciiTheme="majorHAnsi" w:eastAsiaTheme="majorEastAsia" w:hAnsiTheme="majorHAnsi" w:cstheme="majorBidi"/>
      <w:b/>
      <w:bCs/>
      <w:color w:val="4F81BD" w:themeColor="accent1"/>
      <w:sz w:val="26"/>
      <w:szCs w:val="33"/>
    </w:rPr>
  </w:style>
  <w:style w:type="paragraph" w:styleId="Heading3">
    <w:name w:val="heading 3"/>
    <w:basedOn w:val="Normal"/>
    <w:next w:val="Normal"/>
    <w:link w:val="Heading3Char"/>
    <w:uiPriority w:val="9"/>
    <w:semiHidden/>
    <w:unhideWhenUsed/>
    <w:qFormat/>
    <w:rsid w:val="009606F8"/>
    <w:pPr>
      <w:keepNext/>
      <w:keepLines/>
      <w:spacing w:before="40"/>
      <w:outlineLvl w:val="2"/>
    </w:pPr>
    <w:rPr>
      <w:rFonts w:asciiTheme="majorHAnsi" w:eastAsiaTheme="majorEastAsia" w:hAnsiTheme="majorHAnsi" w:cstheme="majorBidi"/>
      <w:color w:val="243F60" w:themeColor="accent1" w:themeShade="7F"/>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83B15"/>
    <w:pPr>
      <w:jc w:val="center"/>
    </w:pPr>
    <w:rPr>
      <w:rFonts w:eastAsia="Cordia New" w:cs="Cordia New"/>
      <w:b/>
      <w:bCs/>
      <w:u w:val="single"/>
    </w:rPr>
  </w:style>
  <w:style w:type="character" w:customStyle="1" w:styleId="TitleChar">
    <w:name w:val="Title Char"/>
    <w:basedOn w:val="DefaultParagraphFont"/>
    <w:link w:val="Title"/>
    <w:rsid w:val="00D83B15"/>
    <w:rPr>
      <w:rFonts w:ascii="Times New Roman" w:eastAsia="Cordia New" w:hAnsi="Times New Roman" w:cs="Cordia New"/>
      <w:b/>
      <w:bCs/>
      <w:sz w:val="24"/>
      <w:szCs w:val="24"/>
      <w:u w:val="single"/>
    </w:rPr>
  </w:style>
  <w:style w:type="paragraph" w:styleId="ListParagraph">
    <w:name w:val="List Paragraph"/>
    <w:basedOn w:val="Normal"/>
    <w:uiPriority w:val="34"/>
    <w:qFormat/>
    <w:rsid w:val="00830F32"/>
    <w:pPr>
      <w:ind w:left="720"/>
      <w:contextualSpacing/>
    </w:pPr>
  </w:style>
  <w:style w:type="table" w:styleId="TableGrid">
    <w:name w:val="Table Grid"/>
    <w:basedOn w:val="TableNormal"/>
    <w:uiPriority w:val="59"/>
    <w:rsid w:val="00222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F2A6E"/>
    <w:rPr>
      <w:rFonts w:ascii="Times New Roman" w:eastAsia="Times New Roman" w:hAnsi="Times New Roman" w:cs="Times New Roman"/>
      <w:b/>
      <w:bCs/>
      <w:kern w:val="36"/>
      <w:sz w:val="48"/>
      <w:szCs w:val="48"/>
    </w:rPr>
  </w:style>
  <w:style w:type="character" w:customStyle="1" w:styleId="a-size-large">
    <w:name w:val="a-size-large"/>
    <w:basedOn w:val="DefaultParagraphFont"/>
    <w:rsid w:val="008F2A6E"/>
  </w:style>
  <w:style w:type="character" w:customStyle="1" w:styleId="apple-converted-space">
    <w:name w:val="apple-converted-space"/>
    <w:basedOn w:val="DefaultParagraphFont"/>
    <w:rsid w:val="008F2A6E"/>
  </w:style>
  <w:style w:type="character" w:styleId="Strong">
    <w:name w:val="Strong"/>
    <w:basedOn w:val="DefaultParagraphFont"/>
    <w:uiPriority w:val="22"/>
    <w:qFormat/>
    <w:rsid w:val="008F2A6E"/>
    <w:rPr>
      <w:b/>
      <w:bCs/>
    </w:rPr>
  </w:style>
  <w:style w:type="character" w:customStyle="1" w:styleId="Heading2Char">
    <w:name w:val="Heading 2 Char"/>
    <w:basedOn w:val="DefaultParagraphFont"/>
    <w:link w:val="Heading2"/>
    <w:uiPriority w:val="9"/>
    <w:semiHidden/>
    <w:rsid w:val="00407B24"/>
    <w:rPr>
      <w:rFonts w:asciiTheme="majorHAnsi" w:eastAsiaTheme="majorEastAsia" w:hAnsiTheme="majorHAnsi" w:cstheme="majorBidi"/>
      <w:b/>
      <w:bCs/>
      <w:color w:val="4F81BD" w:themeColor="accent1"/>
      <w:sz w:val="26"/>
      <w:szCs w:val="33"/>
    </w:rPr>
  </w:style>
  <w:style w:type="character" w:styleId="Hyperlink">
    <w:name w:val="Hyperlink"/>
    <w:basedOn w:val="DefaultParagraphFont"/>
    <w:uiPriority w:val="99"/>
    <w:unhideWhenUsed/>
    <w:rsid w:val="00407B24"/>
    <w:rPr>
      <w:color w:val="0000FF"/>
      <w:u w:val="single"/>
    </w:rPr>
  </w:style>
  <w:style w:type="character" w:customStyle="1" w:styleId="author">
    <w:name w:val="author"/>
    <w:basedOn w:val="DefaultParagraphFont"/>
    <w:rsid w:val="006E0554"/>
  </w:style>
  <w:style w:type="character" w:customStyle="1" w:styleId="a-declarative">
    <w:name w:val="a-declarative"/>
    <w:basedOn w:val="DefaultParagraphFont"/>
    <w:rsid w:val="006E0554"/>
  </w:style>
  <w:style w:type="character" w:customStyle="1" w:styleId="a-color-secondary">
    <w:name w:val="a-color-secondary"/>
    <w:basedOn w:val="DefaultParagraphFont"/>
    <w:rsid w:val="006E0554"/>
  </w:style>
  <w:style w:type="character" w:customStyle="1" w:styleId="Heading3Char">
    <w:name w:val="Heading 3 Char"/>
    <w:basedOn w:val="DefaultParagraphFont"/>
    <w:link w:val="Heading3"/>
    <w:uiPriority w:val="9"/>
    <w:semiHidden/>
    <w:rsid w:val="009606F8"/>
    <w:rPr>
      <w:rFonts w:asciiTheme="majorHAnsi" w:eastAsiaTheme="majorEastAsia" w:hAnsiTheme="majorHAnsi" w:cstheme="majorBidi"/>
      <w:color w:val="243F60" w:themeColor="accent1" w:themeShade="7F"/>
      <w:sz w:val="24"/>
      <w:szCs w:val="30"/>
    </w:rPr>
  </w:style>
  <w:style w:type="character" w:styleId="Emphasis">
    <w:name w:val="Emphasis"/>
    <w:basedOn w:val="DefaultParagraphFont"/>
    <w:uiPriority w:val="20"/>
    <w:qFormat/>
    <w:rsid w:val="007B0C56"/>
    <w:rPr>
      <w:i/>
      <w:iCs/>
    </w:rPr>
  </w:style>
  <w:style w:type="character" w:customStyle="1" w:styleId="a-size-extra-large">
    <w:name w:val="a-size-extra-large"/>
    <w:basedOn w:val="DefaultParagraphFont"/>
    <w:rsid w:val="004D3480"/>
  </w:style>
  <w:style w:type="paragraph" w:styleId="NormalWeb">
    <w:name w:val="Normal (Web)"/>
    <w:basedOn w:val="Normal"/>
    <w:uiPriority w:val="99"/>
    <w:semiHidden/>
    <w:unhideWhenUsed/>
    <w:rsid w:val="00355F49"/>
    <w:pPr>
      <w:spacing w:before="100" w:beforeAutospacing="1" w:after="100" w:afterAutospacing="1"/>
    </w:pPr>
  </w:style>
  <w:style w:type="paragraph" w:customStyle="1" w:styleId="Default">
    <w:name w:val="Default"/>
    <w:rsid w:val="00635198"/>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9E5EC9"/>
    <w:pPr>
      <w:tabs>
        <w:tab w:val="center" w:pos="4680"/>
        <w:tab w:val="right" w:pos="9360"/>
      </w:tabs>
    </w:pPr>
  </w:style>
  <w:style w:type="character" w:customStyle="1" w:styleId="HeaderChar">
    <w:name w:val="Header Char"/>
    <w:basedOn w:val="DefaultParagraphFont"/>
    <w:link w:val="Header"/>
    <w:uiPriority w:val="99"/>
    <w:rsid w:val="009E5EC9"/>
  </w:style>
  <w:style w:type="paragraph" w:styleId="Footer">
    <w:name w:val="footer"/>
    <w:basedOn w:val="Normal"/>
    <w:link w:val="FooterChar"/>
    <w:uiPriority w:val="99"/>
    <w:unhideWhenUsed/>
    <w:rsid w:val="009E5EC9"/>
    <w:pPr>
      <w:tabs>
        <w:tab w:val="center" w:pos="4680"/>
        <w:tab w:val="right" w:pos="9360"/>
      </w:tabs>
    </w:pPr>
  </w:style>
  <w:style w:type="character" w:customStyle="1" w:styleId="FooterChar">
    <w:name w:val="Footer Char"/>
    <w:basedOn w:val="DefaultParagraphFont"/>
    <w:link w:val="Footer"/>
    <w:uiPriority w:val="99"/>
    <w:rsid w:val="009E5EC9"/>
  </w:style>
  <w:style w:type="character" w:customStyle="1" w:styleId="StyleLatinCordiaNewComplexCordiaNew">
    <w:name w:val="Style (Latin) Cordia New (Complex) Cordia New"/>
    <w:rsid w:val="00F1043C"/>
    <w:rPr>
      <w:rFonts w:ascii="Times New Roman" w:hAnsi="Times New Roman" w:cs="Cordia New"/>
      <w:sz w:val="24"/>
      <w:szCs w:val="32"/>
    </w:rPr>
  </w:style>
  <w:style w:type="character" w:styleId="UnresolvedMention">
    <w:name w:val="Unresolved Mention"/>
    <w:basedOn w:val="DefaultParagraphFont"/>
    <w:uiPriority w:val="99"/>
    <w:semiHidden/>
    <w:unhideWhenUsed/>
    <w:rsid w:val="00C902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1122787">
      <w:bodyDiv w:val="1"/>
      <w:marLeft w:val="0"/>
      <w:marRight w:val="0"/>
      <w:marTop w:val="0"/>
      <w:marBottom w:val="0"/>
      <w:divBdr>
        <w:top w:val="none" w:sz="0" w:space="0" w:color="auto"/>
        <w:left w:val="none" w:sz="0" w:space="0" w:color="auto"/>
        <w:bottom w:val="none" w:sz="0" w:space="0" w:color="auto"/>
        <w:right w:val="none" w:sz="0" w:space="0" w:color="auto"/>
      </w:divBdr>
    </w:div>
    <w:div w:id="151919974">
      <w:bodyDiv w:val="1"/>
      <w:marLeft w:val="0"/>
      <w:marRight w:val="0"/>
      <w:marTop w:val="0"/>
      <w:marBottom w:val="0"/>
      <w:divBdr>
        <w:top w:val="none" w:sz="0" w:space="0" w:color="auto"/>
        <w:left w:val="none" w:sz="0" w:space="0" w:color="auto"/>
        <w:bottom w:val="none" w:sz="0" w:space="0" w:color="auto"/>
        <w:right w:val="none" w:sz="0" w:space="0" w:color="auto"/>
      </w:divBdr>
    </w:div>
    <w:div w:id="350687900">
      <w:bodyDiv w:val="1"/>
      <w:marLeft w:val="0"/>
      <w:marRight w:val="0"/>
      <w:marTop w:val="0"/>
      <w:marBottom w:val="0"/>
      <w:divBdr>
        <w:top w:val="none" w:sz="0" w:space="0" w:color="auto"/>
        <w:left w:val="none" w:sz="0" w:space="0" w:color="auto"/>
        <w:bottom w:val="none" w:sz="0" w:space="0" w:color="auto"/>
        <w:right w:val="none" w:sz="0" w:space="0" w:color="auto"/>
      </w:divBdr>
    </w:div>
    <w:div w:id="386950682">
      <w:bodyDiv w:val="1"/>
      <w:marLeft w:val="0"/>
      <w:marRight w:val="0"/>
      <w:marTop w:val="0"/>
      <w:marBottom w:val="0"/>
      <w:divBdr>
        <w:top w:val="none" w:sz="0" w:space="0" w:color="auto"/>
        <w:left w:val="none" w:sz="0" w:space="0" w:color="auto"/>
        <w:bottom w:val="none" w:sz="0" w:space="0" w:color="auto"/>
        <w:right w:val="none" w:sz="0" w:space="0" w:color="auto"/>
      </w:divBdr>
    </w:div>
    <w:div w:id="436757425">
      <w:bodyDiv w:val="1"/>
      <w:marLeft w:val="0"/>
      <w:marRight w:val="0"/>
      <w:marTop w:val="0"/>
      <w:marBottom w:val="0"/>
      <w:divBdr>
        <w:top w:val="none" w:sz="0" w:space="0" w:color="auto"/>
        <w:left w:val="none" w:sz="0" w:space="0" w:color="auto"/>
        <w:bottom w:val="none" w:sz="0" w:space="0" w:color="auto"/>
        <w:right w:val="none" w:sz="0" w:space="0" w:color="auto"/>
      </w:divBdr>
    </w:div>
    <w:div w:id="623730627">
      <w:bodyDiv w:val="1"/>
      <w:marLeft w:val="0"/>
      <w:marRight w:val="0"/>
      <w:marTop w:val="0"/>
      <w:marBottom w:val="0"/>
      <w:divBdr>
        <w:top w:val="none" w:sz="0" w:space="0" w:color="auto"/>
        <w:left w:val="none" w:sz="0" w:space="0" w:color="auto"/>
        <w:bottom w:val="none" w:sz="0" w:space="0" w:color="auto"/>
        <w:right w:val="none" w:sz="0" w:space="0" w:color="auto"/>
      </w:divBdr>
    </w:div>
    <w:div w:id="624963733">
      <w:bodyDiv w:val="1"/>
      <w:marLeft w:val="0"/>
      <w:marRight w:val="0"/>
      <w:marTop w:val="0"/>
      <w:marBottom w:val="0"/>
      <w:divBdr>
        <w:top w:val="none" w:sz="0" w:space="0" w:color="auto"/>
        <w:left w:val="none" w:sz="0" w:space="0" w:color="auto"/>
        <w:bottom w:val="none" w:sz="0" w:space="0" w:color="auto"/>
        <w:right w:val="none" w:sz="0" w:space="0" w:color="auto"/>
      </w:divBdr>
    </w:div>
    <w:div w:id="790981440">
      <w:bodyDiv w:val="1"/>
      <w:marLeft w:val="0"/>
      <w:marRight w:val="0"/>
      <w:marTop w:val="0"/>
      <w:marBottom w:val="0"/>
      <w:divBdr>
        <w:top w:val="none" w:sz="0" w:space="0" w:color="auto"/>
        <w:left w:val="none" w:sz="0" w:space="0" w:color="auto"/>
        <w:bottom w:val="none" w:sz="0" w:space="0" w:color="auto"/>
        <w:right w:val="none" w:sz="0" w:space="0" w:color="auto"/>
      </w:divBdr>
    </w:div>
    <w:div w:id="811799366">
      <w:bodyDiv w:val="1"/>
      <w:marLeft w:val="0"/>
      <w:marRight w:val="0"/>
      <w:marTop w:val="0"/>
      <w:marBottom w:val="0"/>
      <w:divBdr>
        <w:top w:val="none" w:sz="0" w:space="0" w:color="auto"/>
        <w:left w:val="none" w:sz="0" w:space="0" w:color="auto"/>
        <w:bottom w:val="none" w:sz="0" w:space="0" w:color="auto"/>
        <w:right w:val="none" w:sz="0" w:space="0" w:color="auto"/>
      </w:divBdr>
    </w:div>
    <w:div w:id="819343584">
      <w:bodyDiv w:val="1"/>
      <w:marLeft w:val="0"/>
      <w:marRight w:val="0"/>
      <w:marTop w:val="0"/>
      <w:marBottom w:val="0"/>
      <w:divBdr>
        <w:top w:val="none" w:sz="0" w:space="0" w:color="auto"/>
        <w:left w:val="none" w:sz="0" w:space="0" w:color="auto"/>
        <w:bottom w:val="none" w:sz="0" w:space="0" w:color="auto"/>
        <w:right w:val="none" w:sz="0" w:space="0" w:color="auto"/>
      </w:divBdr>
    </w:div>
    <w:div w:id="845558118">
      <w:bodyDiv w:val="1"/>
      <w:marLeft w:val="0"/>
      <w:marRight w:val="0"/>
      <w:marTop w:val="0"/>
      <w:marBottom w:val="0"/>
      <w:divBdr>
        <w:top w:val="none" w:sz="0" w:space="0" w:color="auto"/>
        <w:left w:val="none" w:sz="0" w:space="0" w:color="auto"/>
        <w:bottom w:val="none" w:sz="0" w:space="0" w:color="auto"/>
        <w:right w:val="none" w:sz="0" w:space="0" w:color="auto"/>
      </w:divBdr>
    </w:div>
    <w:div w:id="936985296">
      <w:bodyDiv w:val="1"/>
      <w:marLeft w:val="0"/>
      <w:marRight w:val="0"/>
      <w:marTop w:val="0"/>
      <w:marBottom w:val="0"/>
      <w:divBdr>
        <w:top w:val="none" w:sz="0" w:space="0" w:color="auto"/>
        <w:left w:val="none" w:sz="0" w:space="0" w:color="auto"/>
        <w:bottom w:val="none" w:sz="0" w:space="0" w:color="auto"/>
        <w:right w:val="none" w:sz="0" w:space="0" w:color="auto"/>
      </w:divBdr>
    </w:div>
    <w:div w:id="950740367">
      <w:bodyDiv w:val="1"/>
      <w:marLeft w:val="0"/>
      <w:marRight w:val="0"/>
      <w:marTop w:val="0"/>
      <w:marBottom w:val="0"/>
      <w:divBdr>
        <w:top w:val="none" w:sz="0" w:space="0" w:color="auto"/>
        <w:left w:val="none" w:sz="0" w:space="0" w:color="auto"/>
        <w:bottom w:val="none" w:sz="0" w:space="0" w:color="auto"/>
        <w:right w:val="none" w:sz="0" w:space="0" w:color="auto"/>
      </w:divBdr>
    </w:div>
    <w:div w:id="1289094305">
      <w:bodyDiv w:val="1"/>
      <w:marLeft w:val="0"/>
      <w:marRight w:val="0"/>
      <w:marTop w:val="0"/>
      <w:marBottom w:val="0"/>
      <w:divBdr>
        <w:top w:val="none" w:sz="0" w:space="0" w:color="auto"/>
        <w:left w:val="none" w:sz="0" w:space="0" w:color="auto"/>
        <w:bottom w:val="none" w:sz="0" w:space="0" w:color="auto"/>
        <w:right w:val="none" w:sz="0" w:space="0" w:color="auto"/>
      </w:divBdr>
    </w:div>
    <w:div w:id="1359159253">
      <w:bodyDiv w:val="1"/>
      <w:marLeft w:val="0"/>
      <w:marRight w:val="0"/>
      <w:marTop w:val="0"/>
      <w:marBottom w:val="0"/>
      <w:divBdr>
        <w:top w:val="none" w:sz="0" w:space="0" w:color="auto"/>
        <w:left w:val="none" w:sz="0" w:space="0" w:color="auto"/>
        <w:bottom w:val="none" w:sz="0" w:space="0" w:color="auto"/>
        <w:right w:val="none" w:sz="0" w:space="0" w:color="auto"/>
      </w:divBdr>
    </w:div>
    <w:div w:id="1411587006">
      <w:bodyDiv w:val="1"/>
      <w:marLeft w:val="0"/>
      <w:marRight w:val="0"/>
      <w:marTop w:val="0"/>
      <w:marBottom w:val="0"/>
      <w:divBdr>
        <w:top w:val="none" w:sz="0" w:space="0" w:color="auto"/>
        <w:left w:val="none" w:sz="0" w:space="0" w:color="auto"/>
        <w:bottom w:val="none" w:sz="0" w:space="0" w:color="auto"/>
        <w:right w:val="none" w:sz="0" w:space="0" w:color="auto"/>
      </w:divBdr>
      <w:divsChild>
        <w:div w:id="1843160596">
          <w:marLeft w:val="547"/>
          <w:marRight w:val="0"/>
          <w:marTop w:val="96"/>
          <w:marBottom w:val="0"/>
          <w:divBdr>
            <w:top w:val="none" w:sz="0" w:space="0" w:color="auto"/>
            <w:left w:val="none" w:sz="0" w:space="0" w:color="auto"/>
            <w:bottom w:val="none" w:sz="0" w:space="0" w:color="auto"/>
            <w:right w:val="none" w:sz="0" w:space="0" w:color="auto"/>
          </w:divBdr>
        </w:div>
        <w:div w:id="1477868020">
          <w:marLeft w:val="547"/>
          <w:marRight w:val="0"/>
          <w:marTop w:val="96"/>
          <w:marBottom w:val="0"/>
          <w:divBdr>
            <w:top w:val="none" w:sz="0" w:space="0" w:color="auto"/>
            <w:left w:val="none" w:sz="0" w:space="0" w:color="auto"/>
            <w:bottom w:val="none" w:sz="0" w:space="0" w:color="auto"/>
            <w:right w:val="none" w:sz="0" w:space="0" w:color="auto"/>
          </w:divBdr>
        </w:div>
        <w:div w:id="1539854945">
          <w:marLeft w:val="547"/>
          <w:marRight w:val="0"/>
          <w:marTop w:val="96"/>
          <w:marBottom w:val="0"/>
          <w:divBdr>
            <w:top w:val="none" w:sz="0" w:space="0" w:color="auto"/>
            <w:left w:val="none" w:sz="0" w:space="0" w:color="auto"/>
            <w:bottom w:val="none" w:sz="0" w:space="0" w:color="auto"/>
            <w:right w:val="none" w:sz="0" w:space="0" w:color="auto"/>
          </w:divBdr>
        </w:div>
        <w:div w:id="1281297688">
          <w:marLeft w:val="547"/>
          <w:marRight w:val="0"/>
          <w:marTop w:val="96"/>
          <w:marBottom w:val="0"/>
          <w:divBdr>
            <w:top w:val="none" w:sz="0" w:space="0" w:color="auto"/>
            <w:left w:val="none" w:sz="0" w:space="0" w:color="auto"/>
            <w:bottom w:val="none" w:sz="0" w:space="0" w:color="auto"/>
            <w:right w:val="none" w:sz="0" w:space="0" w:color="auto"/>
          </w:divBdr>
        </w:div>
      </w:divsChild>
    </w:div>
    <w:div w:id="1477601419">
      <w:bodyDiv w:val="1"/>
      <w:marLeft w:val="0"/>
      <w:marRight w:val="0"/>
      <w:marTop w:val="0"/>
      <w:marBottom w:val="0"/>
      <w:divBdr>
        <w:top w:val="none" w:sz="0" w:space="0" w:color="auto"/>
        <w:left w:val="none" w:sz="0" w:space="0" w:color="auto"/>
        <w:bottom w:val="none" w:sz="0" w:space="0" w:color="auto"/>
        <w:right w:val="none" w:sz="0" w:space="0" w:color="auto"/>
      </w:divBdr>
    </w:div>
    <w:div w:id="1547527027">
      <w:bodyDiv w:val="1"/>
      <w:marLeft w:val="0"/>
      <w:marRight w:val="0"/>
      <w:marTop w:val="0"/>
      <w:marBottom w:val="0"/>
      <w:divBdr>
        <w:top w:val="none" w:sz="0" w:space="0" w:color="auto"/>
        <w:left w:val="none" w:sz="0" w:space="0" w:color="auto"/>
        <w:bottom w:val="none" w:sz="0" w:space="0" w:color="auto"/>
        <w:right w:val="none" w:sz="0" w:space="0" w:color="auto"/>
      </w:divBdr>
    </w:div>
    <w:div w:id="1708796840">
      <w:bodyDiv w:val="1"/>
      <w:marLeft w:val="0"/>
      <w:marRight w:val="0"/>
      <w:marTop w:val="0"/>
      <w:marBottom w:val="0"/>
      <w:divBdr>
        <w:top w:val="none" w:sz="0" w:space="0" w:color="auto"/>
        <w:left w:val="none" w:sz="0" w:space="0" w:color="auto"/>
        <w:bottom w:val="none" w:sz="0" w:space="0" w:color="auto"/>
        <w:right w:val="none" w:sz="0" w:space="0" w:color="auto"/>
      </w:divBdr>
    </w:div>
    <w:div w:id="1723094055">
      <w:bodyDiv w:val="1"/>
      <w:marLeft w:val="0"/>
      <w:marRight w:val="0"/>
      <w:marTop w:val="0"/>
      <w:marBottom w:val="0"/>
      <w:divBdr>
        <w:top w:val="none" w:sz="0" w:space="0" w:color="auto"/>
        <w:left w:val="none" w:sz="0" w:space="0" w:color="auto"/>
        <w:bottom w:val="none" w:sz="0" w:space="0" w:color="auto"/>
        <w:right w:val="none" w:sz="0" w:space="0" w:color="auto"/>
      </w:divBdr>
    </w:div>
    <w:div w:id="1836529089">
      <w:bodyDiv w:val="1"/>
      <w:marLeft w:val="0"/>
      <w:marRight w:val="0"/>
      <w:marTop w:val="0"/>
      <w:marBottom w:val="0"/>
      <w:divBdr>
        <w:top w:val="none" w:sz="0" w:space="0" w:color="auto"/>
        <w:left w:val="none" w:sz="0" w:space="0" w:color="auto"/>
        <w:bottom w:val="none" w:sz="0" w:space="0" w:color="auto"/>
        <w:right w:val="none" w:sz="0" w:space="0" w:color="auto"/>
      </w:divBdr>
    </w:div>
    <w:div w:id="2004158851">
      <w:bodyDiv w:val="1"/>
      <w:marLeft w:val="0"/>
      <w:marRight w:val="0"/>
      <w:marTop w:val="0"/>
      <w:marBottom w:val="0"/>
      <w:divBdr>
        <w:top w:val="none" w:sz="0" w:space="0" w:color="auto"/>
        <w:left w:val="none" w:sz="0" w:space="0" w:color="auto"/>
        <w:bottom w:val="none" w:sz="0" w:space="0" w:color="auto"/>
        <w:right w:val="none" w:sz="0" w:space="0" w:color="auto"/>
      </w:divBdr>
      <w:divsChild>
        <w:div w:id="1595357911">
          <w:marLeft w:val="547"/>
          <w:marRight w:val="0"/>
          <w:marTop w:val="96"/>
          <w:marBottom w:val="0"/>
          <w:divBdr>
            <w:top w:val="none" w:sz="0" w:space="0" w:color="auto"/>
            <w:left w:val="none" w:sz="0" w:space="0" w:color="auto"/>
            <w:bottom w:val="none" w:sz="0" w:space="0" w:color="auto"/>
            <w:right w:val="none" w:sz="0" w:space="0" w:color="auto"/>
          </w:divBdr>
        </w:div>
        <w:div w:id="587882365">
          <w:marLeft w:val="547"/>
          <w:marRight w:val="0"/>
          <w:marTop w:val="96"/>
          <w:marBottom w:val="0"/>
          <w:divBdr>
            <w:top w:val="none" w:sz="0" w:space="0" w:color="auto"/>
            <w:left w:val="none" w:sz="0" w:space="0" w:color="auto"/>
            <w:bottom w:val="none" w:sz="0" w:space="0" w:color="auto"/>
            <w:right w:val="none" w:sz="0" w:space="0" w:color="auto"/>
          </w:divBdr>
        </w:div>
        <w:div w:id="1272979261">
          <w:marLeft w:val="547"/>
          <w:marRight w:val="0"/>
          <w:marTop w:val="96"/>
          <w:marBottom w:val="0"/>
          <w:divBdr>
            <w:top w:val="none" w:sz="0" w:space="0" w:color="auto"/>
            <w:left w:val="none" w:sz="0" w:space="0" w:color="auto"/>
            <w:bottom w:val="none" w:sz="0" w:space="0" w:color="auto"/>
            <w:right w:val="none" w:sz="0" w:space="0" w:color="auto"/>
          </w:divBdr>
        </w:div>
      </w:divsChild>
    </w:div>
    <w:div w:id="2058310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ipcc.ch/pdf/special-reports/srex/SREX-Annex_Glossary.pdf" TargetMode="External"/><Relationship Id="rId13" Type="http://schemas.openxmlformats.org/officeDocument/2006/relationships/hyperlink" Target="https://www.c2es.org/content/international-emissions/" TargetMode="External"/><Relationship Id="rId18" Type="http://schemas.openxmlformats.org/officeDocument/2006/relationships/hyperlink" Target="https://climate.nasa.gov/evidenc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3.png"/><Relationship Id="rId7" Type="http://schemas.openxmlformats.org/officeDocument/2006/relationships/image" Target="media/image1.jpeg"/><Relationship Id="rId12" Type="http://schemas.openxmlformats.org/officeDocument/2006/relationships/hyperlink" Target="https://www.c2es.org/content/international-emissions/" TargetMode="External"/><Relationship Id="rId17" Type="http://schemas.openxmlformats.org/officeDocument/2006/relationships/hyperlink" Target="https://climate.nasa.gov/evidence/"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limate.nasa.gov/evidence/" TargetMode="External"/><Relationship Id="rId20" Type="http://schemas.openxmlformats.org/officeDocument/2006/relationships/image" Target="media/image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ri.org/blog/2020/02/greenhouse-gas-emissions-by-country-sector" TargetMode="External"/><Relationship Id="rId24" Type="http://schemas.openxmlformats.org/officeDocument/2006/relationships/hyperlink" Target="http://bemoodle.econ.tu.ac.th/" TargetMode="External"/><Relationship Id="rId5" Type="http://schemas.openxmlformats.org/officeDocument/2006/relationships/footnotes" Target="footnotes.xml"/><Relationship Id="rId15" Type="http://schemas.openxmlformats.org/officeDocument/2006/relationships/hyperlink" Target="https://climate.nasa.gov/evidence/" TargetMode="External"/><Relationship Id="rId23" Type="http://schemas.openxmlformats.org/officeDocument/2006/relationships/hyperlink" Target="http://www.be.econ.tu.ac.th" TargetMode="External"/><Relationship Id="rId10" Type="http://schemas.openxmlformats.org/officeDocument/2006/relationships/hyperlink" Target="https://www.wri.org/blog/2020/02/greenhouse-gas-emissions-by-country-sector" TargetMode="External"/><Relationship Id="rId19" Type="http://schemas.openxmlformats.org/officeDocument/2006/relationships/hyperlink" Target="https://climate.nasa.gov/evidence/" TargetMode="External"/><Relationship Id="rId4" Type="http://schemas.openxmlformats.org/officeDocument/2006/relationships/webSettings" Target="webSettings.xml"/><Relationship Id="rId9" Type="http://schemas.openxmlformats.org/officeDocument/2006/relationships/hyperlink" Target="https://www.wri.org/blog/2020/02/greenhouse-gas-emissions-by-country-sector" TargetMode="External"/><Relationship Id="rId14" Type="http://schemas.openxmlformats.org/officeDocument/2006/relationships/hyperlink" Target="https://www.c2es.org/content/international-emissions/" TargetMode="External"/><Relationship Id="rId22" Type="http://schemas.openxmlformats.org/officeDocument/2006/relationships/hyperlink" Target="mailto:be@econ.tu.ac.th"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7</Pages>
  <Words>1493</Words>
  <Characters>8513</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Nondh</dc:creator>
  <cp:lastModifiedBy>Chayun  Tantivasadakarn</cp:lastModifiedBy>
  <cp:revision>15</cp:revision>
  <dcterms:created xsi:type="dcterms:W3CDTF">2020-07-23T02:37:00Z</dcterms:created>
  <dcterms:modified xsi:type="dcterms:W3CDTF">2020-08-14T02:22:00Z</dcterms:modified>
</cp:coreProperties>
</file>