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C72" w:rsidRPr="00AC429E" w:rsidRDefault="00C57C72" w:rsidP="00C57C72">
      <w:pPr>
        <w:jc w:val="center"/>
        <w:rPr>
          <w:rFonts w:ascii="Times New Roman" w:hAnsi="Times New Roman" w:cs="Times New Roman"/>
          <w:b/>
          <w:bCs/>
          <w:sz w:val="28"/>
          <w:szCs w:val="36"/>
        </w:rPr>
      </w:pPr>
      <w:r w:rsidRPr="00AC429E">
        <w:rPr>
          <w:rFonts w:ascii="Times New Roman" w:hAnsi="Times New Roman" w:cs="Times New Roman"/>
          <w:b/>
          <w:bCs/>
          <w:sz w:val="28"/>
          <w:szCs w:val="36"/>
        </w:rPr>
        <w:t>Assignment FN221</w:t>
      </w:r>
    </w:p>
    <w:p w:rsidR="00C57C72" w:rsidRDefault="00C57C72" w:rsidP="00C57C7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32"/>
        </w:rPr>
      </w:pPr>
      <w:r w:rsidRPr="00C57C72">
        <w:rPr>
          <w:rFonts w:ascii="Times New Roman" w:hAnsi="Times New Roman" w:cs="Times New Roman"/>
          <w:sz w:val="24"/>
          <w:szCs w:val="32"/>
        </w:rPr>
        <w:t>Why do corporations sell bonds?</w:t>
      </w:r>
    </w:p>
    <w:p w:rsidR="00C57C72" w:rsidRPr="00C57C72" w:rsidRDefault="00CA74AD" w:rsidP="00C57C72">
      <w:pPr>
        <w:pStyle w:val="ListParagraph"/>
        <w:rPr>
          <w:rFonts w:ascii="Times New Roman" w:hAnsi="Times New Roman" w:cs="Times New Roman"/>
          <w:sz w:val="24"/>
          <w:szCs w:val="32"/>
        </w:rPr>
      </w:pPr>
      <w:r w:rsidRPr="00885D67">
        <w:rPr>
          <w:rFonts w:ascii="Times New Roman" w:hAnsi="Times New Roman" w:cs="Times New Roman"/>
          <w:color w:val="FF0000"/>
          <w:sz w:val="24"/>
          <w:szCs w:val="32"/>
        </w:rPr>
        <w:t>ANS</w:t>
      </w:r>
      <w:r>
        <w:rPr>
          <w:rFonts w:ascii="Times New Roman" w:hAnsi="Times New Roman" w:cs="Times New Roman"/>
          <w:sz w:val="24"/>
          <w:szCs w:val="32"/>
        </w:rPr>
        <w:t xml:space="preserve">: </w:t>
      </w:r>
      <w:r w:rsidR="00C57C72">
        <w:rPr>
          <w:rFonts w:ascii="Times New Roman" w:hAnsi="Times New Roman" w:cs="Times New Roman"/>
          <w:sz w:val="24"/>
          <w:szCs w:val="32"/>
        </w:rPr>
        <w:t>Corporations issue bond because they need to raise the fund for new investment. B</w:t>
      </w:r>
      <w:r>
        <w:rPr>
          <w:rFonts w:ascii="Times New Roman" w:hAnsi="Times New Roman" w:cs="Times New Roman"/>
          <w:sz w:val="24"/>
          <w:szCs w:val="32"/>
        </w:rPr>
        <w:t>ond also gives them a cost advantage</w:t>
      </w:r>
      <w:r w:rsidR="00C57C72">
        <w:rPr>
          <w:rFonts w:ascii="Times New Roman" w:hAnsi="Times New Roman" w:cs="Times New Roman"/>
          <w:sz w:val="24"/>
          <w:szCs w:val="32"/>
        </w:rPr>
        <w:t xml:space="preserve"> than other option</w:t>
      </w:r>
      <w:r>
        <w:rPr>
          <w:rFonts w:ascii="Times New Roman" w:hAnsi="Times New Roman" w:cs="Times New Roman"/>
          <w:sz w:val="24"/>
          <w:szCs w:val="32"/>
        </w:rPr>
        <w:t>s</w:t>
      </w:r>
      <w:r w:rsidR="008764D0">
        <w:rPr>
          <w:rFonts w:ascii="Times New Roman" w:hAnsi="Times New Roman" w:cs="Times New Roman"/>
          <w:sz w:val="24"/>
          <w:szCs w:val="32"/>
        </w:rPr>
        <w:t xml:space="preserve"> since it is the cheapest option comparing to </w:t>
      </w:r>
      <w:r w:rsidR="004749DC">
        <w:rPr>
          <w:rFonts w:ascii="Times New Roman" w:hAnsi="Times New Roman" w:cs="Times New Roman"/>
          <w:sz w:val="24"/>
          <w:szCs w:val="32"/>
        </w:rPr>
        <w:t xml:space="preserve">borrowing from </w:t>
      </w:r>
      <w:r w:rsidR="00C57C72">
        <w:rPr>
          <w:rFonts w:ascii="Times New Roman" w:hAnsi="Times New Roman" w:cs="Times New Roman"/>
          <w:sz w:val="24"/>
          <w:szCs w:val="32"/>
        </w:rPr>
        <w:t xml:space="preserve">banks or </w:t>
      </w:r>
      <w:r w:rsidR="004749DC">
        <w:rPr>
          <w:rFonts w:ascii="Times New Roman" w:hAnsi="Times New Roman" w:cs="Times New Roman"/>
          <w:sz w:val="24"/>
          <w:szCs w:val="32"/>
        </w:rPr>
        <w:t xml:space="preserve">issuing the </w:t>
      </w:r>
      <w:r w:rsidR="00C57C72">
        <w:rPr>
          <w:rFonts w:ascii="Times New Roman" w:hAnsi="Times New Roman" w:cs="Times New Roman"/>
          <w:sz w:val="24"/>
          <w:szCs w:val="32"/>
        </w:rPr>
        <w:t>stock.</w:t>
      </w:r>
      <w:r>
        <w:rPr>
          <w:rFonts w:ascii="Times New Roman" w:hAnsi="Times New Roman" w:cs="Times New Roman"/>
          <w:sz w:val="24"/>
          <w:szCs w:val="32"/>
        </w:rPr>
        <w:t xml:space="preserve"> In addition, interest expense that pays to investors can be used as a tax deductible.</w:t>
      </w:r>
    </w:p>
    <w:p w:rsidR="00C57C72" w:rsidRDefault="00C57C72" w:rsidP="00C57C7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32"/>
        </w:rPr>
      </w:pPr>
      <w:r w:rsidRPr="00C57C72">
        <w:rPr>
          <w:rFonts w:ascii="Times New Roman" w:hAnsi="Times New Roman" w:cs="Times New Roman"/>
          <w:sz w:val="24"/>
          <w:szCs w:val="32"/>
        </w:rPr>
        <w:t>What are the differences among a debenture, a mortgage bond, and a subordinated debenture?</w:t>
      </w:r>
    </w:p>
    <w:p w:rsidR="00CA74AD" w:rsidRDefault="00CA74AD" w:rsidP="00A152B9">
      <w:pPr>
        <w:pStyle w:val="ListParagraph"/>
        <w:rPr>
          <w:rFonts w:ascii="Times New Roman" w:hAnsi="Times New Roman" w:cs="Times New Roman"/>
          <w:sz w:val="24"/>
          <w:szCs w:val="32"/>
        </w:rPr>
      </w:pPr>
      <w:r w:rsidRPr="00885D67">
        <w:rPr>
          <w:rFonts w:ascii="Times New Roman" w:hAnsi="Times New Roman" w:cs="Times New Roman"/>
          <w:color w:val="FF0000"/>
          <w:sz w:val="24"/>
          <w:szCs w:val="32"/>
        </w:rPr>
        <w:t>ANS</w:t>
      </w:r>
      <w:r>
        <w:rPr>
          <w:rFonts w:ascii="Times New Roman" w:hAnsi="Times New Roman" w:cs="Times New Roman"/>
          <w:sz w:val="24"/>
          <w:szCs w:val="32"/>
        </w:rPr>
        <w:t>: Debenture is one ty</w:t>
      </w:r>
      <w:r w:rsidR="00A152B9">
        <w:rPr>
          <w:rFonts w:ascii="Times New Roman" w:hAnsi="Times New Roman" w:cs="Times New Roman"/>
          <w:sz w:val="24"/>
          <w:szCs w:val="32"/>
        </w:rPr>
        <w:t>pe of debt instrument</w:t>
      </w:r>
      <w:r>
        <w:rPr>
          <w:rFonts w:ascii="Times New Roman" w:hAnsi="Times New Roman" w:cs="Times New Roman"/>
          <w:sz w:val="24"/>
          <w:szCs w:val="32"/>
        </w:rPr>
        <w:t xml:space="preserve"> that is unsecured by collateral. It is only backed by creditworthy and the reputation of issuer.</w:t>
      </w:r>
    </w:p>
    <w:p w:rsidR="00CA74AD" w:rsidRDefault="00CA74AD" w:rsidP="00CA74AD">
      <w:pPr>
        <w:pStyle w:val="ListParagraph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Mortgage bond is</w:t>
      </w:r>
      <w:r w:rsidR="00A152B9">
        <w:rPr>
          <w:rFonts w:ascii="Times New Roman" w:hAnsi="Times New Roman" w:cs="Times New Roman"/>
          <w:sz w:val="24"/>
          <w:szCs w:val="32"/>
        </w:rPr>
        <w:t xml:space="preserve"> bond</w:t>
      </w:r>
      <w:r>
        <w:rPr>
          <w:rFonts w:ascii="Times New Roman" w:hAnsi="Times New Roman" w:cs="Times New Roman"/>
          <w:sz w:val="24"/>
          <w:szCs w:val="32"/>
        </w:rPr>
        <w:t xml:space="preserve"> that is secured by mortgage, mostly real estate. In the case of default, the bondholders can claim for money by selling </w:t>
      </w:r>
      <w:r w:rsidR="00A152B9">
        <w:rPr>
          <w:rFonts w:ascii="Times New Roman" w:hAnsi="Times New Roman" w:cs="Times New Roman"/>
          <w:sz w:val="24"/>
          <w:szCs w:val="32"/>
        </w:rPr>
        <w:t>that asset</w:t>
      </w:r>
      <w:r>
        <w:rPr>
          <w:rFonts w:ascii="Times New Roman" w:hAnsi="Times New Roman" w:cs="Times New Roman"/>
          <w:sz w:val="24"/>
          <w:szCs w:val="32"/>
        </w:rPr>
        <w:t>.</w:t>
      </w:r>
    </w:p>
    <w:p w:rsidR="00CA74AD" w:rsidRPr="00C57C72" w:rsidRDefault="00CA74AD" w:rsidP="00CA74AD">
      <w:pPr>
        <w:pStyle w:val="ListParagraph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Subordinated debenture is </w:t>
      </w:r>
      <w:r w:rsidR="00A152B9">
        <w:rPr>
          <w:rFonts w:ascii="Times New Roman" w:hAnsi="Times New Roman" w:cs="Times New Roman"/>
          <w:sz w:val="24"/>
          <w:szCs w:val="32"/>
        </w:rPr>
        <w:t>the debt instrument with no collat</w:t>
      </w:r>
      <w:r w:rsidR="00885D67">
        <w:rPr>
          <w:rFonts w:ascii="Times New Roman" w:hAnsi="Times New Roman" w:cs="Times New Roman"/>
          <w:sz w:val="24"/>
          <w:szCs w:val="32"/>
        </w:rPr>
        <w:t>eral</w:t>
      </w:r>
      <w:r w:rsidR="00E64D51">
        <w:rPr>
          <w:rFonts w:ascii="Times New Roman" w:hAnsi="Times New Roman" w:cs="Times New Roman"/>
          <w:sz w:val="24"/>
          <w:szCs w:val="32"/>
        </w:rPr>
        <w:t xml:space="preserve"> which is similar to debenture</w:t>
      </w:r>
      <w:r w:rsidR="00885D67">
        <w:rPr>
          <w:rFonts w:ascii="Times New Roman" w:hAnsi="Times New Roman" w:cs="Times New Roman"/>
          <w:sz w:val="24"/>
          <w:szCs w:val="32"/>
        </w:rPr>
        <w:t>.</w:t>
      </w:r>
      <w:r w:rsidR="00E64D51">
        <w:rPr>
          <w:rFonts w:ascii="Times New Roman" w:hAnsi="Times New Roman" w:cs="Times New Roman"/>
          <w:sz w:val="24"/>
          <w:szCs w:val="32"/>
        </w:rPr>
        <w:t xml:space="preserve"> However i</w:t>
      </w:r>
      <w:r w:rsidR="00A152B9">
        <w:rPr>
          <w:rFonts w:ascii="Times New Roman" w:hAnsi="Times New Roman" w:cs="Times New Roman"/>
          <w:sz w:val="24"/>
          <w:szCs w:val="32"/>
        </w:rPr>
        <w:t xml:space="preserve">n case of </w:t>
      </w:r>
      <w:r w:rsidR="00E64D51">
        <w:rPr>
          <w:rFonts w:ascii="Times New Roman" w:hAnsi="Times New Roman" w:cs="Times New Roman"/>
          <w:sz w:val="24"/>
          <w:szCs w:val="32"/>
        </w:rPr>
        <w:t>default,</w:t>
      </w:r>
      <w:r w:rsidR="00A152B9">
        <w:rPr>
          <w:rFonts w:ascii="Times New Roman" w:hAnsi="Times New Roman" w:cs="Times New Roman"/>
          <w:sz w:val="24"/>
          <w:szCs w:val="32"/>
        </w:rPr>
        <w:t xml:space="preserve"> th</w:t>
      </w:r>
      <w:r w:rsidR="00885D67">
        <w:rPr>
          <w:rFonts w:ascii="Times New Roman" w:hAnsi="Times New Roman" w:cs="Times New Roman"/>
          <w:sz w:val="24"/>
          <w:szCs w:val="32"/>
        </w:rPr>
        <w:t xml:space="preserve">is instrument will get paid only if other debts or bonds are </w:t>
      </w:r>
      <w:r w:rsidR="00E64D51">
        <w:rPr>
          <w:rFonts w:ascii="Times New Roman" w:hAnsi="Times New Roman" w:cs="Times New Roman"/>
          <w:sz w:val="24"/>
          <w:szCs w:val="32"/>
        </w:rPr>
        <w:t xml:space="preserve">already </w:t>
      </w:r>
      <w:r w:rsidR="00885D67">
        <w:rPr>
          <w:rFonts w:ascii="Times New Roman" w:hAnsi="Times New Roman" w:cs="Times New Roman"/>
          <w:sz w:val="24"/>
          <w:szCs w:val="32"/>
        </w:rPr>
        <w:t>paid.</w:t>
      </w:r>
    </w:p>
    <w:p w:rsidR="00C57C72" w:rsidRDefault="00C57C72" w:rsidP="00C57C7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32"/>
        </w:rPr>
      </w:pPr>
      <w:r w:rsidRPr="00C57C72">
        <w:rPr>
          <w:rFonts w:ascii="Times New Roman" w:hAnsi="Times New Roman" w:cs="Times New Roman"/>
          <w:sz w:val="24"/>
          <w:szCs w:val="32"/>
        </w:rPr>
        <w:t>Why would an investor purchase a convertible bond or a high-yield bond?</w:t>
      </w:r>
    </w:p>
    <w:p w:rsidR="00885D67" w:rsidRDefault="00885D67" w:rsidP="00885D67">
      <w:pPr>
        <w:pStyle w:val="ListParagraph"/>
        <w:rPr>
          <w:rFonts w:ascii="Times New Roman" w:hAnsi="Times New Roman" w:cs="Times New Roman"/>
          <w:sz w:val="24"/>
          <w:szCs w:val="32"/>
        </w:rPr>
      </w:pPr>
      <w:r w:rsidRPr="00AC429E">
        <w:rPr>
          <w:rFonts w:ascii="Times New Roman" w:hAnsi="Times New Roman" w:cs="Times New Roman"/>
          <w:color w:val="FF0000"/>
          <w:sz w:val="24"/>
          <w:szCs w:val="32"/>
        </w:rPr>
        <w:t>ANS</w:t>
      </w:r>
      <w:r>
        <w:rPr>
          <w:rFonts w:ascii="Times New Roman" w:hAnsi="Times New Roman" w:cs="Times New Roman"/>
          <w:sz w:val="24"/>
          <w:szCs w:val="32"/>
        </w:rPr>
        <w:t>: The convertible bonds giv</w:t>
      </w:r>
      <w:r w:rsidR="008764D0">
        <w:rPr>
          <w:rFonts w:ascii="Times New Roman" w:hAnsi="Times New Roman" w:cs="Times New Roman"/>
          <w:sz w:val="24"/>
          <w:szCs w:val="32"/>
        </w:rPr>
        <w:t xml:space="preserve">e a right to investors </w:t>
      </w:r>
      <w:r>
        <w:rPr>
          <w:rFonts w:ascii="Times New Roman" w:hAnsi="Times New Roman" w:cs="Times New Roman"/>
          <w:sz w:val="24"/>
          <w:szCs w:val="32"/>
        </w:rPr>
        <w:t>to receive more return on their investment</w:t>
      </w:r>
      <w:r w:rsidR="00A62EB0">
        <w:rPr>
          <w:rFonts w:ascii="Times New Roman" w:hAnsi="Times New Roman" w:cs="Times New Roman"/>
          <w:sz w:val="24"/>
          <w:szCs w:val="32"/>
        </w:rPr>
        <w:t xml:space="preserve"> for instance in the case the price of the underlying asset goes up higher than the cost of converting, investors will exercise the option.</w:t>
      </w:r>
    </w:p>
    <w:p w:rsidR="00A62EB0" w:rsidRPr="008764D0" w:rsidRDefault="00A62EB0" w:rsidP="00885D67">
      <w:pPr>
        <w:pStyle w:val="ListParagraph"/>
        <w:rPr>
          <w:rFonts w:ascii="Times New Roman" w:hAnsi="Times New Roman"/>
          <w:sz w:val="24"/>
          <w:szCs w:val="32"/>
          <w:cs/>
        </w:rPr>
      </w:pPr>
      <w:r>
        <w:rPr>
          <w:rFonts w:ascii="Times New Roman" w:hAnsi="Times New Roman" w:cs="Times New Roman"/>
          <w:sz w:val="24"/>
          <w:szCs w:val="32"/>
        </w:rPr>
        <w:t xml:space="preserve">For the high-yield bond, </w:t>
      </w:r>
      <w:r w:rsidR="008764D0">
        <w:rPr>
          <w:rFonts w:ascii="Times New Roman" w:hAnsi="Times New Roman" w:cs="Times New Roman"/>
          <w:sz w:val="24"/>
          <w:szCs w:val="32"/>
        </w:rPr>
        <w:t>it is the bond that has lower credit rating. In order to compensate for risk, they provide higher yield. Investors who can accept that risk will buy this bond.</w:t>
      </w:r>
    </w:p>
    <w:p w:rsidR="00C57C72" w:rsidRDefault="00C57C72" w:rsidP="00C57C7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32"/>
        </w:rPr>
      </w:pPr>
      <w:r w:rsidRPr="00C57C72">
        <w:rPr>
          <w:rFonts w:ascii="Times New Roman" w:hAnsi="Times New Roman" w:cs="Times New Roman"/>
          <w:sz w:val="24"/>
          <w:szCs w:val="32"/>
        </w:rPr>
        <w:t>Describe three reasons a corporation would sell convertible bonds.</w:t>
      </w:r>
    </w:p>
    <w:p w:rsidR="00885D67" w:rsidRPr="00F402DB" w:rsidRDefault="00885D67" w:rsidP="00885D67">
      <w:pPr>
        <w:pStyle w:val="ListParagraph"/>
        <w:rPr>
          <w:rFonts w:ascii="Times New Roman" w:hAnsi="Times New Roman"/>
          <w:sz w:val="24"/>
          <w:szCs w:val="32"/>
        </w:rPr>
      </w:pPr>
      <w:r w:rsidRPr="00885D67">
        <w:rPr>
          <w:rFonts w:ascii="Times New Roman" w:hAnsi="Times New Roman" w:cs="Times New Roman"/>
          <w:color w:val="FF0000"/>
          <w:sz w:val="24"/>
          <w:szCs w:val="32"/>
        </w:rPr>
        <w:t>ANS</w:t>
      </w:r>
      <w:r>
        <w:rPr>
          <w:rFonts w:ascii="Times New Roman" w:hAnsi="Times New Roman" w:cs="Times New Roman"/>
          <w:sz w:val="24"/>
          <w:szCs w:val="32"/>
        </w:rPr>
        <w:t xml:space="preserve">: First reason is </w:t>
      </w:r>
      <w:r w:rsidR="00F402DB">
        <w:rPr>
          <w:rFonts w:ascii="Times New Roman" w:hAnsi="Times New Roman" w:cs="Times New Roman"/>
          <w:sz w:val="24"/>
          <w:szCs w:val="32"/>
        </w:rPr>
        <w:t>corporate tax. If the corporate tax is high, issuing a convertible bond will give more benefit to firm in term of tax payment.</w:t>
      </w:r>
    </w:p>
    <w:p w:rsidR="00885D67" w:rsidRDefault="00885D67" w:rsidP="00885D67">
      <w:pPr>
        <w:pStyle w:val="ListParagraph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Second reason is that convertible bonds pay lower interest rate than straight bond</w:t>
      </w:r>
      <w:r w:rsidR="000E454C">
        <w:rPr>
          <w:rFonts w:ascii="Times New Roman" w:hAnsi="Times New Roman" w:cs="Times New Roman"/>
          <w:sz w:val="24"/>
          <w:szCs w:val="32"/>
        </w:rPr>
        <w:t>.</w:t>
      </w:r>
    </w:p>
    <w:p w:rsidR="00885D67" w:rsidRPr="00F402DB" w:rsidRDefault="00885D67" w:rsidP="00885D67">
      <w:pPr>
        <w:pStyle w:val="ListParagraph"/>
        <w:rPr>
          <w:rFonts w:ascii="Times New Roman" w:hAnsi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Third reason is </w:t>
      </w:r>
      <w:r w:rsidR="00736762">
        <w:rPr>
          <w:rFonts w:ascii="Times New Roman" w:hAnsi="Times New Roman" w:cs="Times New Roman"/>
          <w:sz w:val="24"/>
          <w:szCs w:val="32"/>
        </w:rPr>
        <w:t>the convert option. If the investors decide to exercise the option, the debt of the company will decrease.</w:t>
      </w:r>
    </w:p>
    <w:p w:rsidR="00C57C72" w:rsidRDefault="00C57C72" w:rsidP="00C57C7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32"/>
        </w:rPr>
      </w:pPr>
      <w:r w:rsidRPr="00C57C72">
        <w:rPr>
          <w:rFonts w:ascii="Times New Roman" w:hAnsi="Times New Roman" w:cs="Times New Roman"/>
          <w:sz w:val="24"/>
          <w:szCs w:val="32"/>
        </w:rPr>
        <w:t>Explain the methods that corporations can use to repay a bond issue.</w:t>
      </w:r>
    </w:p>
    <w:p w:rsidR="00885D67" w:rsidRPr="000E454C" w:rsidRDefault="00885D67" w:rsidP="00885D67">
      <w:pPr>
        <w:pStyle w:val="ListParagraph"/>
        <w:rPr>
          <w:rFonts w:ascii="Times New Roman" w:hAnsi="Times New Roman"/>
          <w:sz w:val="24"/>
          <w:szCs w:val="32"/>
        </w:rPr>
      </w:pPr>
      <w:r w:rsidRPr="00885D67">
        <w:rPr>
          <w:rFonts w:ascii="Times New Roman" w:hAnsi="Times New Roman" w:cs="Times New Roman"/>
          <w:color w:val="FF0000"/>
          <w:sz w:val="24"/>
          <w:szCs w:val="32"/>
        </w:rPr>
        <w:t>ANS</w:t>
      </w:r>
      <w:r>
        <w:rPr>
          <w:rFonts w:ascii="Times New Roman" w:hAnsi="Times New Roman" w:cs="Times New Roman"/>
          <w:sz w:val="24"/>
          <w:szCs w:val="32"/>
        </w:rPr>
        <w:t>:</w:t>
      </w:r>
      <w:r w:rsidR="00AC429E">
        <w:rPr>
          <w:rFonts w:ascii="Times New Roman" w:hAnsi="Times New Roman" w:cs="Times New Roman"/>
          <w:sz w:val="24"/>
          <w:szCs w:val="32"/>
        </w:rPr>
        <w:t xml:space="preserve"> </w:t>
      </w:r>
      <w:r w:rsidR="00EA7541">
        <w:rPr>
          <w:rFonts w:ascii="Times New Roman" w:hAnsi="Times New Roman"/>
          <w:sz w:val="24"/>
          <w:szCs w:val="32"/>
        </w:rPr>
        <w:t>The corporations can set aside a sinking fund which corporation will pay in this fund and will be used to repay a bond issue. Furthermore, there is serial bond which portion of outstanding bond matures at different maturity.</w:t>
      </w:r>
      <w:bookmarkStart w:id="0" w:name="_GoBack"/>
      <w:bookmarkEnd w:id="0"/>
    </w:p>
    <w:sectPr w:rsidR="00885D67" w:rsidRPr="000E454C" w:rsidSect="006A4484">
      <w:headerReference w:type="default" r:id="rId8"/>
      <w:pgSz w:w="11906" w:h="16838"/>
      <w:pgMar w:top="1418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3DD" w:rsidRDefault="009713DD" w:rsidP="00C57C72">
      <w:pPr>
        <w:spacing w:after="0" w:line="240" w:lineRule="auto"/>
      </w:pPr>
      <w:r>
        <w:separator/>
      </w:r>
    </w:p>
  </w:endnote>
  <w:endnote w:type="continuationSeparator" w:id="0">
    <w:p w:rsidR="009713DD" w:rsidRDefault="009713DD" w:rsidP="00C57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rdia New">
    <w:panose1 w:val="020B0300020202020204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B0300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3DD" w:rsidRDefault="009713DD" w:rsidP="00C57C72">
      <w:pPr>
        <w:spacing w:after="0" w:line="240" w:lineRule="auto"/>
      </w:pPr>
      <w:r>
        <w:separator/>
      </w:r>
    </w:p>
  </w:footnote>
  <w:footnote w:type="continuationSeparator" w:id="0">
    <w:p w:rsidR="009713DD" w:rsidRDefault="009713DD" w:rsidP="00C57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C72" w:rsidRDefault="00C57C72" w:rsidP="00C57C72">
    <w:pPr>
      <w:pStyle w:val="Header"/>
      <w:jc w:val="right"/>
    </w:pPr>
    <w:r>
      <w:t>Nattapol Sertsuwankul</w:t>
    </w:r>
  </w:p>
  <w:p w:rsidR="00C57C72" w:rsidRDefault="00C57C72" w:rsidP="00C57C72">
    <w:pPr>
      <w:pStyle w:val="Header"/>
      <w:jc w:val="right"/>
    </w:pPr>
    <w:r>
      <w:t>5504640763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C6792F"/>
    <w:multiLevelType w:val="hybridMultilevel"/>
    <w:tmpl w:val="336E83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4024A5"/>
    <w:multiLevelType w:val="hybridMultilevel"/>
    <w:tmpl w:val="BC78CCDA"/>
    <w:lvl w:ilvl="0" w:tplc="47D08116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C72"/>
    <w:rsid w:val="000E454C"/>
    <w:rsid w:val="00190BDD"/>
    <w:rsid w:val="002C59EB"/>
    <w:rsid w:val="004749DC"/>
    <w:rsid w:val="006A4484"/>
    <w:rsid w:val="00736762"/>
    <w:rsid w:val="008764D0"/>
    <w:rsid w:val="00885D67"/>
    <w:rsid w:val="008B2C34"/>
    <w:rsid w:val="009713DD"/>
    <w:rsid w:val="00A15288"/>
    <w:rsid w:val="00A152B9"/>
    <w:rsid w:val="00A62EB0"/>
    <w:rsid w:val="00AC429E"/>
    <w:rsid w:val="00C57C72"/>
    <w:rsid w:val="00CA74AD"/>
    <w:rsid w:val="00E64D51"/>
    <w:rsid w:val="00EA7541"/>
    <w:rsid w:val="00F4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stion">
    <w:name w:val="question"/>
    <w:basedOn w:val="Normal"/>
    <w:rsid w:val="00C57C72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ListParagraph">
    <w:name w:val="List Paragraph"/>
    <w:basedOn w:val="Normal"/>
    <w:uiPriority w:val="34"/>
    <w:qFormat/>
    <w:rsid w:val="00C57C7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57C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7C72"/>
  </w:style>
  <w:style w:type="paragraph" w:styleId="Footer">
    <w:name w:val="footer"/>
    <w:basedOn w:val="Normal"/>
    <w:link w:val="FooterChar"/>
    <w:uiPriority w:val="99"/>
    <w:unhideWhenUsed/>
    <w:rsid w:val="00C57C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7C7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stion">
    <w:name w:val="question"/>
    <w:basedOn w:val="Normal"/>
    <w:rsid w:val="00C57C72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ListParagraph">
    <w:name w:val="List Paragraph"/>
    <w:basedOn w:val="Normal"/>
    <w:uiPriority w:val="34"/>
    <w:qFormat/>
    <w:rsid w:val="00C57C7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57C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7C72"/>
  </w:style>
  <w:style w:type="paragraph" w:styleId="Footer">
    <w:name w:val="footer"/>
    <w:basedOn w:val="Normal"/>
    <w:link w:val="FooterChar"/>
    <w:uiPriority w:val="99"/>
    <w:unhideWhenUsed/>
    <w:rsid w:val="00C57C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7C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9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1844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Lalita Rangdaeng</cp:lastModifiedBy>
  <cp:revision>2</cp:revision>
  <dcterms:created xsi:type="dcterms:W3CDTF">2016-04-23T05:20:00Z</dcterms:created>
  <dcterms:modified xsi:type="dcterms:W3CDTF">2016-04-23T05:20:00Z</dcterms:modified>
</cp:coreProperties>
</file>