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46B5" w:rsidRPr="005A7144" w:rsidRDefault="00D30184" w:rsidP="002B46B5">
      <w:pPr>
        <w:pStyle w:val="Title"/>
        <w:rPr>
          <w:rFonts w:ascii="Cambria" w:hAnsi="Cambria"/>
          <w:sz w:val="48"/>
          <w:szCs w:val="48"/>
          <w:u w:val="none"/>
        </w:rPr>
      </w:pPr>
      <w:r>
        <w:rPr>
          <w:rFonts w:ascii="Cambria" w:hAnsi="Cambria"/>
          <w:noProof/>
          <w:lang w:eastAsia="en-US"/>
        </w:rPr>
        <mc:AlternateContent>
          <mc:Choice Requires="wps">
            <w:drawing>
              <wp:anchor distT="0" distB="0" distL="114935" distR="114935" simplePos="0" relativeHeight="251656704" behindDoc="0" locked="0" layoutInCell="1" allowOverlap="1">
                <wp:simplePos x="0" y="0"/>
                <wp:positionH relativeFrom="column">
                  <wp:posOffset>-342900</wp:posOffset>
                </wp:positionH>
                <wp:positionV relativeFrom="paragraph">
                  <wp:posOffset>76200</wp:posOffset>
                </wp:positionV>
                <wp:extent cx="1120140" cy="1066165"/>
                <wp:effectExtent l="0" t="0" r="3810" b="635"/>
                <wp:wrapSquare wrapText="bothSides"/>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066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816A8" w:rsidRDefault="00F816A8" w:rsidP="002B46B5">
                            <w:r w:rsidRPr="00DA2D33">
                              <w:rPr>
                                <w:rFonts w:eastAsia="Times New Roman" w:cs="Angsana New"/>
                                <w:lang w:val="de-DE"/>
                              </w:rPr>
                              <w:object w:dxaOrig="7651" w:dyaOrig="7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75pt;height:72.75pt" o:ole="" filled="t">
                                  <v:fill color2="black"/>
                                  <v:imagedata r:id="rId8" o:title=""/>
                                </v:shape>
                                <o:OLEObject Type="Embed" ProgID="Microsoft" ShapeID="_x0000_i1025" DrawAspect="Content" ObjectID="_1576866793" r:id="rId9"/>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7pt;margin-top:6pt;width:88.2pt;height:83.95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" stroked="f">
                <v:textbox inset="0,0,0,0">
                  <w:txbxContent>
                    <w:p w:rsidR="00F816A8" w:rsidRDefault="00F816A8" w:rsidP="002B46B5">
                      <w:r w:rsidRPr="00DA2D33">
                        <w:rPr>
                          <w:rFonts w:eastAsia="Times New Roman" w:cs="Angsana New"/>
                          <w:lang w:val="de-DE"/>
                        </w:rPr>
                        <w:object w:dxaOrig="7651" w:dyaOrig="7651">
                          <v:shape id="_x0000_i1025" type="#_x0000_t75" style="width:72.75pt;height:72.75pt" o:ole="" filled="t">
                            <v:fill color2="black"/>
                            <v:imagedata r:id="rId10" o:title=""/>
                          </v:shape>
                          <o:OLEObject Type="Embed" ProgID="Microsoft" ShapeID="_x0000_i1025" DrawAspect="Content" ObjectID="_1576695839" r:id="rId11"/>
                        </w:object>
                      </w:r>
                    </w:p>
                  </w:txbxContent>
                </v:textbox>
                <w10:wrap type="square"/>
              </v:shape>
            </w:pict>
          </mc:Fallback>
        </mc:AlternateContent>
      </w:r>
      <w:r>
        <w:rPr>
          <w:rFonts w:ascii="Cambria" w:hAnsi="Cambria"/>
          <w:noProof/>
          <w:lang w:eastAsia="en-US"/>
        </w:rPr>
        <mc:AlternateContent>
          <mc:Choice Requires="wps">
            <w:drawing>
              <wp:anchor distT="0" distB="0" distL="114935" distR="114935" simplePos="0" relativeHeight="251657728" behindDoc="1" locked="0" layoutInCell="1" allowOverlap="1">
                <wp:simplePos x="0" y="0"/>
                <wp:positionH relativeFrom="column">
                  <wp:posOffset>5372100</wp:posOffset>
                </wp:positionH>
                <wp:positionV relativeFrom="paragraph">
                  <wp:posOffset>114300</wp:posOffset>
                </wp:positionV>
                <wp:extent cx="897890" cy="1142365"/>
                <wp:effectExtent l="0" t="0" r="0" b="635"/>
                <wp:wrapSquare wrapText="bothSides"/>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1142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816A8" w:rsidRDefault="00F816A8" w:rsidP="002B46B5">
                            <w:pPr>
                              <w:jc w:val="center"/>
                            </w:pPr>
                            <w:r w:rsidRPr="00DA2D33">
                              <w:rPr>
                                <w:rFonts w:eastAsia="Times New Roman" w:cs="Angsana New"/>
                                <w:lang w:val="de-DE"/>
                              </w:rPr>
                              <w:object w:dxaOrig="3599" w:dyaOrig="4500">
                                <v:shape id="_x0000_i1026" type="#_x0000_t75" style="width:56.25pt;height:71.25pt" o:ole="" filled="t">
                                  <v:fill color2="black"/>
                                  <v:imagedata r:id="rId12" o:title=""/>
                                </v:shape>
                                <o:OLEObject Type="Embed" ProgID="Microsoft" ShapeID="_x0000_i1026" DrawAspect="Content" ObjectID="_1576866794" r:id="rId13"/>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423pt;margin-top:9pt;width:70.7pt;height:89.95pt;z-index:-2516587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" stroked="f">
                <v:textbox inset="0,0,0,0">
                  <w:txbxContent>
                    <w:p w:rsidR="00F816A8" w:rsidRDefault="00F816A8" w:rsidP="002B46B5">
                      <w:pPr>
                        <w:jc w:val="center"/>
                      </w:pPr>
                      <w:r w:rsidRPr="00DA2D33">
                        <w:rPr>
                          <w:rFonts w:eastAsia="Times New Roman" w:cs="Angsana New"/>
                          <w:lang w:val="de-DE"/>
                        </w:rPr>
                        <w:object w:dxaOrig="3599" w:dyaOrig="4500">
                          <v:shape id="_x0000_i1026" type="#_x0000_t75" style="width:56.25pt;height:71.25pt" o:ole="" filled="t">
                            <v:fill color2="black"/>
                            <v:imagedata r:id="rId14" o:title=""/>
                          </v:shape>
                          <o:OLEObject Type="Embed" ProgID="Microsoft" ShapeID="_x0000_i1026" DrawAspect="Content" ObjectID="_1576695840" r:id="rId15"/>
                        </w:object>
                      </w:r>
                    </w:p>
                  </w:txbxContent>
                </v:textbox>
                <w10:wrap type="square"/>
              </v:shape>
            </w:pict>
          </mc:Fallback>
        </mc:AlternateContent>
      </w:r>
    </w:p>
    <w:p w:rsidR="002B46B5" w:rsidRPr="005A7144" w:rsidRDefault="002B46B5" w:rsidP="002B46B5">
      <w:pPr>
        <w:pStyle w:val="Title"/>
        <w:rPr>
          <w:rFonts w:ascii="Cambria" w:hAnsi="Cambria"/>
          <w:sz w:val="48"/>
          <w:szCs w:val="48"/>
          <w:u w:val="none"/>
        </w:rPr>
      </w:pPr>
      <w:r w:rsidRPr="005A7144">
        <w:rPr>
          <w:rFonts w:ascii="Cambria" w:hAnsi="Cambria"/>
          <w:sz w:val="48"/>
          <w:szCs w:val="48"/>
          <w:u w:val="none"/>
        </w:rPr>
        <w:t>B.E. International Program</w:t>
      </w:r>
    </w:p>
    <w:p w:rsidR="00B27E48" w:rsidRPr="005A7144" w:rsidRDefault="002B46B5" w:rsidP="00B27E48">
      <w:pPr>
        <w:pStyle w:val="Title"/>
        <w:rPr>
          <w:rFonts w:ascii="Cambria" w:hAnsi="Cambria"/>
          <w:b w:val="0"/>
          <w:bCs w:val="0"/>
          <w:sz w:val="36"/>
          <w:szCs w:val="36"/>
          <w:u w:val="none"/>
        </w:rPr>
      </w:pPr>
      <w:r w:rsidRPr="005A7144">
        <w:rPr>
          <w:rFonts w:ascii="Cambria" w:hAnsi="Cambria"/>
          <w:b w:val="0"/>
          <w:bCs w:val="0"/>
          <w:sz w:val="36"/>
          <w:szCs w:val="36"/>
          <w:u w:val="none"/>
        </w:rPr>
        <w:t>Faculty of Economics,</w:t>
      </w:r>
    </w:p>
    <w:p w:rsidR="002B46B5" w:rsidRPr="005A7144" w:rsidRDefault="002B46B5" w:rsidP="00B27E48">
      <w:pPr>
        <w:pStyle w:val="Title"/>
        <w:rPr>
          <w:rFonts w:ascii="Cambria" w:hAnsi="Cambria"/>
          <w:b w:val="0"/>
          <w:bCs w:val="0"/>
          <w:sz w:val="36"/>
          <w:szCs w:val="36"/>
          <w:u w:val="none"/>
        </w:rPr>
      </w:pPr>
      <w:r w:rsidRPr="005A7144">
        <w:rPr>
          <w:rFonts w:ascii="Cambria" w:hAnsi="Cambria"/>
          <w:b w:val="0"/>
          <w:bCs w:val="0"/>
          <w:sz w:val="36"/>
          <w:szCs w:val="36"/>
          <w:u w:val="none"/>
        </w:rPr>
        <w:t>Thammasat University</w:t>
      </w:r>
    </w:p>
    <w:p w:rsidR="002B46B5" w:rsidRPr="005A7144" w:rsidRDefault="002B46B5" w:rsidP="002B46B5">
      <w:pPr>
        <w:rPr>
          <w:rFonts w:ascii="Cambria" w:hAnsi="Cambria"/>
        </w:rPr>
      </w:pPr>
    </w:p>
    <w:p w:rsidR="002B46B5" w:rsidRPr="005A7144" w:rsidRDefault="00D30184" w:rsidP="002B46B5">
      <w:pPr>
        <w:pStyle w:val="Footer"/>
        <w:rPr>
          <w:rFonts w:ascii="Cambria" w:hAnsi="Cambria"/>
        </w:rPr>
      </w:pPr>
      <w:r>
        <w:rPr>
          <w:rFonts w:ascii="Cambria" w:hAnsi="Cambria"/>
          <w:noProof/>
        </w:rPr>
        <mc:AlternateContent>
          <mc:Choice Requires="wps">
            <w:drawing>
              <wp:anchor distT="4294967294" distB="4294967294" distL="114300" distR="114300" simplePos="0" relativeHeight="251658752" behindDoc="0" locked="0" layoutInCell="1" allowOverlap="1">
                <wp:simplePos x="0" y="0"/>
                <wp:positionH relativeFrom="column">
                  <wp:posOffset>-301625</wp:posOffset>
                </wp:positionH>
                <wp:positionV relativeFrom="paragraph">
                  <wp:posOffset>34289</wp:posOffset>
                </wp:positionV>
                <wp:extent cx="6400800" cy="0"/>
                <wp:effectExtent l="0" t="0" r="19050"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8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C95EEC" id="Line 3"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3.75pt,2.7pt" to="480.2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" strokeweight=".53mm">
                <v:stroke joinstyle="miter"/>
              </v:line>
            </w:pict>
          </mc:Fallback>
        </mc:AlternateContent>
      </w:r>
    </w:p>
    <w:p w:rsidR="005D7EBE" w:rsidRPr="005A7144" w:rsidRDefault="00EE5739" w:rsidP="005D7EBE">
      <w:pPr>
        <w:spacing w:after="0" w:line="360" w:lineRule="auto"/>
        <w:jc w:val="center"/>
        <w:rPr>
          <w:rFonts w:ascii="Cambria" w:hAnsi="Cambria" w:cs="Times New Roman"/>
          <w:color w:val="000000"/>
          <w:sz w:val="28"/>
        </w:rPr>
      </w:pPr>
      <w:r w:rsidRPr="005A7144">
        <w:rPr>
          <w:rFonts w:ascii="Cambria" w:hAnsi="Cambria" w:cs="Times New Roman"/>
          <w:color w:val="000000"/>
          <w:sz w:val="28"/>
        </w:rPr>
        <w:t>Course Outline</w:t>
      </w:r>
    </w:p>
    <w:p w:rsidR="005177F9" w:rsidRPr="005177F9" w:rsidRDefault="005177F9" w:rsidP="005177F9">
      <w:pPr>
        <w:spacing w:after="0" w:line="240" w:lineRule="auto"/>
        <w:jc w:val="center"/>
        <w:rPr>
          <w:rFonts w:ascii="Cambria" w:eastAsia="Times New Roman" w:hAnsi="Cambria" w:cs="Times New Roman"/>
          <w:color w:val="000000"/>
          <w:sz w:val="28"/>
        </w:rPr>
      </w:pPr>
      <w:r w:rsidRPr="005177F9">
        <w:rPr>
          <w:rFonts w:ascii="Cambria" w:eastAsia="Times New Roman" w:hAnsi="Cambria" w:cs="Times New Roman"/>
          <w:b/>
          <w:bCs/>
          <w:color w:val="000000"/>
          <w:sz w:val="28"/>
        </w:rPr>
        <w:t>EE409 Seminar in Political Economy and Economic History</w:t>
      </w:r>
    </w:p>
    <w:p w:rsidR="005177F9" w:rsidRPr="005177F9" w:rsidRDefault="005177F9" w:rsidP="005177F9">
      <w:pPr>
        <w:spacing w:after="0" w:line="240" w:lineRule="auto"/>
        <w:jc w:val="center"/>
        <w:rPr>
          <w:rFonts w:ascii="Cambria" w:eastAsia="Times New Roman" w:hAnsi="Cambria" w:cs="Times New Roman"/>
          <w:color w:val="000000"/>
          <w:sz w:val="28"/>
        </w:rPr>
      </w:pPr>
    </w:p>
    <w:p w:rsidR="005177F9" w:rsidRPr="005177F9" w:rsidRDefault="005177F9" w:rsidP="005177F9">
      <w:pPr>
        <w:spacing w:after="0" w:line="240" w:lineRule="auto"/>
        <w:jc w:val="center"/>
        <w:rPr>
          <w:rFonts w:ascii="Cambria" w:eastAsia="Times New Roman" w:hAnsi="Cambria" w:cs="Times New Roman"/>
          <w:color w:val="000000"/>
          <w:sz w:val="28"/>
        </w:rPr>
      </w:pPr>
      <w:r w:rsidRPr="005177F9">
        <w:rPr>
          <w:rFonts w:ascii="Cambria" w:eastAsia="Times New Roman" w:hAnsi="Cambria" w:cs="Times New Roman"/>
          <w:color w:val="000000"/>
          <w:sz w:val="28"/>
        </w:rPr>
        <w:t>Semester 2/2017-8 (January 8 – May 20, 2018)</w:t>
      </w:r>
    </w:p>
    <w:p w:rsidR="00EE5739" w:rsidRPr="005A7144" w:rsidRDefault="00EE5739" w:rsidP="008F4661">
      <w:pPr>
        <w:spacing w:after="0" w:line="360" w:lineRule="auto"/>
        <w:rPr>
          <w:rFonts w:ascii="Cambria" w:hAnsi="Cambria" w:cs="Times New Roman"/>
          <w:color w:val="000000"/>
          <w:sz w:val="28"/>
        </w:rPr>
      </w:pPr>
    </w:p>
    <w:p w:rsidR="004D6451" w:rsidRPr="005A7144" w:rsidRDefault="00EE5739" w:rsidP="004D6451">
      <w:pPr>
        <w:spacing w:after="0"/>
        <w:rPr>
          <w:rFonts w:ascii="Cambria" w:hAnsi="Cambria"/>
          <w:sz w:val="24"/>
          <w:szCs w:val="24"/>
        </w:rPr>
      </w:pPr>
      <w:r w:rsidRPr="005A7144">
        <w:rPr>
          <w:rFonts w:ascii="Cambria" w:hAnsi="Cambria" w:cs="Times New Roman"/>
          <w:b/>
          <w:bCs/>
          <w:color w:val="000000"/>
          <w:sz w:val="28"/>
        </w:rPr>
        <w:t>Number of credits</w:t>
      </w:r>
      <w:r w:rsidR="00304691" w:rsidRPr="005A7144">
        <w:rPr>
          <w:rFonts w:ascii="Cambria" w:hAnsi="Cambria" w:cs="Times New Roman"/>
          <w:b/>
          <w:bCs/>
          <w:color w:val="000000"/>
          <w:sz w:val="28"/>
        </w:rPr>
        <w:t>:</w:t>
      </w:r>
      <w:r w:rsidR="00CF2231" w:rsidRPr="005A7144">
        <w:rPr>
          <w:rFonts w:ascii="Cambria" w:hAnsi="Cambria" w:cs="Times New Roman"/>
          <w:b/>
          <w:bCs/>
          <w:color w:val="000000"/>
          <w:sz w:val="28"/>
        </w:rPr>
        <w:tab/>
      </w:r>
      <w:r w:rsidR="004D6451" w:rsidRPr="005A7144">
        <w:rPr>
          <w:rFonts w:ascii="Cambria" w:hAnsi="Cambria" w:cs="Times New Roman"/>
          <w:sz w:val="24"/>
          <w:szCs w:val="24"/>
        </w:rPr>
        <w:t xml:space="preserve">3 credits </w:t>
      </w:r>
    </w:p>
    <w:p w:rsidR="004D6451" w:rsidRPr="005A7144" w:rsidRDefault="004D6451" w:rsidP="004D6451">
      <w:pPr>
        <w:spacing w:after="120"/>
        <w:rPr>
          <w:rFonts w:ascii="Cambria" w:hAnsi="Cambria" w:cs="Times New Roman"/>
          <w:color w:val="000000"/>
          <w:sz w:val="28"/>
        </w:rPr>
      </w:pPr>
    </w:p>
    <w:p w:rsidR="00DC77D7" w:rsidRPr="005A7144" w:rsidRDefault="00EE5739" w:rsidP="00627FD2">
      <w:pPr>
        <w:tabs>
          <w:tab w:val="left" w:pos="1620"/>
        </w:tabs>
        <w:spacing w:line="360" w:lineRule="auto"/>
        <w:rPr>
          <w:rFonts w:ascii="Cambria" w:hAnsi="Cambria" w:cs="Times New Roman"/>
          <w:szCs w:val="24"/>
        </w:rPr>
      </w:pPr>
      <w:r w:rsidRPr="005A7144">
        <w:rPr>
          <w:rFonts w:ascii="Cambria" w:hAnsi="Cambria" w:cs="Times New Roman"/>
          <w:b/>
          <w:bCs/>
          <w:color w:val="000000"/>
          <w:sz w:val="28"/>
        </w:rPr>
        <w:t>Lecture Time:</w:t>
      </w:r>
      <w:r w:rsidR="002A55E3" w:rsidRPr="005A7144">
        <w:rPr>
          <w:rFonts w:ascii="Cambria" w:hAnsi="Cambria" w:cs="Times New Roman"/>
          <w:b/>
          <w:bCs/>
          <w:color w:val="000000"/>
          <w:sz w:val="28"/>
        </w:rPr>
        <w:tab/>
      </w:r>
      <w:r w:rsidR="00CF2231" w:rsidRPr="005A7144">
        <w:rPr>
          <w:rFonts w:ascii="Cambria" w:hAnsi="Cambria" w:cs="Times New Roman"/>
          <w:b/>
          <w:bCs/>
          <w:color w:val="000000"/>
          <w:sz w:val="28"/>
        </w:rPr>
        <w:tab/>
      </w:r>
      <w:r w:rsidR="000540EE" w:rsidRPr="005A7144">
        <w:rPr>
          <w:rFonts w:ascii="Cambria" w:hAnsi="Cambria" w:cs="Times New Roman"/>
          <w:sz w:val="24"/>
          <w:szCs w:val="24"/>
        </w:rPr>
        <w:t>Tuesdays, 2.00 - 5.0</w:t>
      </w:r>
      <w:r w:rsidR="007956A1" w:rsidRPr="005A7144">
        <w:rPr>
          <w:rFonts w:ascii="Cambria" w:hAnsi="Cambria" w:cs="Times New Roman"/>
          <w:sz w:val="24"/>
          <w:szCs w:val="24"/>
        </w:rPr>
        <w:t xml:space="preserve">0 </w:t>
      </w:r>
      <w:r w:rsidR="00125587" w:rsidRPr="005A7144">
        <w:rPr>
          <w:rFonts w:ascii="Cambria" w:hAnsi="Cambria" w:cs="Times New Roman"/>
          <w:sz w:val="24"/>
          <w:szCs w:val="24"/>
        </w:rPr>
        <w:t>PM</w:t>
      </w:r>
    </w:p>
    <w:p w:rsidR="005177F9" w:rsidRPr="005177F9" w:rsidRDefault="00EE5739" w:rsidP="005177F9">
      <w:pPr>
        <w:spacing w:line="240" w:lineRule="auto"/>
        <w:ind w:left="2410" w:hanging="2410"/>
        <w:jc w:val="both"/>
        <w:rPr>
          <w:rFonts w:ascii="Cambria" w:hAnsi="Cambria" w:cs="Times New Roman"/>
          <w:b/>
          <w:bCs/>
        </w:rPr>
      </w:pPr>
      <w:r w:rsidRPr="005A7144">
        <w:rPr>
          <w:rFonts w:ascii="Cambria" w:hAnsi="Cambria" w:cs="Times New Roman"/>
          <w:b/>
          <w:bCs/>
          <w:color w:val="000000"/>
          <w:sz w:val="28"/>
        </w:rPr>
        <w:t>Instructor:</w:t>
      </w:r>
      <w:r w:rsidRPr="005A7144">
        <w:rPr>
          <w:rFonts w:ascii="Cambria" w:hAnsi="Cambria" w:cs="Times New Roman"/>
          <w:b/>
          <w:bCs/>
          <w:color w:val="000000"/>
          <w:sz w:val="28"/>
        </w:rPr>
        <w:tab/>
      </w:r>
      <w:r w:rsidR="005177F9" w:rsidRPr="005177F9">
        <w:rPr>
          <w:rFonts w:ascii="Cambria" w:hAnsi="Cambria" w:cs="Times New Roman"/>
          <w:b/>
          <w:bCs/>
        </w:rPr>
        <w:t>Dr. Thorn Pitidol</w:t>
      </w:r>
    </w:p>
    <w:p w:rsidR="005177F9" w:rsidRPr="005177F9" w:rsidRDefault="005177F9" w:rsidP="005177F9">
      <w:pPr>
        <w:spacing w:after="0" w:line="240" w:lineRule="auto"/>
        <w:ind w:left="2410" w:hanging="1690"/>
        <w:jc w:val="both"/>
        <w:rPr>
          <w:rFonts w:ascii="Cambria" w:hAnsi="Cambria" w:cs="Times New Roman"/>
          <w:color w:val="000000"/>
          <w:sz w:val="24"/>
          <w:szCs w:val="24"/>
          <w:lang w:val="en-GB"/>
        </w:rPr>
      </w:pPr>
      <w:r w:rsidRPr="005177F9">
        <w:rPr>
          <w:rFonts w:ascii="Cambria" w:hAnsi="Cambria" w:cs="Times New Roman"/>
          <w:color w:val="000000"/>
          <w:sz w:val="24"/>
          <w:szCs w:val="24"/>
          <w:lang w:val="en-GB"/>
        </w:rPr>
        <w:t>Office: Room 464, Faculty of Economics</w:t>
      </w:r>
    </w:p>
    <w:p w:rsidR="005177F9" w:rsidRPr="005177F9" w:rsidRDefault="005177F9" w:rsidP="005177F9">
      <w:pPr>
        <w:spacing w:after="0" w:line="240" w:lineRule="auto"/>
        <w:ind w:left="2410" w:hanging="1690"/>
        <w:jc w:val="both"/>
        <w:rPr>
          <w:rFonts w:ascii="Cambria" w:hAnsi="Cambria" w:cs="Times New Roman"/>
          <w:color w:val="000000"/>
          <w:sz w:val="24"/>
          <w:szCs w:val="24"/>
        </w:rPr>
      </w:pPr>
      <w:r w:rsidRPr="005177F9">
        <w:rPr>
          <w:rFonts w:ascii="Cambria" w:hAnsi="Cambria" w:cs="Times New Roman"/>
          <w:color w:val="000000"/>
          <w:sz w:val="24"/>
          <w:szCs w:val="24"/>
        </w:rPr>
        <w:t xml:space="preserve">Email: </w:t>
      </w:r>
      <w:r>
        <w:rPr>
          <w:rFonts w:ascii="Cambria" w:hAnsi="Cambria" w:cs="Times New Roman"/>
          <w:color w:val="000000"/>
          <w:sz w:val="24"/>
          <w:szCs w:val="24"/>
        </w:rPr>
        <w:t>thorn@econ.tu.ac.th</w:t>
      </w:r>
    </w:p>
    <w:p w:rsidR="005177F9" w:rsidRPr="005177F9" w:rsidRDefault="005177F9" w:rsidP="005177F9">
      <w:pPr>
        <w:spacing w:after="0" w:line="240" w:lineRule="auto"/>
        <w:ind w:left="2410" w:hanging="1690"/>
        <w:jc w:val="both"/>
        <w:rPr>
          <w:rFonts w:ascii="Cambria" w:hAnsi="Cambria" w:cs="Times New Roman"/>
          <w:color w:val="000000"/>
          <w:sz w:val="24"/>
          <w:szCs w:val="24"/>
        </w:rPr>
      </w:pPr>
      <w:r w:rsidRPr="005177F9">
        <w:rPr>
          <w:rFonts w:ascii="Cambria" w:hAnsi="Cambria" w:cs="Times New Roman"/>
          <w:color w:val="000000"/>
          <w:sz w:val="24"/>
          <w:szCs w:val="24"/>
        </w:rPr>
        <w:t xml:space="preserve">Office hours: </w:t>
      </w:r>
      <w:r>
        <w:rPr>
          <w:rFonts w:ascii="Cambria" w:hAnsi="Cambria" w:cs="Times New Roman"/>
          <w:color w:val="000000"/>
          <w:sz w:val="24"/>
          <w:szCs w:val="24"/>
        </w:rPr>
        <w:t>By</w:t>
      </w:r>
      <w:r w:rsidRPr="005177F9">
        <w:rPr>
          <w:rFonts w:ascii="Cambria" w:hAnsi="Cambria" w:cs="Times New Roman"/>
          <w:color w:val="000000"/>
          <w:sz w:val="24"/>
          <w:szCs w:val="24"/>
        </w:rPr>
        <w:t xml:space="preserve"> appointment</w:t>
      </w:r>
    </w:p>
    <w:p w:rsidR="00EC4E12" w:rsidRPr="005A7144" w:rsidRDefault="00EC4E12" w:rsidP="005177F9">
      <w:pPr>
        <w:spacing w:after="0" w:line="240" w:lineRule="auto"/>
        <w:ind w:left="2410" w:hanging="2410"/>
        <w:jc w:val="both"/>
        <w:rPr>
          <w:rFonts w:ascii="Cambria" w:hAnsi="Cambria" w:cs="Times New Roman"/>
          <w:szCs w:val="24"/>
        </w:rPr>
      </w:pPr>
    </w:p>
    <w:p w:rsidR="00F405C0" w:rsidRPr="005A7144" w:rsidRDefault="009E50DD" w:rsidP="009E50DD">
      <w:pPr>
        <w:autoSpaceDE w:val="0"/>
        <w:autoSpaceDN w:val="0"/>
        <w:adjustRightInd w:val="0"/>
        <w:jc w:val="thaiDistribute"/>
        <w:rPr>
          <w:rFonts w:ascii="Cambria" w:hAnsi="Cambria" w:cs="Times New Roman"/>
          <w:sz w:val="24"/>
          <w:szCs w:val="24"/>
        </w:rPr>
      </w:pPr>
      <w:r w:rsidRPr="005A7144">
        <w:rPr>
          <w:rFonts w:ascii="Cambria" w:hAnsi="Cambria" w:cs="Times New Roman"/>
          <w:b/>
          <w:bCs/>
          <w:sz w:val="28"/>
        </w:rPr>
        <w:t>Course Description:</w:t>
      </w:r>
      <w:r w:rsidRPr="005A7144">
        <w:rPr>
          <w:rFonts w:ascii="Cambria" w:hAnsi="Cambria" w:cs="Times New Roman"/>
          <w:sz w:val="24"/>
          <w:szCs w:val="24"/>
        </w:rPr>
        <w:tab/>
      </w:r>
    </w:p>
    <w:p w:rsidR="005177F9" w:rsidRPr="005177F9" w:rsidRDefault="005177F9" w:rsidP="005177F9">
      <w:pPr>
        <w:spacing w:after="0" w:line="240" w:lineRule="auto"/>
        <w:ind w:left="540"/>
        <w:rPr>
          <w:rFonts w:ascii="Cambria" w:eastAsia="Times New Roman" w:hAnsi="Cambria" w:cs="Times New Roman"/>
          <w:color w:val="000000"/>
          <w:sz w:val="24"/>
          <w:szCs w:val="24"/>
        </w:rPr>
      </w:pPr>
      <w:r w:rsidRPr="005177F9">
        <w:rPr>
          <w:rFonts w:ascii="Cambria" w:eastAsia="Times New Roman" w:hAnsi="Cambria" w:cs="Times New Roman"/>
          <w:color w:val="000000"/>
          <w:sz w:val="24"/>
          <w:szCs w:val="24"/>
        </w:rPr>
        <w:t>Seminar and research on specific topics in political economy and</w:t>
      </w:r>
      <w:r>
        <w:rPr>
          <w:rFonts w:ascii="Cambria" w:eastAsia="Times New Roman" w:hAnsi="Cambria" w:cs="Times New Roman"/>
          <w:color w:val="000000"/>
          <w:sz w:val="24"/>
          <w:szCs w:val="24"/>
        </w:rPr>
        <w:t xml:space="preserve"> </w:t>
      </w:r>
      <w:r w:rsidRPr="005177F9">
        <w:rPr>
          <w:rFonts w:ascii="Cambria" w:eastAsia="Times New Roman" w:hAnsi="Cambria" w:cs="Times New Roman"/>
          <w:color w:val="000000"/>
          <w:sz w:val="24"/>
          <w:szCs w:val="24"/>
        </w:rPr>
        <w:t>economic history under supervision and guidance of the lecturer.</w:t>
      </w:r>
    </w:p>
    <w:p w:rsidR="00B00A6B" w:rsidRDefault="00B00A6B" w:rsidP="005177F9">
      <w:pPr>
        <w:pStyle w:val="Heading1"/>
        <w:jc w:val="both"/>
        <w:rPr>
          <w:rFonts w:ascii="Cambria" w:eastAsiaTheme="minorHAnsi" w:hAnsi="Cambria" w:cs="Times New Roman"/>
          <w:sz w:val="28"/>
          <w:szCs w:val="28"/>
          <w:lang w:val="en-US"/>
        </w:rPr>
      </w:pPr>
    </w:p>
    <w:p w:rsidR="005177F9" w:rsidRDefault="009E50DD" w:rsidP="005177F9">
      <w:pPr>
        <w:pStyle w:val="Heading1"/>
        <w:jc w:val="both"/>
        <w:rPr>
          <w:rFonts w:ascii="Cambria" w:hAnsi="Cambria"/>
          <w:b w:val="0"/>
          <w:bCs w:val="0"/>
          <w:sz w:val="22"/>
          <w:szCs w:val="22"/>
        </w:rPr>
      </w:pPr>
      <w:r w:rsidRPr="005A7144">
        <w:rPr>
          <w:rFonts w:ascii="Cambria" w:hAnsi="Cambria" w:cs="Times New Roman"/>
          <w:sz w:val="28"/>
        </w:rPr>
        <w:t>Prerequisites:</w:t>
      </w:r>
      <w:r w:rsidR="005177F9">
        <w:rPr>
          <w:rFonts w:ascii="Cambria" w:hAnsi="Cambria"/>
          <w:b w:val="0"/>
          <w:bCs w:val="0"/>
          <w:sz w:val="22"/>
          <w:szCs w:val="22"/>
        </w:rPr>
        <w:t xml:space="preserve"> </w:t>
      </w:r>
    </w:p>
    <w:p w:rsidR="00627FD2" w:rsidRDefault="005177F9" w:rsidP="00B00A6B">
      <w:pPr>
        <w:pStyle w:val="Heading1"/>
        <w:ind w:left="720"/>
        <w:jc w:val="both"/>
        <w:rPr>
          <w:rFonts w:ascii="Cambria" w:hAnsi="Cambria"/>
          <w:b w:val="0"/>
          <w:bCs w:val="0"/>
          <w:szCs w:val="22"/>
          <w:lang w:val="en-US"/>
        </w:rPr>
      </w:pPr>
      <w:r w:rsidRPr="005177F9">
        <w:rPr>
          <w:rFonts w:ascii="Cambria" w:hAnsi="Cambria"/>
          <w:b w:val="0"/>
          <w:bCs w:val="0"/>
          <w:sz w:val="22"/>
          <w:szCs w:val="22"/>
          <w:lang w:val="en-US"/>
        </w:rPr>
        <w:t xml:space="preserve">Completion of at least two 400 level courses in the Political Economics </w:t>
      </w:r>
      <w:r w:rsidRPr="005177F9">
        <w:rPr>
          <w:rFonts w:ascii="Cambria" w:hAnsi="Cambria"/>
          <w:b w:val="0"/>
          <w:bCs w:val="0"/>
          <w:szCs w:val="22"/>
          <w:lang w:val="en-US"/>
        </w:rPr>
        <w:t>and Economic History field</w:t>
      </w:r>
    </w:p>
    <w:p w:rsidR="00B00A6B" w:rsidRPr="00B00A6B" w:rsidRDefault="00B00A6B" w:rsidP="00B00A6B"/>
    <w:p w:rsidR="00E86571" w:rsidRPr="00B33A8E" w:rsidRDefault="009E50DD" w:rsidP="00B33A8E">
      <w:pPr>
        <w:rPr>
          <w:rFonts w:ascii="Cambria" w:hAnsi="Cambria" w:cs="Times New Roman"/>
          <w:b/>
          <w:bCs/>
          <w:sz w:val="28"/>
        </w:rPr>
      </w:pPr>
      <w:r w:rsidRPr="005A7144">
        <w:rPr>
          <w:rFonts w:ascii="Cambria" w:hAnsi="Cambria" w:cs="Times New Roman"/>
          <w:b/>
          <w:bCs/>
          <w:sz w:val="28"/>
        </w:rPr>
        <w:t>Course Objectives:</w:t>
      </w:r>
    </w:p>
    <w:p w:rsidR="00E86571" w:rsidRPr="005A7144" w:rsidRDefault="000540EE" w:rsidP="00563997">
      <w:pPr>
        <w:ind w:firstLine="720"/>
        <w:jc w:val="both"/>
        <w:rPr>
          <w:rFonts w:ascii="Cambria" w:hAnsi="Cambria" w:cs="Times New Roman"/>
          <w:szCs w:val="24"/>
        </w:rPr>
      </w:pPr>
      <w:r w:rsidRPr="005A7144">
        <w:rPr>
          <w:rFonts w:ascii="Cambria" w:hAnsi="Cambria" w:cs="Times New Roman"/>
          <w:szCs w:val="24"/>
        </w:rPr>
        <w:t xml:space="preserve">In this course, students will learn to conduct a systematic research on their topic of interest. </w:t>
      </w:r>
      <w:r w:rsidR="005177F9">
        <w:rPr>
          <w:rFonts w:ascii="Cambria" w:hAnsi="Cambria" w:cs="Times New Roman"/>
          <w:szCs w:val="24"/>
        </w:rPr>
        <w:t>The topic needs to be related to political economy and economic history.</w:t>
      </w:r>
      <w:r w:rsidRPr="005A7144">
        <w:rPr>
          <w:rFonts w:ascii="Cambria" w:hAnsi="Cambria" w:cs="Times New Roman"/>
          <w:szCs w:val="24"/>
        </w:rPr>
        <w:t xml:space="preserve"> </w:t>
      </w:r>
      <w:r w:rsidR="005177F9">
        <w:rPr>
          <w:rFonts w:ascii="Cambria" w:hAnsi="Cambria" w:cs="Times New Roman"/>
          <w:szCs w:val="24"/>
        </w:rPr>
        <w:t>The</w:t>
      </w:r>
      <w:r w:rsidR="0086701D" w:rsidRPr="005A7144">
        <w:rPr>
          <w:rFonts w:ascii="Cambria" w:hAnsi="Cambria" w:cs="Times New Roman"/>
          <w:szCs w:val="24"/>
        </w:rPr>
        <w:t xml:space="preserve"> course </w:t>
      </w:r>
      <w:r w:rsidR="005177F9">
        <w:rPr>
          <w:rFonts w:ascii="Cambria" w:hAnsi="Cambria" w:cs="Times New Roman"/>
          <w:szCs w:val="24"/>
        </w:rPr>
        <w:t>aims</w:t>
      </w:r>
      <w:r w:rsidR="0086701D" w:rsidRPr="005A7144">
        <w:rPr>
          <w:rFonts w:ascii="Cambria" w:hAnsi="Cambria" w:cs="Times New Roman"/>
          <w:szCs w:val="24"/>
        </w:rPr>
        <w:t xml:space="preserve"> to stimulate an active-learning environment.</w:t>
      </w:r>
      <w:r w:rsidR="00563997" w:rsidRPr="005A7144">
        <w:rPr>
          <w:rFonts w:ascii="Cambria" w:hAnsi="Cambria" w:cs="Times New Roman"/>
          <w:szCs w:val="24"/>
        </w:rPr>
        <w:t xml:space="preserve"> </w:t>
      </w:r>
      <w:r w:rsidR="005177F9">
        <w:rPr>
          <w:rFonts w:ascii="Cambria" w:hAnsi="Cambria" w:cs="Times New Roman"/>
          <w:szCs w:val="24"/>
        </w:rPr>
        <w:t xml:space="preserve">The main role of the lecturer will be advising your research, and guiding you through the process of crafting it. Students needs to attend all the class to be guided through each step of working on the research. There will be presentations and submissions of each section of the research. </w:t>
      </w:r>
    </w:p>
    <w:p w:rsidR="005177F9" w:rsidRPr="005A7144" w:rsidRDefault="0086701D" w:rsidP="00563997">
      <w:pPr>
        <w:jc w:val="both"/>
        <w:rPr>
          <w:rFonts w:ascii="Cambria" w:hAnsi="Cambria" w:cs="Times New Roman"/>
          <w:szCs w:val="22"/>
        </w:rPr>
      </w:pPr>
      <w:r w:rsidRPr="005A7144">
        <w:rPr>
          <w:rFonts w:ascii="Cambria" w:hAnsi="Cambria" w:cs="Times New Roman"/>
          <w:b/>
          <w:bCs/>
          <w:sz w:val="28"/>
        </w:rPr>
        <w:tab/>
      </w:r>
      <w:r w:rsidRPr="005A7144">
        <w:rPr>
          <w:rFonts w:ascii="Cambria" w:hAnsi="Cambria" w:cs="Times New Roman"/>
          <w:szCs w:val="22"/>
        </w:rPr>
        <w:t xml:space="preserve">This course is split into two big parts. </w:t>
      </w:r>
      <w:r w:rsidR="005177F9">
        <w:rPr>
          <w:rFonts w:ascii="Cambria" w:hAnsi="Cambria" w:cs="Times New Roman"/>
          <w:szCs w:val="22"/>
        </w:rPr>
        <w:t>The first part</w:t>
      </w:r>
      <w:r w:rsidRPr="005A7144">
        <w:rPr>
          <w:rFonts w:ascii="Cambria" w:hAnsi="Cambria" w:cs="Times New Roman"/>
          <w:szCs w:val="22"/>
        </w:rPr>
        <w:t xml:space="preserve"> introduce</w:t>
      </w:r>
      <w:r w:rsidR="005177F9">
        <w:rPr>
          <w:rFonts w:ascii="Cambria" w:hAnsi="Cambria" w:cs="Times New Roman"/>
          <w:szCs w:val="22"/>
        </w:rPr>
        <w:t>s you to the basic</w:t>
      </w:r>
      <w:r w:rsidR="00563997" w:rsidRPr="005A7144">
        <w:rPr>
          <w:rFonts w:ascii="Cambria" w:hAnsi="Cambria" w:cs="Times New Roman"/>
          <w:szCs w:val="22"/>
        </w:rPr>
        <w:t xml:space="preserve"> elements of good research. </w:t>
      </w:r>
      <w:r w:rsidR="005177F9">
        <w:rPr>
          <w:rFonts w:ascii="Cambria" w:hAnsi="Cambria" w:cs="Times New Roman"/>
          <w:szCs w:val="22"/>
        </w:rPr>
        <w:t xml:space="preserve">Students are introduced the overall process of drafting research questions, literature review, </w:t>
      </w:r>
      <w:r w:rsidR="005177F9">
        <w:rPr>
          <w:rFonts w:ascii="Cambria" w:hAnsi="Cambria" w:cs="Times New Roman"/>
          <w:szCs w:val="22"/>
        </w:rPr>
        <w:lastRenderedPageBreak/>
        <w:t>theoretical framework, findings, discussion of results, a</w:t>
      </w:r>
      <w:r w:rsidR="00D33224">
        <w:rPr>
          <w:rFonts w:ascii="Cambria" w:hAnsi="Cambria" w:cs="Times New Roman"/>
          <w:szCs w:val="22"/>
        </w:rPr>
        <w:t>nd conclusions. There will be discussions</w:t>
      </w:r>
      <w:r w:rsidR="005177F9">
        <w:rPr>
          <w:rFonts w:ascii="Cambria" w:hAnsi="Cambria" w:cs="Times New Roman"/>
          <w:szCs w:val="22"/>
        </w:rPr>
        <w:t xml:space="preserve"> of other research </w:t>
      </w:r>
      <w:r w:rsidR="00D33224">
        <w:rPr>
          <w:rFonts w:ascii="Cambria" w:hAnsi="Cambria" w:cs="Times New Roman"/>
          <w:szCs w:val="22"/>
        </w:rPr>
        <w:t xml:space="preserve">works </w:t>
      </w:r>
      <w:r w:rsidR="005177F9">
        <w:rPr>
          <w:rFonts w:ascii="Cambria" w:hAnsi="Cambria" w:cs="Times New Roman"/>
          <w:szCs w:val="22"/>
        </w:rPr>
        <w:t xml:space="preserve">to see how they have </w:t>
      </w:r>
      <w:r w:rsidR="00D33224">
        <w:rPr>
          <w:rFonts w:ascii="Cambria" w:hAnsi="Cambria" w:cs="Times New Roman"/>
          <w:szCs w:val="22"/>
        </w:rPr>
        <w:t xml:space="preserve">conducted </w:t>
      </w:r>
      <w:r w:rsidR="005177F9">
        <w:rPr>
          <w:rFonts w:ascii="Cambria" w:hAnsi="Cambria" w:cs="Times New Roman"/>
          <w:szCs w:val="22"/>
        </w:rPr>
        <w:t xml:space="preserve">these parts. Student </w:t>
      </w:r>
      <w:r w:rsidR="00563997" w:rsidRPr="005A7144">
        <w:rPr>
          <w:rFonts w:ascii="Cambria" w:hAnsi="Cambria" w:cs="Times New Roman"/>
          <w:szCs w:val="22"/>
        </w:rPr>
        <w:t xml:space="preserve">will be assigned to read and evaluate journal papers and past seminar papers. </w:t>
      </w:r>
    </w:p>
    <w:p w:rsidR="0086701D" w:rsidRPr="005A7144" w:rsidRDefault="00254F8A" w:rsidP="00367B5B">
      <w:pPr>
        <w:ind w:firstLine="720"/>
        <w:jc w:val="both"/>
        <w:rPr>
          <w:rFonts w:ascii="Cambria" w:hAnsi="Cambria" w:cs="Times New Roman"/>
          <w:szCs w:val="22"/>
        </w:rPr>
      </w:pPr>
      <w:r w:rsidRPr="005A7144">
        <w:rPr>
          <w:rFonts w:ascii="Cambria" w:hAnsi="Cambria" w:cs="Times New Roman"/>
          <w:szCs w:val="22"/>
        </w:rPr>
        <w:t>I</w:t>
      </w:r>
      <w:r w:rsidR="0086701D" w:rsidRPr="005A7144">
        <w:rPr>
          <w:rFonts w:ascii="Cambria" w:hAnsi="Cambria" w:cs="Times New Roman"/>
          <w:szCs w:val="22"/>
        </w:rPr>
        <w:t xml:space="preserve">n the second part, </w:t>
      </w:r>
      <w:r w:rsidR="005177F9">
        <w:rPr>
          <w:rFonts w:ascii="Cambria" w:hAnsi="Cambria" w:cs="Times New Roman"/>
          <w:szCs w:val="22"/>
        </w:rPr>
        <w:t>students will take more roles in presenting their works and discussing each other works</w:t>
      </w:r>
      <w:r w:rsidR="0086701D" w:rsidRPr="005A7144">
        <w:rPr>
          <w:rFonts w:ascii="Cambria" w:hAnsi="Cambria" w:cs="Times New Roman"/>
          <w:szCs w:val="22"/>
        </w:rPr>
        <w:t xml:space="preserve">. </w:t>
      </w:r>
      <w:r w:rsidR="005177F9">
        <w:rPr>
          <w:rFonts w:ascii="Cambria" w:hAnsi="Cambria" w:cs="Times New Roman"/>
          <w:szCs w:val="22"/>
        </w:rPr>
        <w:t>Students will take turn to present their research</w:t>
      </w:r>
      <w:r w:rsidR="0086701D" w:rsidRPr="005A7144">
        <w:rPr>
          <w:rFonts w:ascii="Cambria" w:hAnsi="Cambria" w:cs="Times New Roman"/>
          <w:szCs w:val="22"/>
        </w:rPr>
        <w:t xml:space="preserve"> topic, related literature, theoretical framework, methodology, and findings. </w:t>
      </w:r>
      <w:r w:rsidR="005177F9">
        <w:rPr>
          <w:rFonts w:ascii="Cambria" w:hAnsi="Cambria" w:cs="Times New Roman"/>
          <w:szCs w:val="22"/>
        </w:rPr>
        <w:t xml:space="preserve">While one student </w:t>
      </w:r>
      <w:r w:rsidR="0086701D" w:rsidRPr="005A7144">
        <w:rPr>
          <w:rFonts w:ascii="Cambria" w:hAnsi="Cambria" w:cs="Times New Roman"/>
          <w:szCs w:val="22"/>
        </w:rPr>
        <w:t>present</w:t>
      </w:r>
      <w:r w:rsidR="00B33A8E">
        <w:rPr>
          <w:rFonts w:ascii="Cambria" w:hAnsi="Cambria" w:cs="Times New Roman"/>
          <w:szCs w:val="22"/>
        </w:rPr>
        <w:t>ation</w:t>
      </w:r>
      <w:r w:rsidR="005177F9">
        <w:rPr>
          <w:rFonts w:ascii="Cambria" w:hAnsi="Cambria" w:cs="Times New Roman"/>
          <w:szCs w:val="22"/>
        </w:rPr>
        <w:t>, others will be tasked to make</w:t>
      </w:r>
      <w:r w:rsidR="0086701D" w:rsidRPr="005A7144">
        <w:rPr>
          <w:rFonts w:ascii="Cambria" w:hAnsi="Cambria" w:cs="Times New Roman"/>
          <w:szCs w:val="22"/>
        </w:rPr>
        <w:t xml:space="preserve"> constructive comments and suggestions</w:t>
      </w:r>
      <w:r w:rsidRPr="005A7144">
        <w:rPr>
          <w:rFonts w:ascii="Cambria" w:hAnsi="Cambria" w:cs="Times New Roman"/>
          <w:szCs w:val="22"/>
        </w:rPr>
        <w:t xml:space="preserve"> </w:t>
      </w:r>
      <w:r w:rsidR="00D06341">
        <w:rPr>
          <w:rFonts w:ascii="Cambria" w:hAnsi="Cambria" w:cs="Times New Roman"/>
          <w:szCs w:val="22"/>
        </w:rPr>
        <w:t xml:space="preserve">for improvement. Students will also have an opportunity to do one-on-one consultation with the lecturer. </w:t>
      </w:r>
      <w:r w:rsidR="0086701D" w:rsidRPr="005A7144">
        <w:rPr>
          <w:rFonts w:ascii="Cambria" w:hAnsi="Cambria" w:cs="Times New Roman"/>
          <w:szCs w:val="22"/>
        </w:rPr>
        <w:t xml:space="preserve"> </w:t>
      </w:r>
    </w:p>
    <w:p w:rsidR="00CC085A" w:rsidRPr="005A7144" w:rsidRDefault="00C43252" w:rsidP="00CC085A">
      <w:pPr>
        <w:rPr>
          <w:rFonts w:ascii="Cambria" w:hAnsi="Cambria" w:cs="Times New Roman"/>
          <w:szCs w:val="22"/>
        </w:rPr>
      </w:pPr>
      <w:r w:rsidRPr="005A7144">
        <w:rPr>
          <w:rFonts w:ascii="Cambria" w:hAnsi="Cambria" w:cs="Times New Roman"/>
          <w:b/>
          <w:bCs/>
          <w:sz w:val="28"/>
        </w:rPr>
        <w:t>Textbooks:</w:t>
      </w:r>
    </w:p>
    <w:p w:rsidR="00CC085A" w:rsidRPr="005A7144" w:rsidRDefault="00367B5B" w:rsidP="00CC085A">
      <w:pPr>
        <w:rPr>
          <w:rFonts w:ascii="Cambria" w:hAnsi="Cambria" w:cs="Times New Roman"/>
          <w:sz w:val="24"/>
          <w:szCs w:val="24"/>
        </w:rPr>
      </w:pPr>
      <w:r w:rsidRPr="005A7144">
        <w:rPr>
          <w:rFonts w:ascii="Cambria" w:hAnsi="Cambria" w:cs="Times New Roman"/>
          <w:b/>
          <w:bCs/>
          <w:sz w:val="28"/>
        </w:rPr>
        <w:tab/>
      </w:r>
      <w:r w:rsidRPr="005A7144">
        <w:rPr>
          <w:rFonts w:ascii="Cambria" w:hAnsi="Cambria" w:cs="Times New Roman"/>
          <w:szCs w:val="22"/>
        </w:rPr>
        <w:t xml:space="preserve">There is no specific textbook for this course. </w:t>
      </w:r>
      <w:r w:rsidR="00D06341">
        <w:rPr>
          <w:rFonts w:ascii="Cambria" w:hAnsi="Cambria" w:cs="Times New Roman"/>
          <w:szCs w:val="22"/>
        </w:rPr>
        <w:t xml:space="preserve">There will be some reading to guide you on how to write a good research. There will also be a reading list that you can select to assist your research. </w:t>
      </w:r>
    </w:p>
    <w:p w:rsidR="00B33A8E" w:rsidRPr="00B33A8E" w:rsidRDefault="00B33A8E" w:rsidP="00B33A8E">
      <w:pPr>
        <w:spacing w:after="0" w:line="240" w:lineRule="auto"/>
        <w:ind w:firstLine="720"/>
        <w:rPr>
          <w:rFonts w:ascii="Cambria" w:hAnsi="Cambria" w:cs="Times New Roman"/>
          <w:b/>
          <w:bCs/>
          <w:szCs w:val="22"/>
        </w:rPr>
      </w:pPr>
    </w:p>
    <w:p w:rsidR="00827E6C" w:rsidRPr="005A7144" w:rsidRDefault="00827E6C" w:rsidP="00827E6C">
      <w:pPr>
        <w:rPr>
          <w:rFonts w:ascii="Cambria" w:hAnsi="Cambria" w:cs="Times New Roman"/>
          <w:sz w:val="24"/>
          <w:szCs w:val="24"/>
        </w:rPr>
      </w:pPr>
      <w:r w:rsidRPr="005A7144">
        <w:rPr>
          <w:rFonts w:ascii="Cambria" w:hAnsi="Cambria" w:cs="Times New Roman"/>
          <w:b/>
          <w:bCs/>
          <w:sz w:val="28"/>
        </w:rPr>
        <w:t>Grading</w:t>
      </w:r>
      <w:r w:rsidR="00292F17" w:rsidRPr="005A7144">
        <w:rPr>
          <w:rFonts w:ascii="Cambria" w:hAnsi="Cambria" w:cs="Times New Roman"/>
          <w:b/>
          <w:bCs/>
          <w:sz w:val="28"/>
        </w:rPr>
        <w:t>:</w:t>
      </w:r>
      <w:r w:rsidRPr="005A7144">
        <w:rPr>
          <w:rFonts w:ascii="Cambria" w:hAnsi="Cambria" w:cs="Times New Roman"/>
          <w:sz w:val="24"/>
          <w:szCs w:val="24"/>
        </w:rPr>
        <w:tab/>
      </w:r>
      <w:r w:rsidRPr="005A7144">
        <w:rPr>
          <w:rFonts w:ascii="Cambria" w:hAnsi="Cambria" w:cs="Times New Roman"/>
          <w:sz w:val="24"/>
          <w:szCs w:val="24"/>
        </w:rPr>
        <w:tab/>
      </w:r>
    </w:p>
    <w:p w:rsidR="0086701D" w:rsidRPr="005A7144" w:rsidRDefault="007B3E8C" w:rsidP="00575971">
      <w:pPr>
        <w:pStyle w:val="ListParagraph"/>
        <w:numPr>
          <w:ilvl w:val="0"/>
          <w:numId w:val="12"/>
        </w:numPr>
        <w:spacing w:after="0" w:line="240" w:lineRule="auto"/>
        <w:jc w:val="both"/>
        <w:rPr>
          <w:rFonts w:ascii="Cambria" w:hAnsi="Cambria"/>
          <w:szCs w:val="22"/>
        </w:rPr>
      </w:pPr>
      <w:r>
        <w:rPr>
          <w:rFonts w:ascii="Cambria" w:hAnsi="Cambria"/>
          <w:szCs w:val="22"/>
        </w:rPr>
        <w:t>Group assignments</w:t>
      </w:r>
      <w:r>
        <w:rPr>
          <w:rFonts w:ascii="Cambria" w:hAnsi="Cambria"/>
          <w:szCs w:val="22"/>
        </w:rPr>
        <w:tab/>
      </w:r>
      <w:r>
        <w:rPr>
          <w:rFonts w:ascii="Cambria" w:hAnsi="Cambria"/>
          <w:szCs w:val="22"/>
        </w:rPr>
        <w:tab/>
      </w:r>
      <w:r>
        <w:rPr>
          <w:rFonts w:ascii="Cambria" w:hAnsi="Cambria"/>
          <w:szCs w:val="22"/>
        </w:rPr>
        <w:tab/>
      </w:r>
      <w:r>
        <w:rPr>
          <w:rFonts w:ascii="Cambria" w:hAnsi="Cambria"/>
          <w:szCs w:val="22"/>
        </w:rPr>
        <w:tab/>
      </w:r>
      <w:r>
        <w:rPr>
          <w:rFonts w:ascii="Cambria" w:hAnsi="Cambria"/>
          <w:szCs w:val="22"/>
        </w:rPr>
        <w:tab/>
        <w:t>2</w:t>
      </w:r>
      <w:r w:rsidR="0086701D" w:rsidRPr="005A7144">
        <w:rPr>
          <w:rFonts w:ascii="Cambria" w:hAnsi="Cambria"/>
          <w:szCs w:val="22"/>
        </w:rPr>
        <w:t>0%</w:t>
      </w:r>
    </w:p>
    <w:p w:rsidR="00527E11" w:rsidRDefault="00A01C06" w:rsidP="00527E11">
      <w:pPr>
        <w:numPr>
          <w:ilvl w:val="0"/>
          <w:numId w:val="12"/>
        </w:numPr>
        <w:spacing w:after="0" w:line="240" w:lineRule="auto"/>
        <w:jc w:val="both"/>
        <w:rPr>
          <w:rFonts w:ascii="Cambria" w:hAnsi="Cambria"/>
          <w:szCs w:val="22"/>
        </w:rPr>
      </w:pPr>
      <w:r w:rsidRPr="005A7144">
        <w:rPr>
          <w:rFonts w:ascii="Cambria" w:hAnsi="Cambria"/>
          <w:szCs w:val="22"/>
        </w:rPr>
        <w:t>Class</w:t>
      </w:r>
      <w:r w:rsidR="00D44195">
        <w:rPr>
          <w:rFonts w:ascii="Cambria" w:hAnsi="Cambria"/>
          <w:szCs w:val="22"/>
        </w:rPr>
        <w:t xml:space="preserve"> participation and comments</w:t>
      </w:r>
      <w:r w:rsidR="00D44195">
        <w:rPr>
          <w:rFonts w:ascii="Cambria" w:hAnsi="Cambria"/>
          <w:szCs w:val="22"/>
        </w:rPr>
        <w:tab/>
      </w:r>
      <w:r w:rsidR="00D44195">
        <w:rPr>
          <w:rFonts w:ascii="Cambria" w:hAnsi="Cambria"/>
          <w:szCs w:val="22"/>
        </w:rPr>
        <w:tab/>
      </w:r>
      <w:r w:rsidR="00D44195">
        <w:rPr>
          <w:rFonts w:ascii="Cambria" w:hAnsi="Cambria"/>
          <w:szCs w:val="22"/>
        </w:rPr>
        <w:tab/>
      </w:r>
      <w:r w:rsidR="00D44195">
        <w:rPr>
          <w:rFonts w:ascii="Cambria" w:hAnsi="Cambria"/>
          <w:szCs w:val="22"/>
        </w:rPr>
        <w:tab/>
        <w:t>1</w:t>
      </w:r>
      <w:r w:rsidRPr="005A7144">
        <w:rPr>
          <w:rFonts w:ascii="Cambria" w:hAnsi="Cambria"/>
          <w:szCs w:val="22"/>
        </w:rPr>
        <w:t>0%</w:t>
      </w:r>
    </w:p>
    <w:p w:rsidR="00527E11" w:rsidRPr="00527E11" w:rsidRDefault="00527E11" w:rsidP="00527E11">
      <w:pPr>
        <w:numPr>
          <w:ilvl w:val="0"/>
          <w:numId w:val="12"/>
        </w:numPr>
        <w:spacing w:after="0" w:line="240" w:lineRule="auto"/>
        <w:jc w:val="both"/>
        <w:rPr>
          <w:rFonts w:ascii="Cambria" w:hAnsi="Cambria"/>
          <w:szCs w:val="22"/>
        </w:rPr>
      </w:pPr>
      <w:r>
        <w:rPr>
          <w:rFonts w:ascii="Cambria" w:hAnsi="Cambria"/>
          <w:szCs w:val="22"/>
        </w:rPr>
        <w:t>Final paper (presentation)</w:t>
      </w:r>
      <w:r>
        <w:rPr>
          <w:rFonts w:ascii="Cambria" w:hAnsi="Cambria"/>
          <w:szCs w:val="22"/>
        </w:rPr>
        <w:tab/>
      </w:r>
      <w:r>
        <w:rPr>
          <w:rFonts w:ascii="Cambria" w:hAnsi="Cambria"/>
          <w:szCs w:val="22"/>
        </w:rPr>
        <w:tab/>
      </w:r>
      <w:r>
        <w:rPr>
          <w:rFonts w:ascii="Cambria" w:hAnsi="Cambria"/>
          <w:szCs w:val="22"/>
        </w:rPr>
        <w:tab/>
      </w:r>
      <w:r>
        <w:rPr>
          <w:rFonts w:ascii="Cambria" w:hAnsi="Cambria"/>
          <w:szCs w:val="22"/>
        </w:rPr>
        <w:tab/>
      </w:r>
      <w:r>
        <w:rPr>
          <w:rFonts w:ascii="Cambria" w:hAnsi="Cambria"/>
          <w:szCs w:val="22"/>
        </w:rPr>
        <w:tab/>
        <w:t>10%</w:t>
      </w:r>
    </w:p>
    <w:p w:rsidR="0086701D" w:rsidRDefault="00527E11" w:rsidP="00A01C06">
      <w:pPr>
        <w:numPr>
          <w:ilvl w:val="0"/>
          <w:numId w:val="12"/>
        </w:numPr>
        <w:spacing w:after="0" w:line="240" w:lineRule="auto"/>
        <w:jc w:val="both"/>
        <w:rPr>
          <w:rFonts w:ascii="Cambria" w:hAnsi="Cambria"/>
          <w:szCs w:val="22"/>
        </w:rPr>
      </w:pPr>
      <w:r>
        <w:rPr>
          <w:rFonts w:ascii="Cambria" w:hAnsi="Cambria"/>
          <w:szCs w:val="22"/>
        </w:rPr>
        <w:t>Final paper</w:t>
      </w:r>
      <w:r w:rsidR="0086701D" w:rsidRPr="005A7144">
        <w:rPr>
          <w:rFonts w:ascii="Cambria" w:hAnsi="Cambria"/>
          <w:szCs w:val="22"/>
        </w:rPr>
        <w:t xml:space="preserve"> </w:t>
      </w:r>
      <w:r>
        <w:rPr>
          <w:rFonts w:ascii="Cambria" w:hAnsi="Cambria"/>
          <w:szCs w:val="22"/>
        </w:rPr>
        <w:t>(</w:t>
      </w:r>
      <w:r w:rsidR="0086701D" w:rsidRPr="005A7144">
        <w:rPr>
          <w:rFonts w:ascii="Cambria" w:hAnsi="Cambria"/>
          <w:szCs w:val="22"/>
        </w:rPr>
        <w:t>report</w:t>
      </w:r>
      <w:r>
        <w:rPr>
          <w:rFonts w:ascii="Cambria" w:hAnsi="Cambria"/>
          <w:szCs w:val="22"/>
        </w:rPr>
        <w:t>)</w:t>
      </w:r>
      <w:r w:rsidR="0086701D" w:rsidRPr="005A7144">
        <w:rPr>
          <w:rFonts w:ascii="Cambria" w:hAnsi="Cambria"/>
          <w:szCs w:val="22"/>
        </w:rPr>
        <w:tab/>
      </w:r>
      <w:r w:rsidR="0086701D" w:rsidRPr="005A7144">
        <w:rPr>
          <w:rFonts w:ascii="Cambria" w:hAnsi="Cambria"/>
          <w:szCs w:val="22"/>
        </w:rPr>
        <w:tab/>
      </w:r>
      <w:r w:rsidR="0086701D" w:rsidRPr="005A7144">
        <w:rPr>
          <w:rFonts w:ascii="Cambria" w:hAnsi="Cambria"/>
          <w:szCs w:val="22"/>
        </w:rPr>
        <w:tab/>
      </w:r>
      <w:r w:rsidR="007B3E8C">
        <w:rPr>
          <w:rFonts w:ascii="Cambria" w:hAnsi="Cambria"/>
          <w:szCs w:val="22"/>
        </w:rPr>
        <w:tab/>
      </w:r>
      <w:r w:rsidR="007B3E8C">
        <w:rPr>
          <w:rFonts w:ascii="Cambria" w:hAnsi="Cambria"/>
          <w:szCs w:val="22"/>
        </w:rPr>
        <w:tab/>
        <w:t>6</w:t>
      </w:r>
      <w:r w:rsidR="0086701D" w:rsidRPr="005A7144">
        <w:rPr>
          <w:rFonts w:ascii="Cambria" w:hAnsi="Cambria"/>
          <w:szCs w:val="22"/>
        </w:rPr>
        <w:t>0%</w:t>
      </w:r>
    </w:p>
    <w:p w:rsidR="00B33A8E" w:rsidRDefault="00B33A8E" w:rsidP="00B33A8E">
      <w:pPr>
        <w:spacing w:after="0" w:line="240" w:lineRule="auto"/>
        <w:jc w:val="both"/>
        <w:rPr>
          <w:rFonts w:ascii="Cambria" w:hAnsi="Cambria"/>
          <w:szCs w:val="22"/>
        </w:rPr>
      </w:pPr>
    </w:p>
    <w:p w:rsidR="00B33A8E" w:rsidRPr="00B33A8E" w:rsidRDefault="00B33A8E" w:rsidP="00B33A8E">
      <w:pPr>
        <w:spacing w:after="0" w:line="240" w:lineRule="auto"/>
        <w:jc w:val="both"/>
        <w:rPr>
          <w:rFonts w:ascii="Cambria" w:hAnsi="Cambria"/>
          <w:b/>
          <w:bCs/>
          <w:sz w:val="28"/>
        </w:rPr>
      </w:pPr>
      <w:r w:rsidRPr="00B33A8E">
        <w:rPr>
          <w:rFonts w:ascii="Cambria" w:hAnsi="Cambria"/>
          <w:b/>
          <w:bCs/>
          <w:sz w:val="28"/>
        </w:rPr>
        <w:t>Your final research report (your seminar paper)</w:t>
      </w:r>
    </w:p>
    <w:p w:rsidR="00B33A8E" w:rsidRDefault="00B33A8E" w:rsidP="00B33A8E">
      <w:pPr>
        <w:spacing w:after="0" w:line="240" w:lineRule="auto"/>
        <w:jc w:val="both"/>
        <w:rPr>
          <w:rFonts w:ascii="Cambria" w:hAnsi="Cambria"/>
          <w:szCs w:val="22"/>
        </w:rPr>
      </w:pPr>
    </w:p>
    <w:p w:rsidR="0066351C" w:rsidRDefault="00B33A8E" w:rsidP="00B00A6B">
      <w:pPr>
        <w:spacing w:after="0" w:line="240" w:lineRule="auto"/>
        <w:jc w:val="both"/>
        <w:rPr>
          <w:rFonts w:ascii="Cambria" w:hAnsi="Cambria" w:cs="Times New Roman"/>
          <w:szCs w:val="22"/>
        </w:rPr>
      </w:pPr>
      <w:r>
        <w:rPr>
          <w:rFonts w:ascii="Cambria" w:hAnsi="Cambria"/>
          <w:szCs w:val="22"/>
        </w:rPr>
        <w:tab/>
        <w:t xml:space="preserve">The </w:t>
      </w:r>
      <w:r w:rsidR="00D06341">
        <w:rPr>
          <w:rFonts w:ascii="Cambria" w:hAnsi="Cambria"/>
          <w:szCs w:val="22"/>
        </w:rPr>
        <w:t xml:space="preserve">research </w:t>
      </w:r>
      <w:r>
        <w:rPr>
          <w:rFonts w:ascii="Cambria" w:hAnsi="Cambria"/>
          <w:szCs w:val="22"/>
        </w:rPr>
        <w:t>paper</w:t>
      </w:r>
      <w:r w:rsidR="00D33224">
        <w:rPr>
          <w:rFonts w:ascii="Cambria" w:hAnsi="Cambria"/>
          <w:szCs w:val="22"/>
        </w:rPr>
        <w:t xml:space="preserve"> must</w:t>
      </w:r>
      <w:r w:rsidR="00527E11">
        <w:rPr>
          <w:rFonts w:ascii="Cambria" w:hAnsi="Cambria"/>
          <w:szCs w:val="22"/>
        </w:rPr>
        <w:t xml:space="preserve"> be </w:t>
      </w:r>
      <w:r w:rsidR="00D06341">
        <w:rPr>
          <w:rFonts w:ascii="Cambria" w:hAnsi="Cambria"/>
          <w:szCs w:val="22"/>
        </w:rPr>
        <w:t>less than 7000 words (</w:t>
      </w:r>
      <w:r w:rsidR="00527E11">
        <w:rPr>
          <w:rFonts w:ascii="Cambria" w:hAnsi="Cambria"/>
          <w:szCs w:val="22"/>
        </w:rPr>
        <w:t>ex</w:t>
      </w:r>
      <w:r>
        <w:rPr>
          <w:rFonts w:ascii="Cambria" w:hAnsi="Cambria"/>
          <w:szCs w:val="22"/>
        </w:rPr>
        <w:t>cluding graphs</w:t>
      </w:r>
      <w:r w:rsidR="00527E11">
        <w:rPr>
          <w:rFonts w:ascii="Cambria" w:hAnsi="Cambria"/>
          <w:szCs w:val="22"/>
        </w:rPr>
        <w:t>, tables and figure bibliography and appendices</w:t>
      </w:r>
      <w:r w:rsidR="00D06341">
        <w:rPr>
          <w:rFonts w:ascii="Cambria" w:hAnsi="Cambria"/>
          <w:szCs w:val="22"/>
        </w:rPr>
        <w:t>)</w:t>
      </w:r>
      <w:r>
        <w:rPr>
          <w:rFonts w:ascii="Cambria" w:hAnsi="Cambria"/>
          <w:szCs w:val="22"/>
        </w:rPr>
        <w:t>. The paper should be</w:t>
      </w:r>
      <w:r w:rsidR="00527E11">
        <w:rPr>
          <w:rFonts w:ascii="Cambria" w:hAnsi="Cambria"/>
          <w:szCs w:val="22"/>
        </w:rPr>
        <w:t xml:space="preserve"> well-orgnized in different parts.</w:t>
      </w:r>
      <w:r>
        <w:rPr>
          <w:rFonts w:ascii="Cambria" w:hAnsi="Cambria"/>
          <w:szCs w:val="22"/>
        </w:rPr>
        <w:t xml:space="preserve"> </w:t>
      </w:r>
      <w:r w:rsidR="00527E11">
        <w:rPr>
          <w:rFonts w:ascii="Cambria" w:hAnsi="Cambria"/>
          <w:szCs w:val="22"/>
        </w:rPr>
        <w:t xml:space="preserve">For example </w:t>
      </w:r>
      <w:r w:rsidR="00A274D4">
        <w:rPr>
          <w:rFonts w:ascii="Cambria" w:hAnsi="Cambria"/>
          <w:szCs w:val="22"/>
        </w:rPr>
        <w:t>1)</w:t>
      </w:r>
      <w:r>
        <w:rPr>
          <w:rFonts w:ascii="Cambria" w:hAnsi="Cambria"/>
          <w:szCs w:val="22"/>
        </w:rPr>
        <w:t xml:space="preserve"> int</w:t>
      </w:r>
      <w:r w:rsidR="00A274D4">
        <w:rPr>
          <w:rFonts w:ascii="Cambria" w:hAnsi="Cambria"/>
          <w:szCs w:val="22"/>
        </w:rPr>
        <w:t>roduction 2)</w:t>
      </w:r>
      <w:r>
        <w:rPr>
          <w:rFonts w:ascii="Cambria" w:hAnsi="Cambria"/>
          <w:szCs w:val="22"/>
        </w:rPr>
        <w:t xml:space="preserve"> literature review </w:t>
      </w:r>
      <w:r w:rsidR="00A274D4">
        <w:rPr>
          <w:rFonts w:ascii="Cambria" w:hAnsi="Cambria"/>
          <w:szCs w:val="22"/>
        </w:rPr>
        <w:t xml:space="preserve">3) </w:t>
      </w:r>
      <w:r w:rsidR="00BE5BEE">
        <w:rPr>
          <w:rFonts w:ascii="Cambria" w:hAnsi="Cambria" w:cs="Times New Roman"/>
          <w:szCs w:val="22"/>
        </w:rPr>
        <w:t>theoretical framework and</w:t>
      </w:r>
      <w:r w:rsidRPr="005A7144">
        <w:rPr>
          <w:rFonts w:ascii="Cambria" w:hAnsi="Cambria" w:cs="Times New Roman"/>
          <w:szCs w:val="22"/>
        </w:rPr>
        <w:t xml:space="preserve"> methodology and</w:t>
      </w:r>
      <w:r w:rsidR="00BE5BEE">
        <w:rPr>
          <w:rFonts w:ascii="Cambria" w:hAnsi="Cambria" w:cs="Times New Roman"/>
          <w:szCs w:val="22"/>
        </w:rPr>
        <w:t xml:space="preserve"> 4</w:t>
      </w:r>
      <w:r w:rsidR="00A274D4">
        <w:rPr>
          <w:rFonts w:ascii="Cambria" w:hAnsi="Cambria" w:cs="Times New Roman"/>
          <w:szCs w:val="22"/>
        </w:rPr>
        <w:t>)</w:t>
      </w:r>
      <w:r w:rsidRPr="005A7144">
        <w:rPr>
          <w:rFonts w:ascii="Cambria" w:hAnsi="Cambria" w:cs="Times New Roman"/>
          <w:szCs w:val="22"/>
        </w:rPr>
        <w:t xml:space="preserve"> findings</w:t>
      </w:r>
      <w:r w:rsidR="00BE5BEE">
        <w:rPr>
          <w:rFonts w:ascii="Cambria" w:hAnsi="Cambria" w:cs="Times New Roman"/>
          <w:szCs w:val="22"/>
        </w:rPr>
        <w:t xml:space="preserve"> 5) conclusion</w:t>
      </w:r>
      <w:r w:rsidR="00A274D4">
        <w:rPr>
          <w:rFonts w:ascii="Cambria" w:hAnsi="Cambria" w:cs="Times New Roman"/>
          <w:szCs w:val="22"/>
        </w:rPr>
        <w:t xml:space="preserve">. </w:t>
      </w:r>
      <w:r w:rsidR="00D06341">
        <w:rPr>
          <w:rFonts w:ascii="Cambria" w:hAnsi="Cambria" w:cs="Times New Roman"/>
          <w:szCs w:val="22"/>
        </w:rPr>
        <w:t xml:space="preserve">The formatting of the paper </w:t>
      </w:r>
    </w:p>
    <w:p w:rsidR="00B00A6B" w:rsidRPr="00B00A6B" w:rsidRDefault="00B00A6B" w:rsidP="00B00A6B">
      <w:pPr>
        <w:spacing w:after="0" w:line="240" w:lineRule="auto"/>
        <w:jc w:val="both"/>
        <w:rPr>
          <w:rFonts w:ascii="Cambria" w:hAnsi="Cambria"/>
          <w:szCs w:val="22"/>
        </w:rPr>
      </w:pPr>
    </w:p>
    <w:p w:rsidR="00CD2DB2" w:rsidRPr="005A7144" w:rsidRDefault="00CD2DB2" w:rsidP="00CD2DB2">
      <w:pPr>
        <w:rPr>
          <w:rFonts w:ascii="Cambria" w:hAnsi="Cambria" w:cs="Times New Roman"/>
          <w:b/>
          <w:bCs/>
          <w:sz w:val="28"/>
        </w:rPr>
      </w:pPr>
      <w:r w:rsidRPr="005A7144">
        <w:rPr>
          <w:rFonts w:ascii="Cambria" w:hAnsi="Cambria" w:cs="Times New Roman"/>
          <w:b/>
          <w:bCs/>
          <w:sz w:val="28"/>
        </w:rPr>
        <w:t>Teaching Plan</w:t>
      </w:r>
      <w:r w:rsidR="00B33A8E">
        <w:rPr>
          <w:rFonts w:ascii="Cambria" w:hAnsi="Cambria" w:cs="Times New Roman"/>
          <w:b/>
          <w:bCs/>
          <w:sz w:val="28"/>
        </w:rPr>
        <w:t xml:space="preserve"> (tentative)</w:t>
      </w:r>
      <w:r w:rsidRPr="005A7144">
        <w:rPr>
          <w:rFonts w:ascii="Cambria" w:hAnsi="Cambria" w:cs="Times New Roman"/>
          <w:b/>
          <w:bCs/>
          <w:sz w:val="28"/>
        </w:rPr>
        <w:t>:</w:t>
      </w:r>
    </w:p>
    <w:tbl>
      <w:tblPr>
        <w:tblW w:w="10255" w:type="dxa"/>
        <w:tblInd w:w="113" w:type="dxa"/>
        <w:tblLook w:val="04A0" w:firstRow="1" w:lastRow="0" w:firstColumn="1" w:lastColumn="0" w:noHBand="0" w:noVBand="1"/>
      </w:tblPr>
      <w:tblGrid>
        <w:gridCol w:w="1323"/>
        <w:gridCol w:w="1345"/>
        <w:gridCol w:w="4410"/>
        <w:gridCol w:w="3177"/>
      </w:tblGrid>
      <w:tr w:rsidR="00C20E9B" w:rsidRPr="00C20E9B" w:rsidTr="00066B87">
        <w:trPr>
          <w:trHeight w:val="288"/>
        </w:trPr>
        <w:tc>
          <w:tcPr>
            <w:tcW w:w="13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0E9B" w:rsidRPr="00C20E9B" w:rsidRDefault="00C20E9B" w:rsidP="00C20E9B">
            <w:pPr>
              <w:spacing w:after="0" w:line="240" w:lineRule="auto"/>
              <w:jc w:val="center"/>
              <w:rPr>
                <w:rFonts w:ascii="Cambria" w:eastAsia="Times New Roman" w:hAnsi="Cambria" w:cs="Times New Roman"/>
                <w:color w:val="000000"/>
                <w:szCs w:val="22"/>
              </w:rPr>
            </w:pPr>
            <w:r w:rsidRPr="00C20E9B">
              <w:rPr>
                <w:rFonts w:ascii="Cambria" w:eastAsia="Times New Roman" w:hAnsi="Cambria" w:cs="Times New Roman"/>
                <w:color w:val="000000"/>
                <w:szCs w:val="22"/>
              </w:rPr>
              <w:t>Week</w:t>
            </w:r>
          </w:p>
        </w:tc>
        <w:tc>
          <w:tcPr>
            <w:tcW w:w="1345" w:type="dxa"/>
            <w:tcBorders>
              <w:top w:val="single" w:sz="4" w:space="0" w:color="auto"/>
              <w:left w:val="nil"/>
              <w:bottom w:val="single" w:sz="4" w:space="0" w:color="auto"/>
              <w:right w:val="single" w:sz="4" w:space="0" w:color="auto"/>
            </w:tcBorders>
            <w:shd w:val="clear" w:color="auto" w:fill="auto"/>
            <w:noWrap/>
            <w:vAlign w:val="center"/>
            <w:hideMark/>
          </w:tcPr>
          <w:p w:rsidR="00C20E9B" w:rsidRPr="00C20E9B" w:rsidRDefault="00C20E9B" w:rsidP="00C20E9B">
            <w:pPr>
              <w:spacing w:after="0" w:line="240" w:lineRule="auto"/>
              <w:jc w:val="center"/>
              <w:rPr>
                <w:rFonts w:ascii="Cambria" w:eastAsia="Times New Roman" w:hAnsi="Cambria" w:cs="Times New Roman"/>
                <w:color w:val="000000"/>
                <w:szCs w:val="22"/>
              </w:rPr>
            </w:pPr>
            <w:r w:rsidRPr="00C20E9B">
              <w:rPr>
                <w:rFonts w:ascii="Cambria" w:eastAsia="Times New Roman" w:hAnsi="Cambria" w:cs="Times New Roman"/>
                <w:color w:val="000000"/>
                <w:szCs w:val="22"/>
              </w:rPr>
              <w:t>Date</w:t>
            </w:r>
          </w:p>
        </w:tc>
        <w:tc>
          <w:tcPr>
            <w:tcW w:w="4410" w:type="dxa"/>
            <w:tcBorders>
              <w:top w:val="single" w:sz="4" w:space="0" w:color="auto"/>
              <w:left w:val="nil"/>
              <w:bottom w:val="single" w:sz="4" w:space="0" w:color="auto"/>
              <w:right w:val="single" w:sz="4" w:space="0" w:color="auto"/>
            </w:tcBorders>
            <w:shd w:val="clear" w:color="auto" w:fill="auto"/>
            <w:noWrap/>
            <w:vAlign w:val="center"/>
            <w:hideMark/>
          </w:tcPr>
          <w:p w:rsidR="00C20E9B" w:rsidRPr="00C20E9B" w:rsidRDefault="00C20E9B" w:rsidP="00C20E9B">
            <w:pPr>
              <w:spacing w:after="0" w:line="240" w:lineRule="auto"/>
              <w:jc w:val="center"/>
              <w:rPr>
                <w:rFonts w:ascii="Cambria" w:eastAsia="Times New Roman" w:hAnsi="Cambria" w:cs="Times New Roman"/>
                <w:color w:val="000000"/>
                <w:szCs w:val="22"/>
              </w:rPr>
            </w:pPr>
            <w:r w:rsidRPr="00C20E9B">
              <w:rPr>
                <w:rFonts w:ascii="Cambria" w:eastAsia="Times New Roman" w:hAnsi="Cambria" w:cs="Times New Roman"/>
                <w:color w:val="000000"/>
                <w:szCs w:val="22"/>
              </w:rPr>
              <w:t>Agenda</w:t>
            </w:r>
          </w:p>
        </w:tc>
        <w:tc>
          <w:tcPr>
            <w:tcW w:w="3177" w:type="dxa"/>
            <w:tcBorders>
              <w:top w:val="single" w:sz="4" w:space="0" w:color="auto"/>
              <w:left w:val="nil"/>
              <w:bottom w:val="nil"/>
              <w:right w:val="single" w:sz="4" w:space="0" w:color="auto"/>
            </w:tcBorders>
            <w:shd w:val="clear" w:color="auto" w:fill="auto"/>
            <w:vAlign w:val="center"/>
            <w:hideMark/>
          </w:tcPr>
          <w:p w:rsidR="00C20E9B" w:rsidRPr="00C20E9B" w:rsidRDefault="00C20E9B" w:rsidP="00C20E9B">
            <w:pPr>
              <w:spacing w:after="0" w:line="240" w:lineRule="auto"/>
              <w:jc w:val="center"/>
              <w:rPr>
                <w:rFonts w:ascii="Cambria" w:eastAsia="Times New Roman" w:hAnsi="Cambria" w:cs="Times New Roman"/>
                <w:color w:val="000000"/>
                <w:szCs w:val="22"/>
              </w:rPr>
            </w:pPr>
            <w:r w:rsidRPr="00C20E9B">
              <w:rPr>
                <w:rFonts w:ascii="Cambria" w:eastAsia="Times New Roman" w:hAnsi="Cambria" w:cs="Times New Roman"/>
                <w:color w:val="000000"/>
                <w:szCs w:val="22"/>
              </w:rPr>
              <w:t>Assignment</w:t>
            </w:r>
          </w:p>
        </w:tc>
      </w:tr>
      <w:tr w:rsidR="00C20E9B" w:rsidRPr="00C20E9B" w:rsidTr="00066B87">
        <w:trPr>
          <w:trHeight w:val="60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C20E9B" w:rsidRPr="00C20E9B" w:rsidRDefault="00C20E9B" w:rsidP="00C20E9B">
            <w:pPr>
              <w:spacing w:after="0" w:line="240" w:lineRule="auto"/>
              <w:jc w:val="center"/>
              <w:rPr>
                <w:rFonts w:ascii="Cambria" w:eastAsia="Times New Roman" w:hAnsi="Cambria" w:cs="Times New Roman"/>
                <w:color w:val="000000"/>
                <w:szCs w:val="22"/>
              </w:rPr>
            </w:pPr>
            <w:r w:rsidRPr="00C20E9B">
              <w:rPr>
                <w:rFonts w:ascii="Cambria" w:eastAsia="Times New Roman" w:hAnsi="Cambria" w:cs="Times New Roman"/>
                <w:color w:val="000000"/>
                <w:szCs w:val="22"/>
              </w:rPr>
              <w:t>1</w:t>
            </w:r>
          </w:p>
        </w:tc>
        <w:tc>
          <w:tcPr>
            <w:tcW w:w="1345" w:type="dxa"/>
            <w:tcBorders>
              <w:top w:val="nil"/>
              <w:left w:val="nil"/>
              <w:bottom w:val="single" w:sz="4" w:space="0" w:color="auto"/>
              <w:right w:val="single" w:sz="4" w:space="0" w:color="auto"/>
            </w:tcBorders>
            <w:shd w:val="clear" w:color="auto" w:fill="auto"/>
            <w:noWrap/>
            <w:vAlign w:val="center"/>
            <w:hideMark/>
          </w:tcPr>
          <w:p w:rsidR="00C20E9B" w:rsidRPr="00C20E9B" w:rsidRDefault="009F73FA" w:rsidP="0043646B">
            <w:pPr>
              <w:spacing w:after="0" w:line="240" w:lineRule="auto"/>
              <w:jc w:val="center"/>
              <w:rPr>
                <w:rFonts w:ascii="Cambria" w:eastAsia="Times New Roman" w:hAnsi="Cambria" w:cs="Times New Roman"/>
                <w:color w:val="000000"/>
                <w:szCs w:val="22"/>
              </w:rPr>
            </w:pPr>
            <w:r>
              <w:rPr>
                <w:rFonts w:ascii="Cambria" w:eastAsia="Times New Roman" w:hAnsi="Cambria" w:cs="Times New Roman"/>
                <w:color w:val="000000"/>
                <w:szCs w:val="22"/>
              </w:rPr>
              <w:t>9-Jan-18</w:t>
            </w:r>
          </w:p>
        </w:tc>
        <w:tc>
          <w:tcPr>
            <w:tcW w:w="4410" w:type="dxa"/>
            <w:vMerge w:val="restart"/>
            <w:tcBorders>
              <w:top w:val="nil"/>
              <w:left w:val="single" w:sz="4" w:space="0" w:color="auto"/>
              <w:bottom w:val="single" w:sz="4" w:space="0" w:color="auto"/>
              <w:right w:val="nil"/>
            </w:tcBorders>
            <w:shd w:val="clear" w:color="auto" w:fill="auto"/>
            <w:vAlign w:val="center"/>
            <w:hideMark/>
          </w:tcPr>
          <w:p w:rsidR="00C20E9B" w:rsidRDefault="00C20E9B" w:rsidP="00C20E9B">
            <w:pPr>
              <w:spacing w:after="0" w:line="240" w:lineRule="auto"/>
              <w:rPr>
                <w:rFonts w:ascii="Cambria" w:eastAsia="Times New Roman" w:hAnsi="Cambria" w:cs="Times New Roman"/>
                <w:color w:val="000000"/>
                <w:szCs w:val="22"/>
              </w:rPr>
            </w:pPr>
            <w:r w:rsidRPr="00C20E9B">
              <w:rPr>
                <w:rFonts w:ascii="Cambria" w:eastAsia="Times New Roman" w:hAnsi="Cambria" w:cs="Times New Roman"/>
                <w:color w:val="000000"/>
                <w:szCs w:val="22"/>
              </w:rPr>
              <w:t>Introduction - Review of Course and Research Resources.  Identification of Topics.</w:t>
            </w:r>
            <w:r w:rsidRPr="00C20E9B">
              <w:rPr>
                <w:rFonts w:ascii="Cambria" w:eastAsia="Times New Roman" w:hAnsi="Cambria" w:cs="Times New Roman"/>
                <w:color w:val="000000"/>
                <w:szCs w:val="22"/>
              </w:rPr>
              <w:br/>
              <w:t>Individual Meetings to identify research topics, relevant literature</w:t>
            </w:r>
          </w:p>
          <w:p w:rsidR="0066351C" w:rsidRPr="00C20E9B" w:rsidRDefault="00B00A6B" w:rsidP="00C20E9B">
            <w:pPr>
              <w:spacing w:after="0" w:line="240" w:lineRule="auto"/>
              <w:rPr>
                <w:rFonts w:ascii="Cambria" w:eastAsia="Times New Roman" w:hAnsi="Cambria" w:cs="Times New Roman"/>
                <w:color w:val="000000"/>
                <w:szCs w:val="22"/>
              </w:rPr>
            </w:pPr>
            <w:r>
              <w:rPr>
                <w:rFonts w:ascii="Cambria" w:eastAsia="Times New Roman" w:hAnsi="Cambria" w:cs="Times New Roman"/>
                <w:color w:val="000000"/>
                <w:szCs w:val="22"/>
              </w:rPr>
              <w:t>Selection</w:t>
            </w:r>
            <w:r w:rsidR="0066351C">
              <w:rPr>
                <w:rFonts w:ascii="Cambria" w:eastAsia="Times New Roman" w:hAnsi="Cambria" w:cs="Times New Roman"/>
                <w:color w:val="000000"/>
                <w:szCs w:val="22"/>
              </w:rPr>
              <w:t xml:space="preserve"> of reading materials for future classes</w:t>
            </w:r>
          </w:p>
        </w:tc>
        <w:tc>
          <w:tcPr>
            <w:tcW w:w="3177" w:type="dxa"/>
            <w:tcBorders>
              <w:top w:val="single" w:sz="4" w:space="0" w:color="auto"/>
              <w:left w:val="single" w:sz="4" w:space="0" w:color="auto"/>
              <w:bottom w:val="nil"/>
              <w:right w:val="single" w:sz="4" w:space="0" w:color="auto"/>
            </w:tcBorders>
            <w:shd w:val="clear" w:color="auto" w:fill="auto"/>
            <w:vAlign w:val="center"/>
            <w:hideMark/>
          </w:tcPr>
          <w:p w:rsidR="00C20E9B" w:rsidRPr="00C20E9B" w:rsidRDefault="00EB4684" w:rsidP="00C20E9B">
            <w:pPr>
              <w:spacing w:after="0" w:line="240" w:lineRule="auto"/>
              <w:rPr>
                <w:rFonts w:ascii="Cambria" w:eastAsia="Times New Roman" w:hAnsi="Cambria"/>
                <w:color w:val="000000"/>
                <w:szCs w:val="22"/>
              </w:rPr>
            </w:pPr>
            <w:r w:rsidRPr="005A7144">
              <w:rPr>
                <w:rFonts w:ascii="Cambria" w:eastAsia="Times New Roman" w:hAnsi="Cambria"/>
                <w:color w:val="000000"/>
                <w:szCs w:val="22"/>
              </w:rPr>
              <w:t>Read the suggested readings</w:t>
            </w:r>
            <w:r w:rsidR="005A7144" w:rsidRPr="005A7144">
              <w:rPr>
                <w:rFonts w:ascii="Cambria" w:eastAsia="Times New Roman" w:hAnsi="Cambria"/>
                <w:color w:val="000000"/>
                <w:szCs w:val="22"/>
              </w:rPr>
              <w:t xml:space="preserve"> and start thinking about your topic.</w:t>
            </w:r>
          </w:p>
        </w:tc>
      </w:tr>
      <w:tr w:rsidR="00C20E9B" w:rsidRPr="00C20E9B" w:rsidTr="00066B87">
        <w:trPr>
          <w:trHeight w:val="576"/>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C20E9B" w:rsidRPr="00C20E9B" w:rsidRDefault="00C20E9B" w:rsidP="00C20E9B">
            <w:pPr>
              <w:spacing w:after="0" w:line="240" w:lineRule="auto"/>
              <w:jc w:val="center"/>
              <w:rPr>
                <w:rFonts w:ascii="Cambria" w:eastAsia="Times New Roman" w:hAnsi="Cambria" w:cs="Times New Roman"/>
                <w:color w:val="000000"/>
                <w:szCs w:val="22"/>
              </w:rPr>
            </w:pPr>
            <w:r w:rsidRPr="00C20E9B">
              <w:rPr>
                <w:rFonts w:ascii="Cambria" w:eastAsia="Times New Roman" w:hAnsi="Cambria" w:cs="Times New Roman"/>
                <w:color w:val="000000"/>
                <w:szCs w:val="22"/>
              </w:rPr>
              <w:t>2</w:t>
            </w:r>
          </w:p>
        </w:tc>
        <w:tc>
          <w:tcPr>
            <w:tcW w:w="1345" w:type="dxa"/>
            <w:tcBorders>
              <w:top w:val="nil"/>
              <w:left w:val="nil"/>
              <w:bottom w:val="single" w:sz="4" w:space="0" w:color="auto"/>
              <w:right w:val="single" w:sz="4" w:space="0" w:color="auto"/>
            </w:tcBorders>
            <w:shd w:val="clear" w:color="auto" w:fill="auto"/>
            <w:noWrap/>
            <w:vAlign w:val="center"/>
            <w:hideMark/>
          </w:tcPr>
          <w:p w:rsidR="00C20E9B" w:rsidRPr="00C20E9B" w:rsidRDefault="009F73FA" w:rsidP="00C20E9B">
            <w:pPr>
              <w:spacing w:after="0" w:line="240" w:lineRule="auto"/>
              <w:jc w:val="center"/>
              <w:rPr>
                <w:rFonts w:ascii="Cambria" w:eastAsia="Times New Roman" w:hAnsi="Cambria" w:cs="Times New Roman"/>
                <w:color w:val="000000"/>
                <w:szCs w:val="22"/>
              </w:rPr>
            </w:pPr>
            <w:r>
              <w:rPr>
                <w:rFonts w:ascii="Cambria" w:eastAsia="Times New Roman" w:hAnsi="Cambria" w:cs="Times New Roman"/>
                <w:color w:val="000000"/>
                <w:szCs w:val="22"/>
              </w:rPr>
              <w:t>16-Jan-18</w:t>
            </w:r>
          </w:p>
        </w:tc>
        <w:tc>
          <w:tcPr>
            <w:tcW w:w="4410" w:type="dxa"/>
            <w:vMerge/>
            <w:tcBorders>
              <w:top w:val="nil"/>
              <w:left w:val="single" w:sz="4" w:space="0" w:color="auto"/>
              <w:bottom w:val="single" w:sz="4" w:space="0" w:color="auto"/>
              <w:right w:val="nil"/>
            </w:tcBorders>
            <w:vAlign w:val="center"/>
            <w:hideMark/>
          </w:tcPr>
          <w:p w:rsidR="00C20E9B" w:rsidRPr="00C20E9B" w:rsidRDefault="00C20E9B" w:rsidP="00C20E9B">
            <w:pPr>
              <w:spacing w:after="0" w:line="240" w:lineRule="auto"/>
              <w:rPr>
                <w:rFonts w:ascii="Cambria" w:eastAsia="Times New Roman" w:hAnsi="Cambria" w:cs="Times New Roman"/>
                <w:color w:val="000000"/>
                <w:szCs w:val="22"/>
              </w:rPr>
            </w:pPr>
          </w:p>
        </w:tc>
        <w:tc>
          <w:tcPr>
            <w:tcW w:w="3177" w:type="dxa"/>
            <w:tcBorders>
              <w:top w:val="nil"/>
              <w:left w:val="single" w:sz="4" w:space="0" w:color="auto"/>
              <w:bottom w:val="single" w:sz="4" w:space="0" w:color="auto"/>
              <w:right w:val="single" w:sz="4" w:space="0" w:color="auto"/>
            </w:tcBorders>
            <w:shd w:val="clear" w:color="auto" w:fill="auto"/>
            <w:vAlign w:val="center"/>
            <w:hideMark/>
          </w:tcPr>
          <w:p w:rsidR="00C20E9B" w:rsidRPr="00C20E9B" w:rsidRDefault="00C20E9B" w:rsidP="00C20E9B">
            <w:pPr>
              <w:spacing w:after="0" w:line="240" w:lineRule="auto"/>
              <w:rPr>
                <w:rFonts w:ascii="Cambria" w:eastAsia="Times New Roman" w:hAnsi="Cambria" w:cs="Times New Roman"/>
                <w:color w:val="000000"/>
                <w:szCs w:val="22"/>
              </w:rPr>
            </w:pPr>
            <w:r w:rsidRPr="00C20E9B">
              <w:rPr>
                <w:rFonts w:ascii="Cambria" w:eastAsia="Times New Roman" w:hAnsi="Cambria" w:cs="Times New Roman"/>
                <w:color w:val="000000"/>
                <w:szCs w:val="22"/>
              </w:rPr>
              <w:t> </w:t>
            </w:r>
          </w:p>
        </w:tc>
      </w:tr>
      <w:tr w:rsidR="00C20E9B" w:rsidRPr="00C20E9B" w:rsidTr="00EF2E83">
        <w:trPr>
          <w:trHeight w:val="273"/>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C20E9B" w:rsidRPr="00C20E9B" w:rsidRDefault="00C20E9B" w:rsidP="00C20E9B">
            <w:pPr>
              <w:spacing w:after="0" w:line="240" w:lineRule="auto"/>
              <w:jc w:val="center"/>
              <w:rPr>
                <w:rFonts w:ascii="Cambria" w:eastAsia="Times New Roman" w:hAnsi="Cambria" w:cs="Times New Roman"/>
                <w:color w:val="000000"/>
                <w:szCs w:val="22"/>
              </w:rPr>
            </w:pPr>
            <w:r w:rsidRPr="00C20E9B">
              <w:rPr>
                <w:rFonts w:ascii="Cambria" w:eastAsia="Times New Roman" w:hAnsi="Cambria" w:cs="Times New Roman"/>
                <w:color w:val="000000"/>
                <w:szCs w:val="22"/>
              </w:rPr>
              <w:t>3</w:t>
            </w:r>
          </w:p>
        </w:tc>
        <w:tc>
          <w:tcPr>
            <w:tcW w:w="1345" w:type="dxa"/>
            <w:tcBorders>
              <w:top w:val="nil"/>
              <w:left w:val="nil"/>
              <w:bottom w:val="single" w:sz="4" w:space="0" w:color="auto"/>
              <w:right w:val="single" w:sz="4" w:space="0" w:color="auto"/>
            </w:tcBorders>
            <w:shd w:val="clear" w:color="auto" w:fill="auto"/>
            <w:noWrap/>
            <w:vAlign w:val="center"/>
            <w:hideMark/>
          </w:tcPr>
          <w:p w:rsidR="00C20E9B" w:rsidRPr="00C20E9B" w:rsidRDefault="009F73FA" w:rsidP="0043646B">
            <w:pPr>
              <w:spacing w:after="0" w:line="240" w:lineRule="auto"/>
              <w:jc w:val="center"/>
              <w:rPr>
                <w:rFonts w:ascii="Cambria" w:eastAsia="Times New Roman" w:hAnsi="Cambria" w:cs="Times New Roman"/>
                <w:color w:val="000000"/>
                <w:szCs w:val="22"/>
              </w:rPr>
            </w:pPr>
            <w:r>
              <w:rPr>
                <w:rFonts w:ascii="Cambria" w:eastAsia="Times New Roman" w:hAnsi="Cambria" w:cs="Times New Roman"/>
                <w:color w:val="000000"/>
                <w:szCs w:val="22"/>
              </w:rPr>
              <w:t>6</w:t>
            </w:r>
            <w:r w:rsidR="00C20E9B" w:rsidRPr="00C20E9B">
              <w:rPr>
                <w:rFonts w:ascii="Cambria" w:eastAsia="Times New Roman" w:hAnsi="Cambria" w:cs="Times New Roman"/>
                <w:color w:val="000000"/>
                <w:szCs w:val="22"/>
              </w:rPr>
              <w:t>-</w:t>
            </w:r>
            <w:r>
              <w:rPr>
                <w:rFonts w:ascii="Cambria" w:eastAsia="Times New Roman" w:hAnsi="Cambria" w:cs="Times New Roman"/>
                <w:color w:val="000000"/>
                <w:szCs w:val="22"/>
              </w:rPr>
              <w:t>Feb-18</w:t>
            </w:r>
          </w:p>
        </w:tc>
        <w:tc>
          <w:tcPr>
            <w:tcW w:w="4410" w:type="dxa"/>
            <w:tcBorders>
              <w:top w:val="nil"/>
              <w:left w:val="nil"/>
              <w:bottom w:val="single" w:sz="4" w:space="0" w:color="auto"/>
              <w:right w:val="single" w:sz="4" w:space="0" w:color="auto"/>
            </w:tcBorders>
            <w:shd w:val="clear" w:color="auto" w:fill="auto"/>
            <w:noWrap/>
            <w:vAlign w:val="center"/>
            <w:hideMark/>
          </w:tcPr>
          <w:p w:rsidR="00C20E9B" w:rsidRPr="00C20E9B" w:rsidRDefault="00B00A6B" w:rsidP="00C20E9B">
            <w:pPr>
              <w:spacing w:after="0" w:line="240" w:lineRule="auto"/>
              <w:rPr>
                <w:rFonts w:ascii="Cambria" w:eastAsia="Times New Roman" w:hAnsi="Cambria" w:cs="Times New Roman"/>
                <w:color w:val="000000"/>
                <w:szCs w:val="22"/>
              </w:rPr>
            </w:pPr>
            <w:r>
              <w:rPr>
                <w:rFonts w:ascii="Cambria" w:eastAsia="Times New Roman" w:hAnsi="Cambria" w:cs="Times New Roman"/>
                <w:color w:val="000000"/>
                <w:szCs w:val="22"/>
              </w:rPr>
              <w:t>Outlining</w:t>
            </w:r>
            <w:r w:rsidR="0066351C">
              <w:rPr>
                <w:rFonts w:ascii="Cambria" w:eastAsia="Times New Roman" w:hAnsi="Cambria" w:cs="Times New Roman"/>
                <w:color w:val="000000"/>
                <w:szCs w:val="22"/>
              </w:rPr>
              <w:t xml:space="preserve"> the steps for research and comment on papers (group assignment)</w:t>
            </w:r>
          </w:p>
        </w:tc>
        <w:tc>
          <w:tcPr>
            <w:tcW w:w="3177" w:type="dxa"/>
            <w:tcBorders>
              <w:top w:val="nil"/>
              <w:left w:val="nil"/>
              <w:bottom w:val="single" w:sz="4" w:space="0" w:color="auto"/>
              <w:right w:val="single" w:sz="4" w:space="0" w:color="auto"/>
            </w:tcBorders>
            <w:shd w:val="clear" w:color="auto" w:fill="auto"/>
            <w:vAlign w:val="center"/>
            <w:hideMark/>
          </w:tcPr>
          <w:p w:rsidR="00C20E9B" w:rsidRPr="00C20E9B" w:rsidRDefault="00C20E9B" w:rsidP="00557D43">
            <w:pPr>
              <w:spacing w:after="0" w:line="240" w:lineRule="auto"/>
              <w:rPr>
                <w:rFonts w:ascii="Cambria" w:eastAsia="Times New Roman" w:hAnsi="Cambria" w:cs="Times New Roman"/>
                <w:color w:val="000000"/>
                <w:szCs w:val="22"/>
              </w:rPr>
            </w:pPr>
            <w:r w:rsidRPr="00C20E9B">
              <w:rPr>
                <w:rFonts w:ascii="Cambria" w:eastAsia="Times New Roman" w:hAnsi="Cambria" w:cs="Times New Roman"/>
                <w:color w:val="000000"/>
                <w:szCs w:val="22"/>
              </w:rPr>
              <w:t xml:space="preserve">Yes </w:t>
            </w:r>
            <w:r w:rsidR="00557D43">
              <w:rPr>
                <w:rFonts w:ascii="Cambria" w:eastAsia="Times New Roman" w:hAnsi="Cambria" w:cs="Times New Roman"/>
                <w:color w:val="000000"/>
                <w:szCs w:val="22"/>
              </w:rPr>
              <w:t>–</w:t>
            </w:r>
            <w:r w:rsidR="00681F20">
              <w:rPr>
                <w:rFonts w:ascii="Cambria" w:eastAsia="Times New Roman" w:hAnsi="Cambria" w:cs="Times New Roman"/>
                <w:color w:val="000000"/>
                <w:szCs w:val="22"/>
              </w:rPr>
              <w:t xml:space="preserve"> P</w:t>
            </w:r>
            <w:r w:rsidR="00557D43">
              <w:rPr>
                <w:rFonts w:ascii="Cambria" w:eastAsia="Times New Roman" w:hAnsi="Cambria" w:cs="Times New Roman"/>
                <w:color w:val="000000"/>
                <w:szCs w:val="22"/>
              </w:rPr>
              <w:t>owerpoint presentation</w:t>
            </w:r>
          </w:p>
        </w:tc>
      </w:tr>
      <w:tr w:rsidR="00C20E9B" w:rsidRPr="00C20E9B" w:rsidTr="009D0474">
        <w:trPr>
          <w:trHeight w:val="25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C20E9B" w:rsidRPr="00C20E9B" w:rsidRDefault="00C20E9B" w:rsidP="00C20E9B">
            <w:pPr>
              <w:spacing w:after="0" w:line="240" w:lineRule="auto"/>
              <w:jc w:val="center"/>
              <w:rPr>
                <w:rFonts w:ascii="Cambria" w:eastAsia="Times New Roman" w:hAnsi="Cambria" w:cs="Times New Roman"/>
                <w:color w:val="000000"/>
                <w:szCs w:val="22"/>
              </w:rPr>
            </w:pPr>
            <w:r w:rsidRPr="00C20E9B">
              <w:rPr>
                <w:rFonts w:ascii="Cambria" w:eastAsia="Times New Roman" w:hAnsi="Cambria" w:cs="Times New Roman"/>
                <w:color w:val="000000"/>
                <w:szCs w:val="22"/>
              </w:rPr>
              <w:t>4</w:t>
            </w:r>
          </w:p>
        </w:tc>
        <w:tc>
          <w:tcPr>
            <w:tcW w:w="1345" w:type="dxa"/>
            <w:tcBorders>
              <w:top w:val="nil"/>
              <w:left w:val="nil"/>
              <w:bottom w:val="single" w:sz="4" w:space="0" w:color="auto"/>
              <w:right w:val="single" w:sz="4" w:space="0" w:color="auto"/>
            </w:tcBorders>
            <w:shd w:val="clear" w:color="auto" w:fill="auto"/>
            <w:noWrap/>
            <w:vAlign w:val="center"/>
            <w:hideMark/>
          </w:tcPr>
          <w:p w:rsidR="00C20E9B" w:rsidRPr="00C20E9B" w:rsidRDefault="009F73FA" w:rsidP="0043646B">
            <w:pPr>
              <w:spacing w:after="0" w:line="240" w:lineRule="auto"/>
              <w:jc w:val="center"/>
              <w:rPr>
                <w:rFonts w:ascii="Cambria" w:eastAsia="Times New Roman" w:hAnsi="Cambria" w:cs="Times New Roman"/>
                <w:color w:val="000000"/>
                <w:szCs w:val="22"/>
              </w:rPr>
            </w:pPr>
            <w:r>
              <w:rPr>
                <w:rFonts w:ascii="Cambria" w:eastAsia="Times New Roman" w:hAnsi="Cambria" w:cs="Times New Roman"/>
                <w:color w:val="000000"/>
                <w:szCs w:val="22"/>
              </w:rPr>
              <w:t>13</w:t>
            </w:r>
            <w:r w:rsidR="00C20E9B" w:rsidRPr="00C20E9B">
              <w:rPr>
                <w:rFonts w:ascii="Cambria" w:eastAsia="Times New Roman" w:hAnsi="Cambria" w:cs="Times New Roman"/>
                <w:color w:val="000000"/>
                <w:szCs w:val="22"/>
              </w:rPr>
              <w:t>-</w:t>
            </w:r>
            <w:r>
              <w:rPr>
                <w:rFonts w:ascii="Cambria" w:eastAsia="Times New Roman" w:hAnsi="Cambria" w:cs="Times New Roman"/>
                <w:color w:val="000000"/>
                <w:szCs w:val="22"/>
              </w:rPr>
              <w:t>Feb-18</w:t>
            </w:r>
          </w:p>
        </w:tc>
        <w:tc>
          <w:tcPr>
            <w:tcW w:w="4410" w:type="dxa"/>
            <w:tcBorders>
              <w:top w:val="nil"/>
              <w:left w:val="nil"/>
              <w:bottom w:val="single" w:sz="4" w:space="0" w:color="auto"/>
              <w:right w:val="single" w:sz="4" w:space="0" w:color="auto"/>
            </w:tcBorders>
            <w:shd w:val="clear" w:color="auto" w:fill="auto"/>
            <w:noWrap/>
            <w:vAlign w:val="center"/>
            <w:hideMark/>
          </w:tcPr>
          <w:p w:rsidR="00C20E9B" w:rsidRPr="00C20E9B" w:rsidRDefault="0066351C" w:rsidP="00C20E9B">
            <w:pPr>
              <w:spacing w:after="0" w:line="240" w:lineRule="auto"/>
              <w:rPr>
                <w:rFonts w:ascii="Cambria" w:eastAsia="Times New Roman" w:hAnsi="Cambria" w:cs="Times New Roman"/>
                <w:color w:val="000000"/>
                <w:szCs w:val="22"/>
              </w:rPr>
            </w:pPr>
            <w:r>
              <w:rPr>
                <w:rFonts w:ascii="Cambria" w:eastAsia="Times New Roman" w:hAnsi="Cambria" w:cs="Times New Roman"/>
                <w:color w:val="000000"/>
                <w:szCs w:val="22"/>
              </w:rPr>
              <w:t>Comment on</w:t>
            </w:r>
            <w:r w:rsidR="00FE5113">
              <w:rPr>
                <w:rFonts w:ascii="Cambria" w:eastAsia="Times New Roman" w:hAnsi="Cambria" w:cs="Times New Roman"/>
                <w:color w:val="000000"/>
                <w:szCs w:val="22"/>
              </w:rPr>
              <w:t xml:space="preserve"> papers (group assignment)</w:t>
            </w:r>
          </w:p>
        </w:tc>
        <w:tc>
          <w:tcPr>
            <w:tcW w:w="3177" w:type="dxa"/>
            <w:tcBorders>
              <w:top w:val="nil"/>
              <w:left w:val="nil"/>
              <w:bottom w:val="single" w:sz="4" w:space="0" w:color="auto"/>
              <w:right w:val="single" w:sz="4" w:space="0" w:color="auto"/>
            </w:tcBorders>
            <w:shd w:val="clear" w:color="auto" w:fill="auto"/>
            <w:vAlign w:val="center"/>
            <w:hideMark/>
          </w:tcPr>
          <w:p w:rsidR="00C20E9B" w:rsidRPr="00C20E9B" w:rsidRDefault="00557D43" w:rsidP="00557D43">
            <w:pPr>
              <w:spacing w:after="0" w:line="240" w:lineRule="auto"/>
              <w:rPr>
                <w:rFonts w:ascii="Cambria" w:eastAsia="Times New Roman" w:hAnsi="Cambria" w:cs="Times New Roman"/>
                <w:color w:val="000000"/>
                <w:szCs w:val="22"/>
              </w:rPr>
            </w:pPr>
            <w:r>
              <w:rPr>
                <w:rFonts w:ascii="Cambria" w:eastAsia="Times New Roman" w:hAnsi="Cambria" w:cs="Times New Roman"/>
                <w:color w:val="000000"/>
                <w:szCs w:val="22"/>
              </w:rPr>
              <w:t>Yes –</w:t>
            </w:r>
            <w:r w:rsidR="00681F20">
              <w:rPr>
                <w:rFonts w:ascii="Cambria" w:eastAsia="Times New Roman" w:hAnsi="Cambria" w:cs="Times New Roman"/>
                <w:color w:val="000000"/>
                <w:szCs w:val="22"/>
              </w:rPr>
              <w:t xml:space="preserve"> P</w:t>
            </w:r>
            <w:r>
              <w:rPr>
                <w:rFonts w:ascii="Cambria" w:eastAsia="Times New Roman" w:hAnsi="Cambria" w:cs="Times New Roman"/>
                <w:color w:val="000000"/>
                <w:szCs w:val="22"/>
              </w:rPr>
              <w:t>owerpoint presentation</w:t>
            </w:r>
          </w:p>
        </w:tc>
      </w:tr>
      <w:tr w:rsidR="00557D43" w:rsidRPr="00C20E9B" w:rsidTr="00066B87">
        <w:trPr>
          <w:trHeight w:val="288"/>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557D43" w:rsidRPr="00C20E9B" w:rsidRDefault="00557D43" w:rsidP="00557D43">
            <w:pPr>
              <w:spacing w:after="0" w:line="240" w:lineRule="auto"/>
              <w:jc w:val="center"/>
              <w:rPr>
                <w:rFonts w:ascii="Cambria" w:eastAsia="Times New Roman" w:hAnsi="Cambria" w:cs="Times New Roman"/>
                <w:color w:val="000000"/>
                <w:szCs w:val="22"/>
              </w:rPr>
            </w:pPr>
            <w:r w:rsidRPr="00C20E9B">
              <w:rPr>
                <w:rFonts w:ascii="Cambria" w:eastAsia="Times New Roman" w:hAnsi="Cambria" w:cs="Times New Roman"/>
                <w:color w:val="000000"/>
                <w:szCs w:val="22"/>
              </w:rPr>
              <w:t>5</w:t>
            </w:r>
          </w:p>
        </w:tc>
        <w:tc>
          <w:tcPr>
            <w:tcW w:w="1345" w:type="dxa"/>
            <w:tcBorders>
              <w:top w:val="nil"/>
              <w:left w:val="nil"/>
              <w:bottom w:val="single" w:sz="4" w:space="0" w:color="auto"/>
              <w:right w:val="single" w:sz="4" w:space="0" w:color="auto"/>
            </w:tcBorders>
            <w:shd w:val="clear" w:color="auto" w:fill="auto"/>
            <w:noWrap/>
            <w:vAlign w:val="center"/>
            <w:hideMark/>
          </w:tcPr>
          <w:p w:rsidR="00557D43" w:rsidRPr="00C20E9B" w:rsidRDefault="009F73FA" w:rsidP="00557D43">
            <w:pPr>
              <w:spacing w:after="0" w:line="240" w:lineRule="auto"/>
              <w:jc w:val="center"/>
              <w:rPr>
                <w:rFonts w:ascii="Cambria" w:eastAsia="Times New Roman" w:hAnsi="Cambria" w:cs="Times New Roman"/>
                <w:color w:val="000000"/>
                <w:szCs w:val="22"/>
              </w:rPr>
            </w:pPr>
            <w:r>
              <w:rPr>
                <w:rFonts w:ascii="Cambria" w:eastAsia="Times New Roman" w:hAnsi="Cambria" w:cs="Times New Roman"/>
                <w:color w:val="000000"/>
                <w:szCs w:val="22"/>
              </w:rPr>
              <w:t>20-Feb-18</w:t>
            </w:r>
          </w:p>
        </w:tc>
        <w:tc>
          <w:tcPr>
            <w:tcW w:w="4410" w:type="dxa"/>
            <w:tcBorders>
              <w:top w:val="nil"/>
              <w:left w:val="nil"/>
              <w:bottom w:val="single" w:sz="4" w:space="0" w:color="auto"/>
              <w:right w:val="single" w:sz="4" w:space="0" w:color="auto"/>
            </w:tcBorders>
            <w:shd w:val="clear" w:color="auto" w:fill="auto"/>
            <w:noWrap/>
            <w:vAlign w:val="center"/>
            <w:hideMark/>
          </w:tcPr>
          <w:p w:rsidR="00557D43" w:rsidRPr="00C20E9B" w:rsidRDefault="0066351C" w:rsidP="00557D43">
            <w:pPr>
              <w:spacing w:after="0" w:line="240" w:lineRule="auto"/>
              <w:rPr>
                <w:rFonts w:ascii="Cambria" w:eastAsia="Times New Roman" w:hAnsi="Cambria" w:cs="Times New Roman"/>
                <w:color w:val="000000"/>
                <w:szCs w:val="22"/>
              </w:rPr>
            </w:pPr>
            <w:r>
              <w:rPr>
                <w:rFonts w:ascii="Cambria" w:eastAsia="Times New Roman" w:hAnsi="Cambria" w:cs="Times New Roman"/>
                <w:color w:val="000000"/>
                <w:szCs w:val="22"/>
              </w:rPr>
              <w:t xml:space="preserve">Comment on papers </w:t>
            </w:r>
            <w:r w:rsidR="00FE5113">
              <w:rPr>
                <w:rFonts w:ascii="Cambria" w:eastAsia="Times New Roman" w:hAnsi="Cambria" w:cs="Times New Roman"/>
                <w:color w:val="000000"/>
                <w:szCs w:val="22"/>
              </w:rPr>
              <w:t>(group assignment)</w:t>
            </w:r>
          </w:p>
        </w:tc>
        <w:tc>
          <w:tcPr>
            <w:tcW w:w="3177" w:type="dxa"/>
            <w:tcBorders>
              <w:top w:val="nil"/>
              <w:left w:val="nil"/>
              <w:bottom w:val="single" w:sz="4" w:space="0" w:color="auto"/>
              <w:right w:val="single" w:sz="4" w:space="0" w:color="auto"/>
            </w:tcBorders>
            <w:shd w:val="clear" w:color="auto" w:fill="auto"/>
            <w:vAlign w:val="center"/>
            <w:hideMark/>
          </w:tcPr>
          <w:p w:rsidR="00557D43" w:rsidRPr="00C20E9B" w:rsidRDefault="00557D43" w:rsidP="00557D43">
            <w:pPr>
              <w:spacing w:after="0" w:line="240" w:lineRule="auto"/>
              <w:rPr>
                <w:rFonts w:ascii="Cambria" w:eastAsia="Times New Roman" w:hAnsi="Cambria" w:cs="Times New Roman"/>
                <w:color w:val="000000"/>
                <w:szCs w:val="22"/>
              </w:rPr>
            </w:pPr>
            <w:r w:rsidRPr="00C20E9B">
              <w:rPr>
                <w:rFonts w:ascii="Cambria" w:eastAsia="Times New Roman" w:hAnsi="Cambria" w:cs="Times New Roman"/>
                <w:color w:val="000000"/>
                <w:szCs w:val="22"/>
              </w:rPr>
              <w:t xml:space="preserve">Yes </w:t>
            </w:r>
            <w:r>
              <w:rPr>
                <w:rFonts w:ascii="Cambria" w:eastAsia="Times New Roman" w:hAnsi="Cambria" w:cs="Times New Roman"/>
                <w:color w:val="000000"/>
                <w:szCs w:val="22"/>
              </w:rPr>
              <w:t>–</w:t>
            </w:r>
            <w:r w:rsidR="00681F20">
              <w:rPr>
                <w:rFonts w:ascii="Cambria" w:eastAsia="Times New Roman" w:hAnsi="Cambria" w:cs="Times New Roman"/>
                <w:color w:val="000000"/>
                <w:szCs w:val="22"/>
              </w:rPr>
              <w:t xml:space="preserve"> P</w:t>
            </w:r>
            <w:r>
              <w:rPr>
                <w:rFonts w:ascii="Cambria" w:eastAsia="Times New Roman" w:hAnsi="Cambria" w:cs="Times New Roman"/>
                <w:color w:val="000000"/>
                <w:szCs w:val="22"/>
              </w:rPr>
              <w:t>owerpoint presentation</w:t>
            </w:r>
          </w:p>
        </w:tc>
      </w:tr>
      <w:tr w:rsidR="00557D43" w:rsidRPr="00C20E9B" w:rsidTr="009D0474">
        <w:trPr>
          <w:trHeight w:val="318"/>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557D43" w:rsidRPr="00C20E9B" w:rsidRDefault="00557D43" w:rsidP="00557D43">
            <w:pPr>
              <w:spacing w:after="0" w:line="240" w:lineRule="auto"/>
              <w:jc w:val="center"/>
              <w:rPr>
                <w:rFonts w:ascii="Cambria" w:eastAsia="Times New Roman" w:hAnsi="Cambria" w:cs="Times New Roman"/>
                <w:color w:val="000000"/>
                <w:szCs w:val="22"/>
              </w:rPr>
            </w:pPr>
            <w:r w:rsidRPr="00C20E9B">
              <w:rPr>
                <w:rFonts w:ascii="Cambria" w:eastAsia="Times New Roman" w:hAnsi="Cambria" w:cs="Times New Roman"/>
                <w:color w:val="000000"/>
                <w:szCs w:val="22"/>
              </w:rPr>
              <w:t>6</w:t>
            </w:r>
          </w:p>
        </w:tc>
        <w:tc>
          <w:tcPr>
            <w:tcW w:w="1345" w:type="dxa"/>
            <w:tcBorders>
              <w:top w:val="nil"/>
              <w:left w:val="nil"/>
              <w:bottom w:val="single" w:sz="4" w:space="0" w:color="auto"/>
              <w:right w:val="single" w:sz="4" w:space="0" w:color="auto"/>
            </w:tcBorders>
            <w:shd w:val="clear" w:color="auto" w:fill="auto"/>
            <w:noWrap/>
            <w:vAlign w:val="center"/>
            <w:hideMark/>
          </w:tcPr>
          <w:p w:rsidR="00557D43" w:rsidRPr="00C20E9B" w:rsidRDefault="009F73FA" w:rsidP="00557D43">
            <w:pPr>
              <w:spacing w:after="0" w:line="240" w:lineRule="auto"/>
              <w:jc w:val="center"/>
              <w:rPr>
                <w:rFonts w:ascii="Cambria" w:eastAsia="Times New Roman" w:hAnsi="Cambria" w:cs="Times New Roman"/>
                <w:color w:val="000000"/>
                <w:szCs w:val="22"/>
              </w:rPr>
            </w:pPr>
            <w:r>
              <w:rPr>
                <w:rFonts w:ascii="Cambria" w:eastAsia="Times New Roman" w:hAnsi="Cambria" w:cs="Times New Roman"/>
                <w:color w:val="000000"/>
                <w:szCs w:val="22"/>
              </w:rPr>
              <w:t>27-Feb-18</w:t>
            </w:r>
          </w:p>
        </w:tc>
        <w:tc>
          <w:tcPr>
            <w:tcW w:w="4410" w:type="dxa"/>
            <w:tcBorders>
              <w:top w:val="nil"/>
              <w:left w:val="nil"/>
              <w:bottom w:val="single" w:sz="4" w:space="0" w:color="auto"/>
              <w:right w:val="single" w:sz="4" w:space="0" w:color="auto"/>
            </w:tcBorders>
            <w:shd w:val="clear" w:color="auto" w:fill="auto"/>
            <w:noWrap/>
            <w:vAlign w:val="center"/>
            <w:hideMark/>
          </w:tcPr>
          <w:p w:rsidR="00557D43" w:rsidRDefault="00B00A6B" w:rsidP="00557D43">
            <w:pPr>
              <w:spacing w:after="0" w:line="240" w:lineRule="auto"/>
              <w:rPr>
                <w:rFonts w:ascii="Cambria" w:eastAsia="Times New Roman" w:hAnsi="Cambria" w:cs="Times New Roman"/>
                <w:color w:val="000000"/>
                <w:szCs w:val="22"/>
              </w:rPr>
            </w:pPr>
            <w:r>
              <w:rPr>
                <w:rFonts w:ascii="Cambria" w:eastAsia="Times New Roman" w:hAnsi="Cambria" w:cs="Times New Roman"/>
                <w:color w:val="000000"/>
                <w:szCs w:val="22"/>
              </w:rPr>
              <w:t xml:space="preserve">Literature Review and </w:t>
            </w:r>
            <w:r w:rsidR="00FE5113">
              <w:rPr>
                <w:rFonts w:ascii="Cambria" w:eastAsia="Times New Roman" w:hAnsi="Cambria" w:cs="Times New Roman"/>
                <w:color w:val="000000"/>
                <w:szCs w:val="22"/>
              </w:rPr>
              <w:t>Research method</w:t>
            </w:r>
            <w:r w:rsidR="00527E11">
              <w:rPr>
                <w:rFonts w:ascii="Cambria" w:eastAsia="Times New Roman" w:hAnsi="Cambria" w:cs="Times New Roman"/>
                <w:color w:val="000000"/>
                <w:szCs w:val="22"/>
              </w:rPr>
              <w:t>s</w:t>
            </w:r>
          </w:p>
          <w:p w:rsidR="00B00A6B" w:rsidRPr="00C20E9B" w:rsidRDefault="00B00A6B" w:rsidP="00557D43">
            <w:pPr>
              <w:spacing w:after="0" w:line="240" w:lineRule="auto"/>
              <w:rPr>
                <w:rFonts w:ascii="Cambria" w:eastAsia="Times New Roman" w:hAnsi="Cambria" w:cs="Times New Roman"/>
                <w:color w:val="000000"/>
                <w:szCs w:val="22"/>
              </w:rPr>
            </w:pPr>
            <w:r>
              <w:rPr>
                <w:rFonts w:ascii="Cambria" w:eastAsia="Times New Roman" w:hAnsi="Cambria" w:cs="Times New Roman"/>
                <w:color w:val="000000"/>
                <w:szCs w:val="22"/>
              </w:rPr>
              <w:t>Individual Consultation</w:t>
            </w:r>
          </w:p>
        </w:tc>
        <w:tc>
          <w:tcPr>
            <w:tcW w:w="3177" w:type="dxa"/>
            <w:tcBorders>
              <w:top w:val="nil"/>
              <w:left w:val="nil"/>
              <w:bottom w:val="single" w:sz="4" w:space="0" w:color="auto"/>
              <w:right w:val="single" w:sz="4" w:space="0" w:color="auto"/>
            </w:tcBorders>
            <w:shd w:val="clear" w:color="auto" w:fill="auto"/>
            <w:vAlign w:val="center"/>
            <w:hideMark/>
          </w:tcPr>
          <w:p w:rsidR="00557D43" w:rsidRPr="00C20E9B" w:rsidRDefault="00557D43" w:rsidP="00557D43">
            <w:pPr>
              <w:spacing w:after="0" w:line="240" w:lineRule="auto"/>
              <w:rPr>
                <w:rFonts w:ascii="Cambria" w:eastAsia="Times New Roman" w:hAnsi="Cambria" w:cs="Times New Roman"/>
                <w:color w:val="000000"/>
                <w:szCs w:val="22"/>
              </w:rPr>
            </w:pPr>
          </w:p>
        </w:tc>
      </w:tr>
      <w:tr w:rsidR="00C20E9B" w:rsidRPr="00C20E9B" w:rsidTr="00EF2E83">
        <w:trPr>
          <w:trHeight w:val="363"/>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C20E9B" w:rsidRPr="0066351C" w:rsidRDefault="00C20E9B" w:rsidP="00C20E9B">
            <w:pPr>
              <w:spacing w:after="0" w:line="240" w:lineRule="auto"/>
              <w:jc w:val="center"/>
              <w:rPr>
                <w:rFonts w:ascii="Cambria" w:eastAsia="Times New Roman" w:hAnsi="Cambria" w:cs="Times New Roman"/>
                <w:color w:val="000000"/>
                <w:szCs w:val="22"/>
              </w:rPr>
            </w:pPr>
            <w:r w:rsidRPr="0066351C">
              <w:rPr>
                <w:rFonts w:ascii="Cambria" w:eastAsia="Times New Roman" w:hAnsi="Cambria" w:cs="Times New Roman"/>
                <w:color w:val="000000"/>
                <w:szCs w:val="22"/>
              </w:rPr>
              <w:t>7</w:t>
            </w:r>
          </w:p>
        </w:tc>
        <w:tc>
          <w:tcPr>
            <w:tcW w:w="1345" w:type="dxa"/>
            <w:tcBorders>
              <w:top w:val="nil"/>
              <w:left w:val="nil"/>
              <w:bottom w:val="single" w:sz="4" w:space="0" w:color="auto"/>
              <w:right w:val="single" w:sz="4" w:space="0" w:color="auto"/>
            </w:tcBorders>
            <w:shd w:val="clear" w:color="auto" w:fill="auto"/>
            <w:noWrap/>
            <w:vAlign w:val="center"/>
            <w:hideMark/>
          </w:tcPr>
          <w:p w:rsidR="00C20E9B" w:rsidRPr="0066351C" w:rsidRDefault="009F73FA" w:rsidP="00C20E9B">
            <w:pPr>
              <w:spacing w:after="0" w:line="240" w:lineRule="auto"/>
              <w:jc w:val="center"/>
              <w:rPr>
                <w:rFonts w:ascii="Cambria" w:eastAsia="Times New Roman" w:hAnsi="Cambria" w:cs="Times New Roman"/>
                <w:color w:val="000000"/>
                <w:szCs w:val="22"/>
              </w:rPr>
            </w:pPr>
            <w:r w:rsidRPr="0066351C">
              <w:rPr>
                <w:rFonts w:ascii="Cambria" w:eastAsia="Times New Roman" w:hAnsi="Cambria" w:cs="Times New Roman"/>
                <w:color w:val="000000"/>
                <w:szCs w:val="22"/>
              </w:rPr>
              <w:t>6-Mar-18</w:t>
            </w:r>
          </w:p>
        </w:tc>
        <w:tc>
          <w:tcPr>
            <w:tcW w:w="4410" w:type="dxa"/>
            <w:tcBorders>
              <w:top w:val="nil"/>
              <w:left w:val="nil"/>
              <w:bottom w:val="single" w:sz="4" w:space="0" w:color="auto"/>
              <w:right w:val="single" w:sz="4" w:space="0" w:color="auto"/>
            </w:tcBorders>
            <w:shd w:val="clear" w:color="auto" w:fill="auto"/>
            <w:vAlign w:val="center"/>
            <w:hideMark/>
          </w:tcPr>
          <w:p w:rsidR="00C20E9B" w:rsidRPr="0066351C" w:rsidRDefault="00B00A6B" w:rsidP="00B00A6B">
            <w:pPr>
              <w:spacing w:after="0" w:line="240" w:lineRule="auto"/>
              <w:rPr>
                <w:rFonts w:ascii="Cambria" w:eastAsia="Times New Roman" w:hAnsi="Cambria" w:cs="Times New Roman"/>
                <w:color w:val="000000"/>
                <w:szCs w:val="22"/>
              </w:rPr>
            </w:pPr>
            <w:r>
              <w:rPr>
                <w:rFonts w:ascii="Cambria" w:eastAsia="Times New Roman" w:hAnsi="Cambria" w:cs="Times New Roman"/>
                <w:color w:val="000000"/>
                <w:szCs w:val="22"/>
              </w:rPr>
              <w:t>Workshop1 – Presenting a Research Proposal</w:t>
            </w:r>
          </w:p>
        </w:tc>
        <w:tc>
          <w:tcPr>
            <w:tcW w:w="3177" w:type="dxa"/>
            <w:tcBorders>
              <w:top w:val="nil"/>
              <w:left w:val="nil"/>
              <w:bottom w:val="single" w:sz="4" w:space="0" w:color="auto"/>
              <w:right w:val="single" w:sz="4" w:space="0" w:color="auto"/>
            </w:tcBorders>
            <w:shd w:val="clear" w:color="auto" w:fill="auto"/>
            <w:vAlign w:val="center"/>
            <w:hideMark/>
          </w:tcPr>
          <w:p w:rsidR="00C20E9B" w:rsidRPr="0066351C" w:rsidRDefault="00527E11" w:rsidP="00527E11">
            <w:pPr>
              <w:spacing w:after="0" w:line="240" w:lineRule="auto"/>
              <w:rPr>
                <w:rFonts w:ascii="Cambria" w:eastAsia="Times New Roman" w:hAnsi="Cambria" w:cs="Times New Roman"/>
                <w:color w:val="000000"/>
                <w:szCs w:val="22"/>
              </w:rPr>
            </w:pPr>
            <w:r w:rsidRPr="0066351C">
              <w:rPr>
                <w:rFonts w:ascii="Cambria" w:eastAsia="Times New Roman" w:hAnsi="Cambria" w:cs="Times New Roman"/>
                <w:color w:val="000000"/>
                <w:szCs w:val="22"/>
              </w:rPr>
              <w:t>Yes - P</w:t>
            </w:r>
            <w:r w:rsidR="009D0474" w:rsidRPr="0066351C">
              <w:rPr>
                <w:rFonts w:ascii="Cambria" w:eastAsia="Times New Roman" w:hAnsi="Cambria" w:cs="Times New Roman"/>
                <w:color w:val="000000"/>
                <w:szCs w:val="22"/>
              </w:rPr>
              <w:t>owerpoint presentation</w:t>
            </w:r>
          </w:p>
        </w:tc>
      </w:tr>
      <w:tr w:rsidR="00C20E9B" w:rsidRPr="00C20E9B" w:rsidTr="00066B87">
        <w:trPr>
          <w:trHeight w:val="288"/>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C20E9B" w:rsidRPr="00C20E9B" w:rsidRDefault="00C20E9B" w:rsidP="00C20E9B">
            <w:pPr>
              <w:spacing w:after="0" w:line="240" w:lineRule="auto"/>
              <w:jc w:val="center"/>
              <w:rPr>
                <w:rFonts w:ascii="Cambria" w:eastAsia="Times New Roman" w:hAnsi="Cambria" w:cs="Times New Roman"/>
                <w:color w:val="000000"/>
                <w:szCs w:val="22"/>
              </w:rPr>
            </w:pPr>
            <w:r w:rsidRPr="00C20E9B">
              <w:rPr>
                <w:rFonts w:ascii="Cambria" w:eastAsia="Times New Roman" w:hAnsi="Cambria" w:cs="Times New Roman"/>
                <w:color w:val="000000"/>
                <w:szCs w:val="22"/>
              </w:rPr>
              <w:t>8</w:t>
            </w:r>
          </w:p>
        </w:tc>
        <w:tc>
          <w:tcPr>
            <w:tcW w:w="1345" w:type="dxa"/>
            <w:tcBorders>
              <w:top w:val="nil"/>
              <w:left w:val="nil"/>
              <w:bottom w:val="single" w:sz="4" w:space="0" w:color="auto"/>
              <w:right w:val="single" w:sz="4" w:space="0" w:color="auto"/>
            </w:tcBorders>
            <w:shd w:val="clear" w:color="auto" w:fill="auto"/>
            <w:noWrap/>
            <w:vAlign w:val="center"/>
            <w:hideMark/>
          </w:tcPr>
          <w:p w:rsidR="00C20E9B" w:rsidRPr="00C20E9B" w:rsidRDefault="009F73FA" w:rsidP="00C20E9B">
            <w:pPr>
              <w:spacing w:after="0" w:line="240" w:lineRule="auto"/>
              <w:jc w:val="center"/>
              <w:rPr>
                <w:rFonts w:ascii="Cambria" w:eastAsia="Times New Roman" w:hAnsi="Cambria" w:cs="Times New Roman"/>
                <w:color w:val="000000"/>
                <w:szCs w:val="22"/>
              </w:rPr>
            </w:pPr>
            <w:r>
              <w:rPr>
                <w:rFonts w:ascii="Cambria" w:eastAsia="Times New Roman" w:hAnsi="Cambria" w:cs="Times New Roman"/>
                <w:color w:val="000000"/>
                <w:szCs w:val="22"/>
              </w:rPr>
              <w:t>13-Mar-18</w:t>
            </w:r>
          </w:p>
        </w:tc>
        <w:tc>
          <w:tcPr>
            <w:tcW w:w="4410" w:type="dxa"/>
            <w:tcBorders>
              <w:top w:val="nil"/>
              <w:left w:val="nil"/>
              <w:bottom w:val="single" w:sz="4" w:space="0" w:color="auto"/>
              <w:right w:val="single" w:sz="4" w:space="0" w:color="auto"/>
            </w:tcBorders>
            <w:shd w:val="clear" w:color="auto" w:fill="auto"/>
            <w:noWrap/>
            <w:vAlign w:val="center"/>
            <w:hideMark/>
          </w:tcPr>
          <w:p w:rsidR="00C20E9B" w:rsidRPr="00C20E9B" w:rsidRDefault="00C20E9B" w:rsidP="00C20E9B">
            <w:pPr>
              <w:spacing w:after="0" w:line="240" w:lineRule="auto"/>
              <w:rPr>
                <w:rFonts w:ascii="Cambria" w:eastAsia="Times New Roman" w:hAnsi="Cambria" w:cs="Times New Roman"/>
                <w:color w:val="000000"/>
                <w:szCs w:val="22"/>
              </w:rPr>
            </w:pPr>
            <w:r w:rsidRPr="00C20E9B">
              <w:rPr>
                <w:rFonts w:ascii="Cambria" w:eastAsia="Times New Roman" w:hAnsi="Cambria" w:cs="Times New Roman"/>
                <w:color w:val="000000"/>
                <w:szCs w:val="22"/>
              </w:rPr>
              <w:t>Midterm Week, No Class.</w:t>
            </w:r>
          </w:p>
        </w:tc>
        <w:tc>
          <w:tcPr>
            <w:tcW w:w="3177" w:type="dxa"/>
            <w:tcBorders>
              <w:top w:val="nil"/>
              <w:left w:val="nil"/>
              <w:bottom w:val="single" w:sz="4" w:space="0" w:color="auto"/>
              <w:right w:val="single" w:sz="4" w:space="0" w:color="auto"/>
            </w:tcBorders>
            <w:shd w:val="clear" w:color="auto" w:fill="auto"/>
            <w:vAlign w:val="center"/>
            <w:hideMark/>
          </w:tcPr>
          <w:p w:rsidR="00C20E9B" w:rsidRPr="00C20E9B" w:rsidRDefault="007B3E8C" w:rsidP="005A7144">
            <w:pPr>
              <w:spacing w:after="0" w:line="240" w:lineRule="auto"/>
              <w:rPr>
                <w:rFonts w:ascii="Cambria" w:eastAsia="Times New Roman" w:hAnsi="Cambria" w:cs="Times New Roman"/>
                <w:color w:val="000000"/>
                <w:szCs w:val="22"/>
              </w:rPr>
            </w:pPr>
            <w:r>
              <w:rPr>
                <w:rFonts w:ascii="Cambria" w:eastAsia="Times New Roman" w:hAnsi="Cambria" w:cs="Times New Roman"/>
                <w:color w:val="000000"/>
                <w:szCs w:val="22"/>
              </w:rPr>
              <w:t>Work on your paper</w:t>
            </w:r>
          </w:p>
        </w:tc>
      </w:tr>
      <w:tr w:rsidR="00066B87" w:rsidRPr="00C20E9B" w:rsidTr="009D0474">
        <w:trPr>
          <w:trHeight w:val="576"/>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066B87" w:rsidRPr="00C20E9B" w:rsidRDefault="00066B87" w:rsidP="00C20E9B">
            <w:pPr>
              <w:spacing w:after="0" w:line="240" w:lineRule="auto"/>
              <w:jc w:val="center"/>
              <w:rPr>
                <w:rFonts w:ascii="Cambria" w:eastAsia="Times New Roman" w:hAnsi="Cambria" w:cs="Times New Roman"/>
                <w:color w:val="000000"/>
                <w:szCs w:val="22"/>
              </w:rPr>
            </w:pPr>
            <w:r w:rsidRPr="00C20E9B">
              <w:rPr>
                <w:rFonts w:ascii="Cambria" w:eastAsia="Times New Roman" w:hAnsi="Cambria" w:cs="Times New Roman"/>
                <w:color w:val="000000"/>
                <w:szCs w:val="22"/>
              </w:rPr>
              <w:lastRenderedPageBreak/>
              <w:t>9</w:t>
            </w:r>
          </w:p>
        </w:tc>
        <w:tc>
          <w:tcPr>
            <w:tcW w:w="1345" w:type="dxa"/>
            <w:tcBorders>
              <w:top w:val="nil"/>
              <w:left w:val="nil"/>
              <w:bottom w:val="single" w:sz="4" w:space="0" w:color="auto"/>
              <w:right w:val="single" w:sz="4" w:space="0" w:color="auto"/>
            </w:tcBorders>
            <w:shd w:val="clear" w:color="auto" w:fill="auto"/>
            <w:noWrap/>
            <w:vAlign w:val="center"/>
            <w:hideMark/>
          </w:tcPr>
          <w:p w:rsidR="00066B87" w:rsidRPr="00C20E9B" w:rsidRDefault="009F73FA" w:rsidP="00C20E9B">
            <w:pPr>
              <w:spacing w:after="0" w:line="240" w:lineRule="auto"/>
              <w:jc w:val="center"/>
              <w:rPr>
                <w:rFonts w:ascii="Cambria" w:eastAsia="Times New Roman" w:hAnsi="Cambria" w:cs="Times New Roman"/>
                <w:color w:val="000000"/>
                <w:szCs w:val="22"/>
              </w:rPr>
            </w:pPr>
            <w:r>
              <w:rPr>
                <w:rFonts w:ascii="Cambria" w:eastAsia="Times New Roman" w:hAnsi="Cambria" w:cs="Times New Roman"/>
                <w:color w:val="000000"/>
                <w:szCs w:val="22"/>
              </w:rPr>
              <w:t>20-Mar-18</w:t>
            </w:r>
          </w:p>
        </w:tc>
        <w:tc>
          <w:tcPr>
            <w:tcW w:w="4410" w:type="dxa"/>
            <w:tcBorders>
              <w:top w:val="nil"/>
              <w:left w:val="nil"/>
              <w:bottom w:val="single" w:sz="4" w:space="0" w:color="auto"/>
              <w:right w:val="single" w:sz="4" w:space="0" w:color="auto"/>
            </w:tcBorders>
            <w:shd w:val="clear" w:color="auto" w:fill="auto"/>
            <w:vAlign w:val="center"/>
          </w:tcPr>
          <w:p w:rsidR="00066B87" w:rsidRPr="00C20E9B" w:rsidRDefault="00FE5113" w:rsidP="0066351C">
            <w:pPr>
              <w:spacing w:after="0" w:line="240" w:lineRule="auto"/>
              <w:rPr>
                <w:rFonts w:ascii="Cambria" w:eastAsia="Times New Roman" w:hAnsi="Cambria" w:cs="Times New Roman"/>
                <w:color w:val="000000"/>
                <w:szCs w:val="22"/>
              </w:rPr>
            </w:pPr>
            <w:r>
              <w:rPr>
                <w:rFonts w:ascii="Cambria" w:eastAsia="Times New Roman" w:hAnsi="Cambria" w:cs="Times New Roman"/>
                <w:color w:val="000000"/>
                <w:szCs w:val="22"/>
              </w:rPr>
              <w:t xml:space="preserve">How to </w:t>
            </w:r>
            <w:r w:rsidR="0066351C">
              <w:rPr>
                <w:rFonts w:ascii="Cambria" w:eastAsia="Times New Roman" w:hAnsi="Cambria" w:cs="Times New Roman"/>
                <w:color w:val="000000"/>
                <w:szCs w:val="22"/>
              </w:rPr>
              <w:t>write a good research</w:t>
            </w:r>
            <w:r>
              <w:rPr>
                <w:rFonts w:ascii="Cambria" w:eastAsia="Times New Roman" w:hAnsi="Cambria" w:cs="Times New Roman"/>
                <w:color w:val="000000"/>
                <w:szCs w:val="22"/>
              </w:rPr>
              <w:t xml:space="preserve"> paper</w:t>
            </w:r>
          </w:p>
        </w:tc>
        <w:tc>
          <w:tcPr>
            <w:tcW w:w="3177" w:type="dxa"/>
            <w:tcBorders>
              <w:top w:val="nil"/>
              <w:left w:val="nil"/>
              <w:bottom w:val="single" w:sz="4" w:space="0" w:color="auto"/>
              <w:right w:val="single" w:sz="4" w:space="0" w:color="auto"/>
            </w:tcBorders>
            <w:shd w:val="clear" w:color="auto" w:fill="auto"/>
            <w:vAlign w:val="center"/>
          </w:tcPr>
          <w:p w:rsidR="00066B87" w:rsidRPr="00C20E9B" w:rsidRDefault="00066B87" w:rsidP="005817DB">
            <w:pPr>
              <w:spacing w:after="0" w:line="240" w:lineRule="auto"/>
              <w:rPr>
                <w:rFonts w:ascii="Cambria" w:eastAsia="Times New Roman" w:hAnsi="Cambria" w:cs="Times New Roman"/>
                <w:color w:val="000000"/>
                <w:szCs w:val="22"/>
              </w:rPr>
            </w:pPr>
          </w:p>
        </w:tc>
      </w:tr>
      <w:tr w:rsidR="00066B87" w:rsidRPr="00C20E9B" w:rsidTr="009D0474">
        <w:trPr>
          <w:trHeight w:val="52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066B87" w:rsidRPr="00C20E9B" w:rsidRDefault="00066B87" w:rsidP="00C20E9B">
            <w:pPr>
              <w:spacing w:after="0" w:line="240" w:lineRule="auto"/>
              <w:jc w:val="center"/>
              <w:rPr>
                <w:rFonts w:ascii="Cambria" w:eastAsia="Times New Roman" w:hAnsi="Cambria" w:cs="Times New Roman"/>
                <w:color w:val="000000"/>
                <w:szCs w:val="22"/>
              </w:rPr>
            </w:pPr>
            <w:r w:rsidRPr="00C20E9B">
              <w:rPr>
                <w:rFonts w:ascii="Cambria" w:eastAsia="Times New Roman" w:hAnsi="Cambria" w:cs="Times New Roman"/>
                <w:color w:val="000000"/>
                <w:szCs w:val="22"/>
              </w:rPr>
              <w:t>10</w:t>
            </w:r>
          </w:p>
        </w:tc>
        <w:tc>
          <w:tcPr>
            <w:tcW w:w="1345" w:type="dxa"/>
            <w:tcBorders>
              <w:top w:val="nil"/>
              <w:left w:val="nil"/>
              <w:bottom w:val="single" w:sz="4" w:space="0" w:color="auto"/>
              <w:right w:val="single" w:sz="4" w:space="0" w:color="auto"/>
            </w:tcBorders>
            <w:shd w:val="clear" w:color="auto" w:fill="auto"/>
            <w:noWrap/>
            <w:vAlign w:val="center"/>
            <w:hideMark/>
          </w:tcPr>
          <w:p w:rsidR="00066B87" w:rsidRPr="00C20E9B" w:rsidRDefault="009F73FA" w:rsidP="00C20E9B">
            <w:pPr>
              <w:spacing w:after="0" w:line="240" w:lineRule="auto"/>
              <w:jc w:val="center"/>
              <w:rPr>
                <w:rFonts w:ascii="Cambria" w:eastAsia="Times New Roman" w:hAnsi="Cambria" w:cs="Times New Roman"/>
                <w:color w:val="000000"/>
                <w:szCs w:val="22"/>
              </w:rPr>
            </w:pPr>
            <w:r>
              <w:rPr>
                <w:rFonts w:ascii="Cambria" w:eastAsia="Times New Roman" w:hAnsi="Cambria" w:cs="Times New Roman"/>
                <w:color w:val="000000"/>
                <w:szCs w:val="22"/>
              </w:rPr>
              <w:t>27-Mar-18</w:t>
            </w:r>
          </w:p>
        </w:tc>
        <w:tc>
          <w:tcPr>
            <w:tcW w:w="4410" w:type="dxa"/>
            <w:tcBorders>
              <w:top w:val="nil"/>
              <w:left w:val="nil"/>
              <w:bottom w:val="single" w:sz="4" w:space="0" w:color="auto"/>
              <w:right w:val="single" w:sz="4" w:space="0" w:color="auto"/>
            </w:tcBorders>
            <w:shd w:val="clear" w:color="auto" w:fill="auto"/>
            <w:vAlign w:val="center"/>
            <w:hideMark/>
          </w:tcPr>
          <w:p w:rsidR="00066B87" w:rsidRPr="00C20E9B" w:rsidRDefault="00527E11" w:rsidP="005817DB">
            <w:pPr>
              <w:spacing w:after="0" w:line="240" w:lineRule="auto"/>
              <w:rPr>
                <w:rFonts w:ascii="Cambria" w:eastAsia="Times New Roman" w:hAnsi="Cambria" w:cs="Times New Roman"/>
                <w:color w:val="000000"/>
                <w:szCs w:val="22"/>
              </w:rPr>
            </w:pPr>
            <w:r>
              <w:rPr>
                <w:rFonts w:ascii="Cambria" w:eastAsia="Times New Roman" w:hAnsi="Cambria" w:cs="Times New Roman"/>
                <w:color w:val="000000"/>
                <w:szCs w:val="22"/>
              </w:rPr>
              <w:t>TBA (Guest Lecturer or Consultation)</w:t>
            </w:r>
          </w:p>
        </w:tc>
        <w:tc>
          <w:tcPr>
            <w:tcW w:w="3177" w:type="dxa"/>
            <w:tcBorders>
              <w:top w:val="nil"/>
              <w:left w:val="nil"/>
              <w:bottom w:val="single" w:sz="4" w:space="0" w:color="auto"/>
              <w:right w:val="single" w:sz="4" w:space="0" w:color="auto"/>
            </w:tcBorders>
            <w:shd w:val="clear" w:color="auto" w:fill="auto"/>
            <w:vAlign w:val="center"/>
            <w:hideMark/>
          </w:tcPr>
          <w:p w:rsidR="00066B87" w:rsidRPr="00C20E9B" w:rsidRDefault="00066B87" w:rsidP="005817DB">
            <w:pPr>
              <w:spacing w:after="0" w:line="240" w:lineRule="auto"/>
              <w:rPr>
                <w:rFonts w:ascii="Cambria" w:eastAsia="Times New Roman" w:hAnsi="Cambria" w:cs="Times New Roman"/>
                <w:color w:val="000000"/>
                <w:szCs w:val="22"/>
              </w:rPr>
            </w:pPr>
          </w:p>
        </w:tc>
      </w:tr>
      <w:tr w:rsidR="00527E11" w:rsidRPr="00C20E9B" w:rsidTr="009D0474">
        <w:trPr>
          <w:trHeight w:val="444"/>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527E11" w:rsidRPr="00C20E9B" w:rsidRDefault="00527E11" w:rsidP="00C20E9B">
            <w:pPr>
              <w:spacing w:after="0" w:line="240" w:lineRule="auto"/>
              <w:jc w:val="center"/>
              <w:rPr>
                <w:rFonts w:ascii="Cambria" w:eastAsia="Times New Roman" w:hAnsi="Cambria" w:cs="Times New Roman"/>
                <w:color w:val="000000"/>
                <w:szCs w:val="22"/>
              </w:rPr>
            </w:pPr>
            <w:r w:rsidRPr="00C20E9B">
              <w:rPr>
                <w:rFonts w:ascii="Cambria" w:eastAsia="Times New Roman" w:hAnsi="Cambria" w:cs="Times New Roman"/>
                <w:color w:val="000000"/>
                <w:szCs w:val="22"/>
              </w:rPr>
              <w:t>11</w:t>
            </w:r>
          </w:p>
        </w:tc>
        <w:tc>
          <w:tcPr>
            <w:tcW w:w="1345" w:type="dxa"/>
            <w:tcBorders>
              <w:top w:val="nil"/>
              <w:left w:val="nil"/>
              <w:bottom w:val="single" w:sz="4" w:space="0" w:color="auto"/>
              <w:right w:val="single" w:sz="4" w:space="0" w:color="auto"/>
            </w:tcBorders>
            <w:shd w:val="clear" w:color="auto" w:fill="auto"/>
            <w:noWrap/>
            <w:vAlign w:val="center"/>
            <w:hideMark/>
          </w:tcPr>
          <w:p w:rsidR="00527E11" w:rsidRPr="00C20E9B" w:rsidRDefault="009F73FA" w:rsidP="00C20E9B">
            <w:pPr>
              <w:spacing w:after="0" w:line="240" w:lineRule="auto"/>
              <w:jc w:val="center"/>
              <w:rPr>
                <w:rFonts w:ascii="Cambria" w:eastAsia="Times New Roman" w:hAnsi="Cambria" w:cs="Times New Roman"/>
                <w:color w:val="000000"/>
                <w:szCs w:val="22"/>
              </w:rPr>
            </w:pPr>
            <w:r>
              <w:rPr>
                <w:rFonts w:ascii="Cambria" w:eastAsia="Times New Roman" w:hAnsi="Cambria" w:cs="Times New Roman"/>
                <w:color w:val="000000"/>
                <w:szCs w:val="22"/>
              </w:rPr>
              <w:t>3-Apr-18</w:t>
            </w:r>
          </w:p>
        </w:tc>
        <w:tc>
          <w:tcPr>
            <w:tcW w:w="4410" w:type="dxa"/>
            <w:tcBorders>
              <w:top w:val="nil"/>
              <w:left w:val="nil"/>
              <w:bottom w:val="single" w:sz="4" w:space="0" w:color="auto"/>
              <w:right w:val="single" w:sz="4" w:space="0" w:color="auto"/>
            </w:tcBorders>
            <w:shd w:val="clear" w:color="auto" w:fill="auto"/>
            <w:vAlign w:val="center"/>
            <w:hideMark/>
          </w:tcPr>
          <w:p w:rsidR="00527E11" w:rsidRPr="00C20E9B" w:rsidRDefault="00527E11" w:rsidP="005817DB">
            <w:pPr>
              <w:spacing w:after="0" w:line="240" w:lineRule="auto"/>
              <w:rPr>
                <w:rFonts w:ascii="Cambria" w:eastAsia="Times New Roman" w:hAnsi="Cambria" w:cs="Times New Roman"/>
                <w:color w:val="000000"/>
                <w:szCs w:val="22"/>
              </w:rPr>
            </w:pPr>
            <w:r>
              <w:rPr>
                <w:rFonts w:ascii="Cambria" w:eastAsia="Times New Roman" w:hAnsi="Cambria" w:cs="Times New Roman"/>
                <w:color w:val="000000"/>
                <w:szCs w:val="22"/>
              </w:rPr>
              <w:t>Topic/Liturature review/Theorerical Framework/Methodology</w:t>
            </w:r>
          </w:p>
        </w:tc>
        <w:tc>
          <w:tcPr>
            <w:tcW w:w="3177" w:type="dxa"/>
            <w:tcBorders>
              <w:top w:val="nil"/>
              <w:left w:val="nil"/>
              <w:bottom w:val="single" w:sz="4" w:space="0" w:color="auto"/>
              <w:right w:val="single" w:sz="4" w:space="0" w:color="auto"/>
            </w:tcBorders>
            <w:shd w:val="clear" w:color="auto" w:fill="auto"/>
            <w:vAlign w:val="center"/>
            <w:hideMark/>
          </w:tcPr>
          <w:p w:rsidR="00527E11" w:rsidRPr="00C20E9B" w:rsidRDefault="00527E11" w:rsidP="00331D98">
            <w:pPr>
              <w:spacing w:after="0" w:line="240" w:lineRule="auto"/>
              <w:rPr>
                <w:rFonts w:ascii="Cambria" w:eastAsia="Times New Roman" w:hAnsi="Cambria" w:cs="Times New Roman"/>
                <w:color w:val="000000"/>
                <w:szCs w:val="22"/>
              </w:rPr>
            </w:pPr>
            <w:r>
              <w:rPr>
                <w:rFonts w:ascii="Cambria" w:eastAsia="Times New Roman" w:hAnsi="Cambria" w:cs="Times New Roman"/>
                <w:color w:val="000000"/>
                <w:szCs w:val="22"/>
              </w:rPr>
              <w:t>Yes – Powerpoint presentation</w:t>
            </w:r>
          </w:p>
        </w:tc>
      </w:tr>
      <w:tr w:rsidR="00527E11" w:rsidRPr="00C20E9B" w:rsidTr="009D0474">
        <w:trPr>
          <w:trHeight w:val="435"/>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527E11" w:rsidRPr="00C20E9B" w:rsidRDefault="00527E11" w:rsidP="00C20E9B">
            <w:pPr>
              <w:spacing w:after="0" w:line="240" w:lineRule="auto"/>
              <w:jc w:val="center"/>
              <w:rPr>
                <w:rFonts w:ascii="Cambria" w:eastAsia="Times New Roman" w:hAnsi="Cambria" w:cs="Times New Roman"/>
                <w:color w:val="000000"/>
                <w:szCs w:val="22"/>
              </w:rPr>
            </w:pPr>
            <w:r w:rsidRPr="00C20E9B">
              <w:rPr>
                <w:rFonts w:ascii="Cambria" w:eastAsia="Times New Roman" w:hAnsi="Cambria" w:cs="Times New Roman"/>
                <w:color w:val="000000"/>
                <w:szCs w:val="22"/>
              </w:rPr>
              <w:t>12</w:t>
            </w:r>
          </w:p>
        </w:tc>
        <w:tc>
          <w:tcPr>
            <w:tcW w:w="1345" w:type="dxa"/>
            <w:tcBorders>
              <w:top w:val="nil"/>
              <w:left w:val="nil"/>
              <w:bottom w:val="single" w:sz="4" w:space="0" w:color="auto"/>
              <w:right w:val="single" w:sz="4" w:space="0" w:color="auto"/>
            </w:tcBorders>
            <w:shd w:val="clear" w:color="auto" w:fill="auto"/>
            <w:noWrap/>
            <w:vAlign w:val="center"/>
            <w:hideMark/>
          </w:tcPr>
          <w:p w:rsidR="00527E11" w:rsidRPr="00C20E9B" w:rsidRDefault="009F73FA" w:rsidP="00C20E9B">
            <w:pPr>
              <w:spacing w:after="0" w:line="240" w:lineRule="auto"/>
              <w:jc w:val="center"/>
              <w:rPr>
                <w:rFonts w:ascii="Cambria" w:eastAsia="Times New Roman" w:hAnsi="Cambria" w:cs="Times New Roman"/>
                <w:color w:val="000000"/>
                <w:szCs w:val="22"/>
              </w:rPr>
            </w:pPr>
            <w:r>
              <w:rPr>
                <w:rFonts w:ascii="Cambria" w:eastAsia="Times New Roman" w:hAnsi="Cambria" w:cs="Times New Roman"/>
                <w:color w:val="000000"/>
                <w:szCs w:val="22"/>
              </w:rPr>
              <w:t>10-Apr-18</w:t>
            </w:r>
          </w:p>
        </w:tc>
        <w:tc>
          <w:tcPr>
            <w:tcW w:w="4410" w:type="dxa"/>
            <w:tcBorders>
              <w:top w:val="nil"/>
              <w:left w:val="nil"/>
              <w:bottom w:val="single" w:sz="4" w:space="0" w:color="auto"/>
              <w:right w:val="single" w:sz="4" w:space="0" w:color="auto"/>
            </w:tcBorders>
            <w:shd w:val="clear" w:color="auto" w:fill="auto"/>
            <w:noWrap/>
            <w:vAlign w:val="center"/>
            <w:hideMark/>
          </w:tcPr>
          <w:p w:rsidR="00527E11" w:rsidRPr="00C20E9B" w:rsidRDefault="00527E11" w:rsidP="005817DB">
            <w:pPr>
              <w:spacing w:after="0" w:line="240" w:lineRule="auto"/>
              <w:rPr>
                <w:rFonts w:ascii="Cambria" w:eastAsia="Times New Roman" w:hAnsi="Cambria" w:cs="Times New Roman"/>
                <w:color w:val="000000"/>
                <w:szCs w:val="22"/>
              </w:rPr>
            </w:pPr>
            <w:r>
              <w:rPr>
                <w:rFonts w:ascii="Cambria" w:eastAsia="Times New Roman" w:hAnsi="Cambria" w:cs="Times New Roman"/>
                <w:color w:val="000000"/>
                <w:szCs w:val="22"/>
              </w:rPr>
              <w:t>Topic/Liturature review/ Theorerical Framework/Methodology</w:t>
            </w:r>
          </w:p>
        </w:tc>
        <w:tc>
          <w:tcPr>
            <w:tcW w:w="3177" w:type="dxa"/>
            <w:tcBorders>
              <w:top w:val="nil"/>
              <w:left w:val="nil"/>
              <w:bottom w:val="single" w:sz="4" w:space="0" w:color="auto"/>
              <w:right w:val="single" w:sz="4" w:space="0" w:color="auto"/>
            </w:tcBorders>
            <w:shd w:val="clear" w:color="auto" w:fill="auto"/>
            <w:vAlign w:val="center"/>
            <w:hideMark/>
          </w:tcPr>
          <w:p w:rsidR="00527E11" w:rsidRPr="00C20E9B" w:rsidRDefault="00527E11" w:rsidP="00331D98">
            <w:pPr>
              <w:spacing w:after="0" w:line="240" w:lineRule="auto"/>
              <w:rPr>
                <w:rFonts w:ascii="Cambria" w:eastAsia="Times New Roman" w:hAnsi="Cambria" w:cs="Times New Roman"/>
                <w:color w:val="000000"/>
                <w:szCs w:val="22"/>
              </w:rPr>
            </w:pPr>
            <w:r w:rsidRPr="00C20E9B">
              <w:rPr>
                <w:rFonts w:ascii="Cambria" w:eastAsia="Times New Roman" w:hAnsi="Cambria" w:cs="Times New Roman"/>
                <w:color w:val="000000"/>
                <w:szCs w:val="22"/>
              </w:rPr>
              <w:t xml:space="preserve">Yes </w:t>
            </w:r>
            <w:r>
              <w:rPr>
                <w:rFonts w:ascii="Cambria" w:eastAsia="Times New Roman" w:hAnsi="Cambria" w:cs="Times New Roman"/>
                <w:color w:val="000000"/>
                <w:szCs w:val="22"/>
              </w:rPr>
              <w:t>– Powerpoint presentation</w:t>
            </w:r>
          </w:p>
        </w:tc>
      </w:tr>
      <w:tr w:rsidR="00527E11" w:rsidRPr="00C20E9B" w:rsidTr="00066B87">
        <w:trPr>
          <w:trHeight w:val="288"/>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527E11" w:rsidRPr="00C20E9B" w:rsidRDefault="00527E11" w:rsidP="00C20E9B">
            <w:pPr>
              <w:spacing w:after="0" w:line="240" w:lineRule="auto"/>
              <w:jc w:val="center"/>
              <w:rPr>
                <w:rFonts w:ascii="Cambria" w:eastAsia="Times New Roman" w:hAnsi="Cambria" w:cs="Times New Roman"/>
                <w:color w:val="000000"/>
                <w:szCs w:val="22"/>
              </w:rPr>
            </w:pPr>
            <w:r w:rsidRPr="00C20E9B">
              <w:rPr>
                <w:rFonts w:ascii="Cambria" w:eastAsia="Times New Roman" w:hAnsi="Cambria" w:cs="Times New Roman"/>
                <w:color w:val="000000"/>
                <w:szCs w:val="22"/>
              </w:rPr>
              <w:t>13</w:t>
            </w:r>
          </w:p>
        </w:tc>
        <w:tc>
          <w:tcPr>
            <w:tcW w:w="1345" w:type="dxa"/>
            <w:tcBorders>
              <w:top w:val="nil"/>
              <w:left w:val="nil"/>
              <w:bottom w:val="single" w:sz="4" w:space="0" w:color="auto"/>
              <w:right w:val="single" w:sz="4" w:space="0" w:color="auto"/>
            </w:tcBorders>
            <w:shd w:val="clear" w:color="auto" w:fill="auto"/>
            <w:noWrap/>
            <w:vAlign w:val="center"/>
            <w:hideMark/>
          </w:tcPr>
          <w:p w:rsidR="00527E11" w:rsidRPr="00C20E9B" w:rsidRDefault="009F73FA" w:rsidP="009F73FA">
            <w:pPr>
              <w:spacing w:after="0" w:line="240" w:lineRule="auto"/>
              <w:jc w:val="center"/>
              <w:rPr>
                <w:rFonts w:ascii="Cambria" w:eastAsia="Times New Roman" w:hAnsi="Cambria" w:cs="Times New Roman"/>
                <w:color w:val="000000"/>
                <w:szCs w:val="22"/>
              </w:rPr>
            </w:pPr>
            <w:r>
              <w:rPr>
                <w:rFonts w:ascii="Cambria" w:eastAsia="Times New Roman" w:hAnsi="Cambria" w:cs="Times New Roman"/>
                <w:color w:val="000000"/>
                <w:szCs w:val="22"/>
              </w:rPr>
              <w:t>24</w:t>
            </w:r>
            <w:r w:rsidR="00527E11">
              <w:rPr>
                <w:rFonts w:ascii="Cambria" w:eastAsia="Times New Roman" w:hAnsi="Cambria" w:cs="Times New Roman"/>
                <w:color w:val="000000"/>
                <w:szCs w:val="22"/>
              </w:rPr>
              <w:t>-Apr-1</w:t>
            </w:r>
            <w:r>
              <w:rPr>
                <w:rFonts w:ascii="Cambria" w:eastAsia="Times New Roman" w:hAnsi="Cambria" w:cs="Times New Roman"/>
                <w:color w:val="000000"/>
                <w:szCs w:val="22"/>
              </w:rPr>
              <w:t>8</w:t>
            </w:r>
          </w:p>
        </w:tc>
        <w:tc>
          <w:tcPr>
            <w:tcW w:w="4410" w:type="dxa"/>
            <w:tcBorders>
              <w:top w:val="nil"/>
              <w:left w:val="nil"/>
              <w:bottom w:val="single" w:sz="4" w:space="0" w:color="auto"/>
              <w:right w:val="single" w:sz="4" w:space="0" w:color="auto"/>
            </w:tcBorders>
            <w:shd w:val="clear" w:color="auto" w:fill="auto"/>
            <w:noWrap/>
            <w:vAlign w:val="center"/>
            <w:hideMark/>
          </w:tcPr>
          <w:p w:rsidR="00527E11" w:rsidRPr="00C20E9B" w:rsidRDefault="009F73FA" w:rsidP="00C20E9B">
            <w:pPr>
              <w:spacing w:after="0" w:line="240" w:lineRule="auto"/>
              <w:rPr>
                <w:rFonts w:ascii="Cambria" w:eastAsia="Times New Roman" w:hAnsi="Cambria" w:cs="Times New Roman"/>
                <w:color w:val="000000"/>
                <w:szCs w:val="22"/>
              </w:rPr>
            </w:pPr>
            <w:r>
              <w:rPr>
                <w:rFonts w:ascii="Cambria" w:eastAsia="Times New Roman" w:hAnsi="Cambria" w:cs="Times New Roman"/>
                <w:color w:val="000000"/>
                <w:szCs w:val="22"/>
              </w:rPr>
              <w:t>Topic/</w:t>
            </w:r>
            <w:proofErr w:type="spellStart"/>
            <w:r>
              <w:rPr>
                <w:rFonts w:ascii="Cambria" w:eastAsia="Times New Roman" w:hAnsi="Cambria" w:cs="Times New Roman"/>
                <w:color w:val="000000"/>
                <w:szCs w:val="22"/>
              </w:rPr>
              <w:t>Liturature</w:t>
            </w:r>
            <w:proofErr w:type="spellEnd"/>
            <w:r>
              <w:rPr>
                <w:rFonts w:ascii="Cambria" w:eastAsia="Times New Roman" w:hAnsi="Cambria" w:cs="Times New Roman"/>
                <w:color w:val="000000"/>
                <w:szCs w:val="22"/>
              </w:rPr>
              <w:t xml:space="preserve"> review/ </w:t>
            </w:r>
            <w:proofErr w:type="spellStart"/>
            <w:r>
              <w:rPr>
                <w:rFonts w:ascii="Cambria" w:eastAsia="Times New Roman" w:hAnsi="Cambria" w:cs="Times New Roman"/>
                <w:color w:val="000000"/>
                <w:szCs w:val="22"/>
              </w:rPr>
              <w:t>Theorerical</w:t>
            </w:r>
            <w:proofErr w:type="spellEnd"/>
            <w:r>
              <w:rPr>
                <w:rFonts w:ascii="Cambria" w:eastAsia="Times New Roman" w:hAnsi="Cambria" w:cs="Times New Roman"/>
                <w:color w:val="000000"/>
                <w:szCs w:val="22"/>
              </w:rPr>
              <w:t xml:space="preserve"> Framework/Methodology</w:t>
            </w:r>
          </w:p>
        </w:tc>
        <w:tc>
          <w:tcPr>
            <w:tcW w:w="3177" w:type="dxa"/>
            <w:tcBorders>
              <w:top w:val="nil"/>
              <w:left w:val="nil"/>
              <w:bottom w:val="single" w:sz="4" w:space="0" w:color="auto"/>
              <w:right w:val="single" w:sz="4" w:space="0" w:color="auto"/>
            </w:tcBorders>
            <w:shd w:val="clear" w:color="auto" w:fill="auto"/>
            <w:vAlign w:val="center"/>
            <w:hideMark/>
          </w:tcPr>
          <w:p w:rsidR="00527E11" w:rsidRPr="00C20E9B" w:rsidRDefault="009F73FA" w:rsidP="0043646B">
            <w:pPr>
              <w:spacing w:after="0" w:line="240" w:lineRule="auto"/>
              <w:rPr>
                <w:rFonts w:ascii="Cambria" w:eastAsia="Times New Roman" w:hAnsi="Cambria" w:cs="Times New Roman"/>
                <w:color w:val="000000"/>
                <w:szCs w:val="22"/>
              </w:rPr>
            </w:pPr>
            <w:r w:rsidRPr="00C20E9B">
              <w:rPr>
                <w:rFonts w:ascii="Cambria" w:eastAsia="Times New Roman" w:hAnsi="Cambria" w:cs="Times New Roman"/>
                <w:color w:val="000000"/>
                <w:szCs w:val="22"/>
              </w:rPr>
              <w:t xml:space="preserve">Yes </w:t>
            </w:r>
            <w:r>
              <w:rPr>
                <w:rFonts w:ascii="Cambria" w:eastAsia="Times New Roman" w:hAnsi="Cambria" w:cs="Times New Roman"/>
                <w:color w:val="000000"/>
                <w:szCs w:val="22"/>
              </w:rPr>
              <w:t xml:space="preserve">– </w:t>
            </w:r>
            <w:proofErr w:type="spellStart"/>
            <w:r>
              <w:rPr>
                <w:rFonts w:ascii="Cambria" w:eastAsia="Times New Roman" w:hAnsi="Cambria" w:cs="Times New Roman"/>
                <w:color w:val="000000"/>
                <w:szCs w:val="22"/>
              </w:rPr>
              <w:t>Powerpoint</w:t>
            </w:r>
            <w:proofErr w:type="spellEnd"/>
            <w:r>
              <w:rPr>
                <w:rFonts w:ascii="Cambria" w:eastAsia="Times New Roman" w:hAnsi="Cambria" w:cs="Times New Roman"/>
                <w:color w:val="000000"/>
                <w:szCs w:val="22"/>
              </w:rPr>
              <w:t xml:space="preserve"> presentation</w:t>
            </w:r>
          </w:p>
        </w:tc>
      </w:tr>
      <w:tr w:rsidR="00527E11" w:rsidRPr="00C20E9B" w:rsidTr="007B3E8C">
        <w:trPr>
          <w:trHeight w:val="408"/>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527E11" w:rsidRPr="00C20E9B" w:rsidRDefault="00527E11" w:rsidP="00C20E9B">
            <w:pPr>
              <w:spacing w:after="0" w:line="240" w:lineRule="auto"/>
              <w:jc w:val="center"/>
              <w:rPr>
                <w:rFonts w:ascii="Cambria" w:eastAsia="Times New Roman" w:hAnsi="Cambria" w:cs="Times New Roman"/>
                <w:color w:val="000000"/>
                <w:szCs w:val="22"/>
              </w:rPr>
            </w:pPr>
            <w:r w:rsidRPr="00C20E9B">
              <w:rPr>
                <w:rFonts w:ascii="Cambria" w:eastAsia="Times New Roman" w:hAnsi="Cambria" w:cs="Times New Roman"/>
                <w:color w:val="000000"/>
                <w:szCs w:val="22"/>
              </w:rPr>
              <w:t>14</w:t>
            </w:r>
          </w:p>
        </w:tc>
        <w:tc>
          <w:tcPr>
            <w:tcW w:w="1345" w:type="dxa"/>
            <w:tcBorders>
              <w:top w:val="nil"/>
              <w:left w:val="nil"/>
              <w:bottom w:val="single" w:sz="4" w:space="0" w:color="auto"/>
              <w:right w:val="single" w:sz="4" w:space="0" w:color="auto"/>
            </w:tcBorders>
            <w:shd w:val="clear" w:color="auto" w:fill="auto"/>
            <w:noWrap/>
            <w:vAlign w:val="center"/>
            <w:hideMark/>
          </w:tcPr>
          <w:p w:rsidR="00527E11" w:rsidRPr="00C20E9B" w:rsidRDefault="009F73FA" w:rsidP="00C20E9B">
            <w:pPr>
              <w:spacing w:after="0" w:line="240" w:lineRule="auto"/>
              <w:jc w:val="center"/>
              <w:rPr>
                <w:rFonts w:ascii="Cambria" w:eastAsia="Times New Roman" w:hAnsi="Cambria" w:cs="Times New Roman"/>
                <w:color w:val="000000"/>
                <w:szCs w:val="22"/>
              </w:rPr>
            </w:pPr>
            <w:r>
              <w:rPr>
                <w:rFonts w:ascii="Cambria" w:eastAsia="Times New Roman" w:hAnsi="Cambria" w:cs="Times New Roman"/>
                <w:color w:val="000000"/>
                <w:szCs w:val="22"/>
              </w:rPr>
              <w:t>1-May</w:t>
            </w:r>
            <w:r w:rsidR="00527E11">
              <w:rPr>
                <w:rFonts w:ascii="Cambria" w:eastAsia="Times New Roman" w:hAnsi="Cambria" w:cs="Times New Roman"/>
                <w:color w:val="000000"/>
                <w:szCs w:val="22"/>
              </w:rPr>
              <w:t>-17</w:t>
            </w:r>
          </w:p>
        </w:tc>
        <w:tc>
          <w:tcPr>
            <w:tcW w:w="4410" w:type="dxa"/>
            <w:tcBorders>
              <w:top w:val="nil"/>
              <w:left w:val="nil"/>
              <w:bottom w:val="single" w:sz="4" w:space="0" w:color="auto"/>
              <w:right w:val="single" w:sz="4" w:space="0" w:color="auto"/>
            </w:tcBorders>
            <w:shd w:val="clear" w:color="auto" w:fill="auto"/>
            <w:noWrap/>
            <w:vAlign w:val="center"/>
            <w:hideMark/>
          </w:tcPr>
          <w:p w:rsidR="00527E11" w:rsidRPr="00C20E9B" w:rsidRDefault="00527E11" w:rsidP="00C20E9B">
            <w:pPr>
              <w:spacing w:after="0" w:line="240" w:lineRule="auto"/>
              <w:rPr>
                <w:rFonts w:ascii="Cambria" w:eastAsia="Times New Roman" w:hAnsi="Cambria" w:cs="Times New Roman"/>
                <w:color w:val="000000"/>
                <w:szCs w:val="22"/>
              </w:rPr>
            </w:pPr>
            <w:r>
              <w:rPr>
                <w:rFonts w:ascii="Cambria" w:eastAsia="Times New Roman" w:hAnsi="Cambria" w:cs="Times New Roman"/>
                <w:color w:val="000000"/>
                <w:szCs w:val="22"/>
              </w:rPr>
              <w:t>TBA (maybe Guest Lecturer/consultation)</w:t>
            </w:r>
          </w:p>
        </w:tc>
        <w:tc>
          <w:tcPr>
            <w:tcW w:w="3177" w:type="dxa"/>
            <w:tcBorders>
              <w:top w:val="nil"/>
              <w:left w:val="nil"/>
              <w:bottom w:val="single" w:sz="4" w:space="0" w:color="auto"/>
              <w:right w:val="single" w:sz="4" w:space="0" w:color="auto"/>
            </w:tcBorders>
            <w:shd w:val="clear" w:color="auto" w:fill="auto"/>
            <w:vAlign w:val="center"/>
          </w:tcPr>
          <w:p w:rsidR="00527E11" w:rsidRPr="00C20E9B" w:rsidRDefault="00527E11" w:rsidP="00557D43">
            <w:pPr>
              <w:spacing w:after="0" w:line="240" w:lineRule="auto"/>
              <w:rPr>
                <w:rFonts w:ascii="Cambria" w:eastAsia="Times New Roman" w:hAnsi="Cambria" w:cs="Times New Roman"/>
                <w:color w:val="000000"/>
                <w:szCs w:val="22"/>
              </w:rPr>
            </w:pPr>
          </w:p>
        </w:tc>
      </w:tr>
      <w:tr w:rsidR="00527E11" w:rsidRPr="00C20E9B" w:rsidTr="007B3E8C">
        <w:trPr>
          <w:trHeight w:val="336"/>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527E11" w:rsidRPr="00C20E9B" w:rsidRDefault="00527E11" w:rsidP="00C20E9B">
            <w:pPr>
              <w:spacing w:after="0" w:line="240" w:lineRule="auto"/>
              <w:jc w:val="center"/>
              <w:rPr>
                <w:rFonts w:ascii="Cambria" w:eastAsia="Times New Roman" w:hAnsi="Cambria" w:cs="Times New Roman"/>
                <w:color w:val="000000"/>
                <w:szCs w:val="22"/>
              </w:rPr>
            </w:pPr>
            <w:r w:rsidRPr="00C20E9B">
              <w:rPr>
                <w:rFonts w:ascii="Cambria" w:eastAsia="Times New Roman" w:hAnsi="Cambria" w:cs="Times New Roman"/>
                <w:color w:val="000000"/>
                <w:szCs w:val="22"/>
              </w:rPr>
              <w:t>15</w:t>
            </w:r>
          </w:p>
        </w:tc>
        <w:tc>
          <w:tcPr>
            <w:tcW w:w="1345" w:type="dxa"/>
            <w:tcBorders>
              <w:top w:val="nil"/>
              <w:left w:val="nil"/>
              <w:bottom w:val="single" w:sz="4" w:space="0" w:color="auto"/>
              <w:right w:val="single" w:sz="4" w:space="0" w:color="auto"/>
            </w:tcBorders>
            <w:shd w:val="clear" w:color="auto" w:fill="auto"/>
            <w:noWrap/>
            <w:vAlign w:val="center"/>
            <w:hideMark/>
          </w:tcPr>
          <w:p w:rsidR="00527E11" w:rsidRPr="00C20E9B" w:rsidRDefault="009F73FA" w:rsidP="00C20E9B">
            <w:pPr>
              <w:spacing w:after="0" w:line="240" w:lineRule="auto"/>
              <w:jc w:val="center"/>
              <w:rPr>
                <w:rFonts w:ascii="Cambria" w:eastAsia="Times New Roman" w:hAnsi="Cambria" w:cs="Times New Roman"/>
                <w:color w:val="000000"/>
                <w:szCs w:val="22"/>
              </w:rPr>
            </w:pPr>
            <w:r>
              <w:rPr>
                <w:rFonts w:ascii="Cambria" w:eastAsia="Times New Roman" w:hAnsi="Cambria" w:cs="Times New Roman"/>
                <w:color w:val="000000"/>
                <w:szCs w:val="22"/>
              </w:rPr>
              <w:t>8</w:t>
            </w:r>
            <w:r w:rsidR="00527E11">
              <w:rPr>
                <w:rFonts w:ascii="Cambria" w:eastAsia="Times New Roman" w:hAnsi="Cambria" w:cs="Times New Roman"/>
                <w:color w:val="000000"/>
                <w:szCs w:val="22"/>
              </w:rPr>
              <w:t>-Apr-17</w:t>
            </w:r>
          </w:p>
        </w:tc>
        <w:tc>
          <w:tcPr>
            <w:tcW w:w="4410" w:type="dxa"/>
            <w:tcBorders>
              <w:top w:val="nil"/>
              <w:left w:val="nil"/>
              <w:bottom w:val="single" w:sz="4" w:space="0" w:color="auto"/>
              <w:right w:val="single" w:sz="4" w:space="0" w:color="auto"/>
            </w:tcBorders>
            <w:shd w:val="clear" w:color="auto" w:fill="auto"/>
            <w:noWrap/>
            <w:vAlign w:val="center"/>
            <w:hideMark/>
          </w:tcPr>
          <w:p w:rsidR="00527E11" w:rsidRPr="00C20E9B" w:rsidRDefault="00527E11" w:rsidP="00C20E9B">
            <w:pPr>
              <w:spacing w:after="0" w:line="240" w:lineRule="auto"/>
              <w:rPr>
                <w:rFonts w:ascii="Cambria" w:eastAsia="Times New Roman" w:hAnsi="Cambria" w:cs="Times New Roman"/>
                <w:color w:val="000000"/>
                <w:szCs w:val="22"/>
              </w:rPr>
            </w:pPr>
            <w:r>
              <w:rPr>
                <w:rFonts w:ascii="Cambria" w:eastAsia="Times New Roman" w:hAnsi="Cambria" w:cs="Times New Roman"/>
                <w:color w:val="000000"/>
                <w:szCs w:val="22"/>
              </w:rPr>
              <w:t>Final Presentation</w:t>
            </w:r>
          </w:p>
        </w:tc>
        <w:tc>
          <w:tcPr>
            <w:tcW w:w="3177" w:type="dxa"/>
            <w:tcBorders>
              <w:top w:val="nil"/>
              <w:left w:val="nil"/>
              <w:bottom w:val="single" w:sz="4" w:space="0" w:color="auto"/>
              <w:right w:val="single" w:sz="4" w:space="0" w:color="auto"/>
            </w:tcBorders>
            <w:shd w:val="clear" w:color="auto" w:fill="auto"/>
            <w:vAlign w:val="center"/>
          </w:tcPr>
          <w:p w:rsidR="00527E11" w:rsidRPr="00C20E9B" w:rsidRDefault="00527E11" w:rsidP="00C20E9B">
            <w:pPr>
              <w:spacing w:after="0" w:line="240" w:lineRule="auto"/>
              <w:rPr>
                <w:rFonts w:ascii="Cambria" w:eastAsia="Times New Roman" w:hAnsi="Cambria" w:cs="Times New Roman"/>
                <w:color w:val="000000"/>
                <w:szCs w:val="22"/>
              </w:rPr>
            </w:pPr>
            <w:r>
              <w:rPr>
                <w:rFonts w:ascii="Cambria" w:eastAsia="Times New Roman" w:hAnsi="Cambria" w:cs="Times New Roman"/>
                <w:color w:val="000000"/>
                <w:szCs w:val="22"/>
              </w:rPr>
              <w:t>Submit  your draft final</w:t>
            </w:r>
          </w:p>
        </w:tc>
      </w:tr>
      <w:tr w:rsidR="00527E11" w:rsidRPr="00C20E9B" w:rsidTr="00557D43">
        <w:trPr>
          <w:trHeight w:val="288"/>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527E11" w:rsidRPr="00C20E9B" w:rsidRDefault="00527E11" w:rsidP="00C20E9B">
            <w:pPr>
              <w:spacing w:after="0" w:line="240" w:lineRule="auto"/>
              <w:jc w:val="center"/>
              <w:rPr>
                <w:rFonts w:ascii="Cambria" w:eastAsia="Times New Roman" w:hAnsi="Cambria" w:cs="Times New Roman"/>
                <w:color w:val="000000"/>
                <w:szCs w:val="22"/>
              </w:rPr>
            </w:pPr>
            <w:r w:rsidRPr="00C20E9B">
              <w:rPr>
                <w:rFonts w:ascii="Cambria" w:eastAsia="Times New Roman" w:hAnsi="Cambria" w:cs="Times New Roman"/>
                <w:color w:val="000000"/>
                <w:szCs w:val="22"/>
              </w:rPr>
              <w:t>16</w:t>
            </w:r>
          </w:p>
        </w:tc>
        <w:tc>
          <w:tcPr>
            <w:tcW w:w="1345" w:type="dxa"/>
            <w:tcBorders>
              <w:top w:val="nil"/>
              <w:left w:val="nil"/>
              <w:bottom w:val="single" w:sz="4" w:space="0" w:color="auto"/>
              <w:right w:val="single" w:sz="4" w:space="0" w:color="auto"/>
            </w:tcBorders>
            <w:shd w:val="clear" w:color="auto" w:fill="auto"/>
            <w:noWrap/>
            <w:vAlign w:val="center"/>
            <w:hideMark/>
          </w:tcPr>
          <w:p w:rsidR="00527E11" w:rsidRPr="00C20E9B" w:rsidRDefault="009F73FA" w:rsidP="00C20E9B">
            <w:pPr>
              <w:spacing w:after="0" w:line="240" w:lineRule="auto"/>
              <w:jc w:val="center"/>
              <w:rPr>
                <w:rFonts w:ascii="Cambria" w:eastAsia="Times New Roman" w:hAnsi="Cambria" w:cs="Times New Roman"/>
                <w:color w:val="000000"/>
                <w:szCs w:val="22"/>
              </w:rPr>
            </w:pPr>
            <w:r>
              <w:rPr>
                <w:rFonts w:ascii="Cambria" w:eastAsia="Times New Roman" w:hAnsi="Cambria" w:cs="Times New Roman"/>
                <w:color w:val="000000"/>
                <w:szCs w:val="22"/>
              </w:rPr>
              <w:t>15</w:t>
            </w:r>
            <w:r w:rsidR="00527E11">
              <w:rPr>
                <w:rFonts w:ascii="Cambria" w:eastAsia="Times New Roman" w:hAnsi="Cambria" w:cs="Times New Roman"/>
                <w:color w:val="000000"/>
                <w:szCs w:val="22"/>
              </w:rPr>
              <w:t>-May-17</w:t>
            </w:r>
          </w:p>
        </w:tc>
        <w:tc>
          <w:tcPr>
            <w:tcW w:w="4410" w:type="dxa"/>
            <w:tcBorders>
              <w:top w:val="nil"/>
              <w:left w:val="nil"/>
              <w:bottom w:val="single" w:sz="4" w:space="0" w:color="auto"/>
              <w:right w:val="single" w:sz="4" w:space="0" w:color="auto"/>
            </w:tcBorders>
            <w:shd w:val="clear" w:color="auto" w:fill="auto"/>
            <w:noWrap/>
            <w:vAlign w:val="center"/>
            <w:hideMark/>
          </w:tcPr>
          <w:p w:rsidR="00527E11" w:rsidRPr="00C20E9B" w:rsidRDefault="00527E11" w:rsidP="00C20E9B">
            <w:pPr>
              <w:spacing w:after="0" w:line="240" w:lineRule="auto"/>
              <w:rPr>
                <w:rFonts w:ascii="Cambria" w:eastAsia="Times New Roman" w:hAnsi="Cambria" w:cs="Times New Roman"/>
                <w:color w:val="000000"/>
                <w:szCs w:val="22"/>
              </w:rPr>
            </w:pPr>
            <w:r w:rsidRPr="00C20E9B">
              <w:rPr>
                <w:rFonts w:ascii="Cambria" w:eastAsia="Times New Roman" w:hAnsi="Cambria" w:cs="Times New Roman"/>
                <w:color w:val="000000"/>
                <w:szCs w:val="22"/>
              </w:rPr>
              <w:t>Final Presentation</w:t>
            </w:r>
          </w:p>
        </w:tc>
        <w:tc>
          <w:tcPr>
            <w:tcW w:w="3177" w:type="dxa"/>
            <w:tcBorders>
              <w:top w:val="nil"/>
              <w:left w:val="nil"/>
              <w:bottom w:val="single" w:sz="4" w:space="0" w:color="auto"/>
              <w:right w:val="single" w:sz="4" w:space="0" w:color="auto"/>
            </w:tcBorders>
            <w:shd w:val="clear" w:color="auto" w:fill="auto"/>
            <w:vAlign w:val="center"/>
          </w:tcPr>
          <w:p w:rsidR="00527E11" w:rsidRPr="00C20E9B" w:rsidRDefault="00527E11" w:rsidP="00C20E9B">
            <w:pPr>
              <w:spacing w:after="0" w:line="240" w:lineRule="auto"/>
              <w:rPr>
                <w:rFonts w:ascii="Cambria" w:eastAsia="Times New Roman" w:hAnsi="Cambria" w:cs="Times New Roman"/>
                <w:color w:val="000000"/>
                <w:szCs w:val="22"/>
              </w:rPr>
            </w:pPr>
          </w:p>
        </w:tc>
      </w:tr>
      <w:tr w:rsidR="00527E11" w:rsidRPr="00C20E9B" w:rsidTr="00066B87">
        <w:trPr>
          <w:trHeight w:val="288"/>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527E11" w:rsidRPr="00C20E9B" w:rsidRDefault="00527E11" w:rsidP="00C20E9B">
            <w:pPr>
              <w:spacing w:after="0" w:line="240" w:lineRule="auto"/>
              <w:jc w:val="center"/>
              <w:rPr>
                <w:rFonts w:ascii="Cambria" w:eastAsia="Times New Roman" w:hAnsi="Cambria" w:cs="Times New Roman"/>
                <w:color w:val="000000"/>
                <w:szCs w:val="22"/>
              </w:rPr>
            </w:pPr>
            <w:r w:rsidRPr="00C20E9B">
              <w:rPr>
                <w:rFonts w:ascii="Cambria" w:eastAsia="Times New Roman" w:hAnsi="Cambria" w:cs="Times New Roman"/>
                <w:color w:val="000000"/>
                <w:szCs w:val="22"/>
              </w:rPr>
              <w:t>Term Assignmen</w:t>
            </w:r>
            <w:r>
              <w:rPr>
                <w:rFonts w:ascii="Cambria" w:eastAsia="Times New Roman" w:hAnsi="Cambria" w:cs="Times New Roman"/>
                <w:color w:val="000000"/>
                <w:szCs w:val="22"/>
              </w:rPr>
              <w:t>t</w:t>
            </w:r>
          </w:p>
        </w:tc>
        <w:tc>
          <w:tcPr>
            <w:tcW w:w="1345" w:type="dxa"/>
            <w:tcBorders>
              <w:top w:val="nil"/>
              <w:left w:val="nil"/>
              <w:bottom w:val="single" w:sz="4" w:space="0" w:color="auto"/>
              <w:right w:val="single" w:sz="4" w:space="0" w:color="auto"/>
            </w:tcBorders>
            <w:shd w:val="clear" w:color="auto" w:fill="auto"/>
            <w:noWrap/>
            <w:vAlign w:val="center"/>
            <w:hideMark/>
          </w:tcPr>
          <w:p w:rsidR="00527E11" w:rsidRPr="00C20E9B" w:rsidRDefault="009F73FA" w:rsidP="00C20E9B">
            <w:pPr>
              <w:spacing w:after="0" w:line="240" w:lineRule="auto"/>
              <w:jc w:val="center"/>
              <w:rPr>
                <w:rFonts w:ascii="Cambria" w:eastAsia="Times New Roman" w:hAnsi="Cambria" w:cs="Times New Roman"/>
                <w:color w:val="000000"/>
                <w:szCs w:val="22"/>
              </w:rPr>
            </w:pPr>
            <w:r>
              <w:rPr>
                <w:rFonts w:ascii="Cambria" w:eastAsia="Times New Roman" w:hAnsi="Cambria" w:cs="Times New Roman"/>
                <w:color w:val="000000"/>
                <w:szCs w:val="22"/>
              </w:rPr>
              <w:t>20</w:t>
            </w:r>
            <w:r w:rsidR="00527E11">
              <w:rPr>
                <w:rFonts w:ascii="Cambria" w:eastAsia="Times New Roman" w:hAnsi="Cambria" w:cs="Times New Roman"/>
                <w:color w:val="000000"/>
                <w:szCs w:val="22"/>
              </w:rPr>
              <w:t>-May-17</w:t>
            </w:r>
          </w:p>
        </w:tc>
        <w:tc>
          <w:tcPr>
            <w:tcW w:w="4410" w:type="dxa"/>
            <w:tcBorders>
              <w:top w:val="nil"/>
              <w:left w:val="nil"/>
              <w:bottom w:val="single" w:sz="4" w:space="0" w:color="auto"/>
              <w:right w:val="single" w:sz="4" w:space="0" w:color="auto"/>
            </w:tcBorders>
            <w:shd w:val="clear" w:color="auto" w:fill="auto"/>
            <w:noWrap/>
            <w:vAlign w:val="center"/>
            <w:hideMark/>
          </w:tcPr>
          <w:p w:rsidR="00527E11" w:rsidRPr="00C20E9B" w:rsidRDefault="00527E11" w:rsidP="00C20E9B">
            <w:pPr>
              <w:spacing w:after="0" w:line="240" w:lineRule="auto"/>
              <w:rPr>
                <w:rFonts w:ascii="Cambria" w:eastAsia="Times New Roman" w:hAnsi="Cambria" w:cs="Times New Roman"/>
                <w:color w:val="000000"/>
                <w:szCs w:val="22"/>
              </w:rPr>
            </w:pPr>
            <w:r w:rsidRPr="00C20E9B">
              <w:rPr>
                <w:rFonts w:ascii="Cambria" w:eastAsia="Times New Roman" w:hAnsi="Cambria" w:cs="Times New Roman"/>
                <w:color w:val="000000"/>
                <w:szCs w:val="22"/>
              </w:rPr>
              <w:t>Submit Your Final Draft</w:t>
            </w:r>
          </w:p>
        </w:tc>
        <w:tc>
          <w:tcPr>
            <w:tcW w:w="3177" w:type="dxa"/>
            <w:tcBorders>
              <w:top w:val="nil"/>
              <w:left w:val="nil"/>
              <w:bottom w:val="single" w:sz="4" w:space="0" w:color="auto"/>
              <w:right w:val="single" w:sz="4" w:space="0" w:color="auto"/>
            </w:tcBorders>
            <w:shd w:val="clear" w:color="auto" w:fill="auto"/>
            <w:vAlign w:val="center"/>
            <w:hideMark/>
          </w:tcPr>
          <w:p w:rsidR="00527E11" w:rsidRPr="00C20E9B" w:rsidRDefault="00527E11" w:rsidP="00C20E9B">
            <w:pPr>
              <w:spacing w:after="0" w:line="240" w:lineRule="auto"/>
              <w:rPr>
                <w:rFonts w:ascii="Cambria" w:eastAsia="Times New Roman" w:hAnsi="Cambria" w:cs="Times New Roman"/>
                <w:color w:val="000000"/>
                <w:szCs w:val="22"/>
              </w:rPr>
            </w:pPr>
            <w:r w:rsidRPr="00C20E9B">
              <w:rPr>
                <w:rFonts w:ascii="Cambria" w:eastAsia="Times New Roman" w:hAnsi="Cambria" w:cs="Times New Roman"/>
                <w:color w:val="000000"/>
                <w:szCs w:val="22"/>
              </w:rPr>
              <w:t> </w:t>
            </w:r>
            <w:r w:rsidRPr="005A7144">
              <w:rPr>
                <w:rFonts w:ascii="Cambria" w:eastAsia="Times New Roman" w:hAnsi="Cambria" w:cs="Times New Roman"/>
                <w:color w:val="000000"/>
                <w:sz w:val="40"/>
                <w:szCs w:val="40"/>
              </w:rPr>
              <w:sym w:font="Wingdings 3" w:char="F05C"/>
            </w:r>
          </w:p>
        </w:tc>
      </w:tr>
    </w:tbl>
    <w:p w:rsidR="00751A9F" w:rsidRPr="005A7144" w:rsidRDefault="00751A9F" w:rsidP="00C44409">
      <w:pPr>
        <w:rPr>
          <w:rFonts w:ascii="Cambria" w:hAnsi="Cambria"/>
          <w:sz w:val="24"/>
          <w:szCs w:val="24"/>
          <w:cs/>
        </w:rPr>
      </w:pPr>
    </w:p>
    <w:p w:rsidR="00B00A6B" w:rsidRDefault="00B00A6B" w:rsidP="00CD2DB2">
      <w:pPr>
        <w:spacing w:after="0"/>
        <w:jc w:val="both"/>
        <w:rPr>
          <w:rFonts w:ascii="Cambria" w:hAnsi="Cambria"/>
          <w:b/>
          <w:bCs/>
          <w:sz w:val="24"/>
          <w:szCs w:val="24"/>
        </w:rPr>
      </w:pPr>
    </w:p>
    <w:p w:rsidR="00CD2DB2" w:rsidRDefault="00CD2DB2" w:rsidP="00CD2DB2">
      <w:pPr>
        <w:spacing w:after="0"/>
        <w:jc w:val="both"/>
        <w:rPr>
          <w:rFonts w:ascii="Cambria" w:hAnsi="Cambria"/>
          <w:b/>
          <w:bCs/>
          <w:sz w:val="24"/>
          <w:szCs w:val="24"/>
        </w:rPr>
      </w:pPr>
      <w:r w:rsidRPr="00C960F0">
        <w:rPr>
          <w:rFonts w:ascii="Cambria" w:hAnsi="Cambria"/>
          <w:b/>
          <w:bCs/>
          <w:sz w:val="24"/>
          <w:szCs w:val="24"/>
        </w:rPr>
        <w:t>Suggested readings by topics:</w:t>
      </w:r>
    </w:p>
    <w:p w:rsidR="0066351C" w:rsidRDefault="0066351C" w:rsidP="00CD2DB2">
      <w:pPr>
        <w:spacing w:after="0"/>
        <w:jc w:val="both"/>
        <w:rPr>
          <w:rFonts w:ascii="Cambria" w:hAnsi="Cambria"/>
          <w:b/>
          <w:bCs/>
          <w:sz w:val="24"/>
          <w:szCs w:val="24"/>
        </w:rPr>
      </w:pPr>
    </w:p>
    <w:p w:rsidR="0066351C" w:rsidRPr="009C299F" w:rsidRDefault="0066351C" w:rsidP="00CD2DB2">
      <w:pPr>
        <w:spacing w:after="0"/>
        <w:jc w:val="both"/>
        <w:rPr>
          <w:rFonts w:ascii="Cambria" w:hAnsi="Cambria"/>
          <w:sz w:val="24"/>
          <w:szCs w:val="24"/>
        </w:rPr>
      </w:pPr>
      <w:r w:rsidRPr="009C299F">
        <w:rPr>
          <w:rFonts w:ascii="Cambria" w:hAnsi="Cambria"/>
          <w:sz w:val="24"/>
          <w:szCs w:val="24"/>
        </w:rPr>
        <w:t xml:space="preserve">Democracy </w:t>
      </w:r>
    </w:p>
    <w:p w:rsidR="0066351C" w:rsidRPr="009C299F" w:rsidRDefault="0066351C" w:rsidP="0066351C">
      <w:pPr>
        <w:numPr>
          <w:ilvl w:val="0"/>
          <w:numId w:val="14"/>
        </w:numPr>
        <w:spacing w:after="0"/>
        <w:jc w:val="both"/>
        <w:rPr>
          <w:rFonts w:ascii="Cambria" w:hAnsi="Cambria"/>
          <w:sz w:val="24"/>
          <w:szCs w:val="24"/>
        </w:rPr>
      </w:pPr>
      <w:r w:rsidRPr="009C299F">
        <w:rPr>
          <w:rFonts w:ascii="Cambria" w:hAnsi="Cambria"/>
          <w:sz w:val="24"/>
          <w:szCs w:val="24"/>
        </w:rPr>
        <w:t xml:space="preserve">Becker, Gary S. 1983. “A Theory of Competition </w:t>
      </w:r>
      <w:proofErr w:type="gramStart"/>
      <w:r w:rsidRPr="009C299F">
        <w:rPr>
          <w:rFonts w:ascii="Cambria" w:hAnsi="Cambria"/>
          <w:sz w:val="24"/>
          <w:szCs w:val="24"/>
        </w:rPr>
        <w:t>Among</w:t>
      </w:r>
      <w:proofErr w:type="gramEnd"/>
      <w:r w:rsidRPr="009C299F">
        <w:rPr>
          <w:rFonts w:ascii="Cambria" w:hAnsi="Cambria"/>
          <w:sz w:val="24"/>
          <w:szCs w:val="24"/>
        </w:rPr>
        <w:t xml:space="preserve"> Pressure Groups for Political Influence.” The Quarterly Journal of Economics. 98(3): 371–400.</w:t>
      </w:r>
    </w:p>
    <w:p w:rsidR="0066351C" w:rsidRPr="009C299F" w:rsidRDefault="0066351C" w:rsidP="0066351C">
      <w:pPr>
        <w:numPr>
          <w:ilvl w:val="0"/>
          <w:numId w:val="14"/>
        </w:numPr>
        <w:spacing w:after="0"/>
        <w:jc w:val="both"/>
        <w:rPr>
          <w:rFonts w:ascii="Cambria" w:hAnsi="Cambria"/>
          <w:sz w:val="24"/>
          <w:szCs w:val="24"/>
        </w:rPr>
      </w:pPr>
      <w:proofErr w:type="spellStart"/>
      <w:r w:rsidRPr="009C299F">
        <w:rPr>
          <w:rFonts w:ascii="Cambria" w:hAnsi="Cambria"/>
          <w:sz w:val="24"/>
          <w:szCs w:val="24"/>
        </w:rPr>
        <w:t>Besley</w:t>
      </w:r>
      <w:proofErr w:type="spellEnd"/>
      <w:r w:rsidRPr="009C299F">
        <w:rPr>
          <w:rFonts w:ascii="Cambria" w:hAnsi="Cambria"/>
          <w:sz w:val="24"/>
          <w:szCs w:val="24"/>
        </w:rPr>
        <w:t>, Timothy. 2006. Principled Agents</w:t>
      </w:r>
      <w:proofErr w:type="gramStart"/>
      <w:r w:rsidRPr="009C299F">
        <w:rPr>
          <w:rFonts w:ascii="Cambria" w:hAnsi="Cambria"/>
          <w:sz w:val="24"/>
          <w:szCs w:val="24"/>
        </w:rPr>
        <w:t>?:</w:t>
      </w:r>
      <w:proofErr w:type="gramEnd"/>
      <w:r w:rsidRPr="009C299F">
        <w:rPr>
          <w:rFonts w:ascii="Cambria" w:hAnsi="Cambria"/>
          <w:sz w:val="24"/>
          <w:szCs w:val="24"/>
        </w:rPr>
        <w:t xml:space="preserve"> The Political Economy of Good Government. Oxford, UK: Oxford University Press.</w:t>
      </w:r>
    </w:p>
    <w:p w:rsidR="0066351C" w:rsidRPr="009C299F" w:rsidRDefault="0066351C" w:rsidP="0066351C">
      <w:pPr>
        <w:numPr>
          <w:ilvl w:val="0"/>
          <w:numId w:val="14"/>
        </w:numPr>
        <w:spacing w:after="0"/>
        <w:jc w:val="both"/>
        <w:rPr>
          <w:rFonts w:ascii="Cambria" w:hAnsi="Cambria"/>
          <w:sz w:val="24"/>
          <w:szCs w:val="24"/>
        </w:rPr>
      </w:pPr>
      <w:proofErr w:type="spellStart"/>
      <w:r w:rsidRPr="009C299F">
        <w:rPr>
          <w:rFonts w:ascii="Cambria" w:hAnsi="Cambria"/>
          <w:sz w:val="24"/>
          <w:szCs w:val="24"/>
        </w:rPr>
        <w:t>Besley</w:t>
      </w:r>
      <w:proofErr w:type="spellEnd"/>
      <w:r w:rsidRPr="009C299F">
        <w:rPr>
          <w:rFonts w:ascii="Cambria" w:hAnsi="Cambria"/>
          <w:sz w:val="24"/>
          <w:szCs w:val="24"/>
        </w:rPr>
        <w:t xml:space="preserve">, Timothy and Stephen </w:t>
      </w:r>
      <w:proofErr w:type="spellStart"/>
      <w:r w:rsidRPr="009C299F">
        <w:rPr>
          <w:rFonts w:ascii="Cambria" w:hAnsi="Cambria"/>
          <w:sz w:val="24"/>
          <w:szCs w:val="24"/>
        </w:rPr>
        <w:t>Coate</w:t>
      </w:r>
      <w:proofErr w:type="spellEnd"/>
      <w:r w:rsidRPr="009C299F">
        <w:rPr>
          <w:rFonts w:ascii="Cambria" w:hAnsi="Cambria"/>
          <w:sz w:val="24"/>
          <w:szCs w:val="24"/>
        </w:rPr>
        <w:t>. 1997. “An Economic Model of Representative Democracy.” The Quarterly Journal of Economics. 112 (1): 85-114.</w:t>
      </w:r>
    </w:p>
    <w:p w:rsidR="0066351C" w:rsidRPr="009C299F" w:rsidRDefault="0066351C" w:rsidP="0066351C">
      <w:pPr>
        <w:numPr>
          <w:ilvl w:val="0"/>
          <w:numId w:val="14"/>
        </w:numPr>
        <w:spacing w:after="0"/>
        <w:jc w:val="both"/>
        <w:rPr>
          <w:rFonts w:ascii="Cambria" w:hAnsi="Cambria"/>
          <w:sz w:val="24"/>
          <w:szCs w:val="24"/>
        </w:rPr>
      </w:pPr>
      <w:r w:rsidRPr="009C299F">
        <w:rPr>
          <w:rFonts w:ascii="Cambria" w:hAnsi="Cambria"/>
          <w:sz w:val="24"/>
          <w:szCs w:val="24"/>
        </w:rPr>
        <w:t xml:space="preserve">De </w:t>
      </w:r>
      <w:proofErr w:type="spellStart"/>
      <w:r w:rsidRPr="009C299F">
        <w:rPr>
          <w:rFonts w:ascii="Cambria" w:hAnsi="Cambria"/>
          <w:sz w:val="24"/>
          <w:szCs w:val="24"/>
        </w:rPr>
        <w:t>Figueiredo</w:t>
      </w:r>
      <w:proofErr w:type="spellEnd"/>
      <w:r w:rsidRPr="009C299F">
        <w:rPr>
          <w:rFonts w:ascii="Cambria" w:hAnsi="Cambria"/>
          <w:sz w:val="24"/>
          <w:szCs w:val="24"/>
        </w:rPr>
        <w:t xml:space="preserve"> Jr., </w:t>
      </w:r>
      <w:proofErr w:type="spellStart"/>
      <w:r w:rsidRPr="009C299F">
        <w:rPr>
          <w:rFonts w:ascii="Cambria" w:hAnsi="Cambria"/>
          <w:sz w:val="24"/>
          <w:szCs w:val="24"/>
        </w:rPr>
        <w:t>Rui</w:t>
      </w:r>
      <w:proofErr w:type="spellEnd"/>
      <w:r w:rsidRPr="009C299F">
        <w:rPr>
          <w:rFonts w:ascii="Cambria" w:hAnsi="Cambria"/>
          <w:sz w:val="24"/>
          <w:szCs w:val="24"/>
        </w:rPr>
        <w:t xml:space="preserve"> J. P. 2002. “Electoral Competition, Political Uncertainty, and Policy Insulation.” The American Political Science Review. 96(2): 321–33.</w:t>
      </w:r>
    </w:p>
    <w:p w:rsidR="0066351C" w:rsidRPr="009C299F" w:rsidRDefault="0066351C" w:rsidP="0066351C">
      <w:pPr>
        <w:numPr>
          <w:ilvl w:val="0"/>
          <w:numId w:val="14"/>
        </w:numPr>
        <w:spacing w:after="0"/>
        <w:jc w:val="both"/>
        <w:rPr>
          <w:rFonts w:ascii="Cambria" w:hAnsi="Cambria"/>
          <w:sz w:val="24"/>
          <w:szCs w:val="24"/>
        </w:rPr>
      </w:pPr>
      <w:r w:rsidRPr="009C299F">
        <w:rPr>
          <w:rFonts w:ascii="Cambria" w:hAnsi="Cambria"/>
          <w:sz w:val="24"/>
          <w:szCs w:val="24"/>
        </w:rPr>
        <w:t>Osborne, Martin J., and Al Slivinski. 1996. “A Model of Political Competition with Citizen-Candidates.” The Quarterly Journal of Economics. 111(February): 65–96.</w:t>
      </w:r>
    </w:p>
    <w:p w:rsidR="0066351C" w:rsidRPr="009C299F" w:rsidRDefault="0066351C" w:rsidP="0066351C">
      <w:pPr>
        <w:pStyle w:val="ListParagraph"/>
        <w:numPr>
          <w:ilvl w:val="0"/>
          <w:numId w:val="14"/>
        </w:numPr>
        <w:rPr>
          <w:rFonts w:ascii="Cambria" w:hAnsi="Cambria"/>
          <w:sz w:val="24"/>
          <w:szCs w:val="24"/>
        </w:rPr>
      </w:pPr>
      <w:proofErr w:type="spellStart"/>
      <w:r w:rsidRPr="009C299F">
        <w:rPr>
          <w:rFonts w:ascii="Cambria" w:hAnsi="Cambria"/>
          <w:sz w:val="24"/>
          <w:szCs w:val="24"/>
        </w:rPr>
        <w:t>Boix</w:t>
      </w:r>
      <w:proofErr w:type="spellEnd"/>
      <w:r w:rsidRPr="009C299F">
        <w:rPr>
          <w:rFonts w:ascii="Cambria" w:hAnsi="Cambria"/>
          <w:sz w:val="24"/>
          <w:szCs w:val="24"/>
        </w:rPr>
        <w:t xml:space="preserve">, </w:t>
      </w:r>
      <w:proofErr w:type="spellStart"/>
      <w:r w:rsidRPr="009C299F">
        <w:rPr>
          <w:rFonts w:ascii="Cambria" w:hAnsi="Cambria"/>
          <w:sz w:val="24"/>
          <w:szCs w:val="24"/>
        </w:rPr>
        <w:t>Carles</w:t>
      </w:r>
      <w:proofErr w:type="spellEnd"/>
      <w:r w:rsidRPr="009C299F">
        <w:rPr>
          <w:rFonts w:ascii="Cambria" w:hAnsi="Cambria"/>
          <w:sz w:val="24"/>
          <w:szCs w:val="24"/>
        </w:rPr>
        <w:t>. 2003. Democracy and Redistribution. New York: Cambridge University Press.</w:t>
      </w:r>
    </w:p>
    <w:p w:rsidR="0066351C" w:rsidRPr="009C299F" w:rsidRDefault="0066351C" w:rsidP="0066351C">
      <w:pPr>
        <w:pStyle w:val="ListParagraph"/>
        <w:numPr>
          <w:ilvl w:val="0"/>
          <w:numId w:val="14"/>
        </w:numPr>
        <w:spacing w:after="0"/>
        <w:jc w:val="both"/>
        <w:rPr>
          <w:rFonts w:ascii="Cambria" w:hAnsi="Cambria"/>
          <w:sz w:val="24"/>
          <w:szCs w:val="24"/>
        </w:rPr>
      </w:pPr>
      <w:proofErr w:type="spellStart"/>
      <w:r w:rsidRPr="009C299F">
        <w:rPr>
          <w:rFonts w:ascii="Cambria" w:hAnsi="Cambria"/>
          <w:sz w:val="24"/>
          <w:szCs w:val="24"/>
        </w:rPr>
        <w:t>Acemoglu</w:t>
      </w:r>
      <w:proofErr w:type="spellEnd"/>
      <w:r w:rsidRPr="009C299F">
        <w:rPr>
          <w:rFonts w:ascii="Cambria" w:hAnsi="Cambria"/>
          <w:sz w:val="24"/>
          <w:szCs w:val="24"/>
        </w:rPr>
        <w:t>, Daron, and James A. Robinson. 2006. Economic Origins of Dictatorship and Democracy. Cambridge, U.K.: Cambridge University Press.</w:t>
      </w:r>
    </w:p>
    <w:p w:rsidR="0066351C" w:rsidRDefault="009C299F" w:rsidP="009C299F">
      <w:pPr>
        <w:pStyle w:val="ListParagraph"/>
        <w:numPr>
          <w:ilvl w:val="0"/>
          <w:numId w:val="14"/>
        </w:numPr>
        <w:spacing w:after="0"/>
        <w:jc w:val="both"/>
        <w:rPr>
          <w:rFonts w:ascii="Cambria" w:hAnsi="Cambria"/>
          <w:sz w:val="24"/>
          <w:szCs w:val="24"/>
        </w:rPr>
      </w:pPr>
      <w:proofErr w:type="spellStart"/>
      <w:r w:rsidRPr="009C299F">
        <w:rPr>
          <w:rFonts w:ascii="Cambria" w:hAnsi="Cambria"/>
          <w:sz w:val="24"/>
          <w:szCs w:val="24"/>
        </w:rPr>
        <w:t>Acemoglu</w:t>
      </w:r>
      <w:proofErr w:type="spellEnd"/>
      <w:r w:rsidRPr="009C299F">
        <w:rPr>
          <w:rFonts w:ascii="Cambria" w:hAnsi="Cambria"/>
          <w:sz w:val="24"/>
          <w:szCs w:val="24"/>
        </w:rPr>
        <w:t xml:space="preserve">, Daron, and James A. Robinson. </w:t>
      </w:r>
      <w:r w:rsidR="0066351C" w:rsidRPr="009C299F">
        <w:rPr>
          <w:rFonts w:ascii="Cambria" w:hAnsi="Cambria"/>
          <w:sz w:val="24"/>
          <w:szCs w:val="24"/>
        </w:rPr>
        <w:t>2008. “Persistence of Power, Elites, and Institutions.” The American Economic Review. 98(1): 267–93.</w:t>
      </w:r>
    </w:p>
    <w:p w:rsidR="00B00A6B" w:rsidRPr="00B00A6B" w:rsidRDefault="00B00A6B" w:rsidP="00B00A6B">
      <w:pPr>
        <w:pStyle w:val="ListParagraph"/>
        <w:numPr>
          <w:ilvl w:val="0"/>
          <w:numId w:val="14"/>
        </w:numPr>
        <w:spacing w:after="0"/>
        <w:jc w:val="both"/>
        <w:rPr>
          <w:rFonts w:ascii="Cambria" w:hAnsi="Cambria"/>
          <w:sz w:val="24"/>
          <w:szCs w:val="24"/>
        </w:rPr>
      </w:pPr>
      <w:proofErr w:type="spellStart"/>
      <w:r w:rsidRPr="00B00A6B">
        <w:rPr>
          <w:rFonts w:ascii="Cambria" w:hAnsi="Cambria"/>
          <w:sz w:val="24"/>
          <w:szCs w:val="24"/>
        </w:rPr>
        <w:t>Lipset</w:t>
      </w:r>
      <w:proofErr w:type="spellEnd"/>
      <w:r w:rsidRPr="00B00A6B">
        <w:rPr>
          <w:rFonts w:ascii="Cambria" w:hAnsi="Cambria"/>
          <w:sz w:val="24"/>
          <w:szCs w:val="24"/>
        </w:rPr>
        <w:t>, Seymour Martin. 1959. “Some Social Requisites of Democracy: Economic Development and Political Legitimacy.” American Political Science Review. 53(1): 69-105.</w:t>
      </w:r>
    </w:p>
    <w:p w:rsidR="00B00A6B" w:rsidRDefault="00B00A6B" w:rsidP="00B00A6B">
      <w:pPr>
        <w:pStyle w:val="ListParagraph"/>
        <w:numPr>
          <w:ilvl w:val="0"/>
          <w:numId w:val="14"/>
        </w:numPr>
        <w:spacing w:after="0"/>
        <w:jc w:val="both"/>
        <w:rPr>
          <w:rFonts w:ascii="Cambria" w:hAnsi="Cambria"/>
          <w:sz w:val="24"/>
          <w:szCs w:val="24"/>
        </w:rPr>
      </w:pPr>
      <w:proofErr w:type="spellStart"/>
      <w:r w:rsidRPr="00B00A6B">
        <w:rPr>
          <w:rFonts w:ascii="Cambria" w:hAnsi="Cambria"/>
          <w:sz w:val="24"/>
          <w:szCs w:val="24"/>
        </w:rPr>
        <w:t>Lizzeri</w:t>
      </w:r>
      <w:proofErr w:type="spellEnd"/>
      <w:r w:rsidRPr="00B00A6B">
        <w:rPr>
          <w:rFonts w:ascii="Cambria" w:hAnsi="Cambria"/>
          <w:sz w:val="24"/>
          <w:szCs w:val="24"/>
        </w:rPr>
        <w:t xml:space="preserve">, Alessandro, and Nicola </w:t>
      </w:r>
      <w:proofErr w:type="spellStart"/>
      <w:r w:rsidRPr="00B00A6B">
        <w:rPr>
          <w:rFonts w:ascii="Cambria" w:hAnsi="Cambria"/>
          <w:sz w:val="24"/>
          <w:szCs w:val="24"/>
        </w:rPr>
        <w:t>Persico</w:t>
      </w:r>
      <w:proofErr w:type="spellEnd"/>
      <w:r w:rsidRPr="00B00A6B">
        <w:rPr>
          <w:rFonts w:ascii="Cambria" w:hAnsi="Cambria"/>
          <w:sz w:val="24"/>
          <w:szCs w:val="24"/>
        </w:rPr>
        <w:t>. 2004. “Why Did the Elites Extend the Suffrage? Democracy and the Scope of Government with an Application to Britain’s ‘Age of Reform.’” The Quarterly Journal of Economics 119(May): 707–65.</w:t>
      </w:r>
    </w:p>
    <w:p w:rsidR="009C299F" w:rsidRDefault="009C299F" w:rsidP="00B00A6B">
      <w:pPr>
        <w:pStyle w:val="ListParagraph"/>
        <w:spacing w:after="0"/>
        <w:jc w:val="both"/>
        <w:rPr>
          <w:rFonts w:ascii="Cambria" w:hAnsi="Cambria"/>
          <w:sz w:val="24"/>
          <w:szCs w:val="24"/>
        </w:rPr>
      </w:pPr>
    </w:p>
    <w:p w:rsidR="00D33224" w:rsidRDefault="00D33224" w:rsidP="00B00A6B">
      <w:pPr>
        <w:pStyle w:val="ListParagraph"/>
        <w:spacing w:after="0"/>
        <w:jc w:val="both"/>
        <w:rPr>
          <w:rFonts w:ascii="Cambria" w:hAnsi="Cambria"/>
          <w:sz w:val="24"/>
          <w:szCs w:val="24"/>
        </w:rPr>
      </w:pPr>
      <w:bookmarkStart w:id="0" w:name="_GoBack"/>
      <w:bookmarkEnd w:id="0"/>
    </w:p>
    <w:p w:rsidR="00B00A6B" w:rsidRPr="009C299F" w:rsidRDefault="00B00A6B" w:rsidP="00B00A6B">
      <w:pPr>
        <w:pStyle w:val="ListParagraph"/>
        <w:spacing w:after="0"/>
        <w:jc w:val="both"/>
        <w:rPr>
          <w:rFonts w:ascii="Cambria" w:hAnsi="Cambria"/>
          <w:sz w:val="24"/>
          <w:szCs w:val="24"/>
        </w:rPr>
      </w:pPr>
    </w:p>
    <w:p w:rsidR="0066351C" w:rsidRPr="009C299F" w:rsidRDefault="0066351C" w:rsidP="0066351C">
      <w:pPr>
        <w:spacing w:after="0"/>
        <w:jc w:val="both"/>
        <w:rPr>
          <w:rFonts w:ascii="Cambria" w:hAnsi="Cambria"/>
          <w:sz w:val="24"/>
          <w:szCs w:val="24"/>
        </w:rPr>
      </w:pPr>
      <w:r w:rsidRPr="009C299F">
        <w:rPr>
          <w:rFonts w:ascii="Cambria" w:hAnsi="Cambria"/>
          <w:sz w:val="24"/>
          <w:szCs w:val="24"/>
        </w:rPr>
        <w:lastRenderedPageBreak/>
        <w:t xml:space="preserve">Inequality </w:t>
      </w:r>
    </w:p>
    <w:p w:rsidR="0066351C" w:rsidRPr="009C299F" w:rsidRDefault="0066351C" w:rsidP="0066351C">
      <w:pPr>
        <w:numPr>
          <w:ilvl w:val="0"/>
          <w:numId w:val="15"/>
        </w:numPr>
        <w:spacing w:after="0"/>
        <w:jc w:val="both"/>
        <w:rPr>
          <w:rFonts w:ascii="Cambria" w:hAnsi="Cambria"/>
          <w:sz w:val="24"/>
          <w:szCs w:val="24"/>
        </w:rPr>
      </w:pPr>
      <w:r w:rsidRPr="009C299F">
        <w:rPr>
          <w:rFonts w:ascii="Cambria" w:hAnsi="Cambria"/>
          <w:sz w:val="24"/>
          <w:szCs w:val="24"/>
        </w:rPr>
        <w:t>Austen-Smith, David, and Michael Wallerstein. 2006. “Redistribution and Affirmative Action.” Journal of Public Economics 90(10-11): 1789–1823.</w:t>
      </w:r>
    </w:p>
    <w:p w:rsidR="0066351C" w:rsidRPr="009C299F" w:rsidRDefault="0066351C" w:rsidP="0066351C">
      <w:pPr>
        <w:numPr>
          <w:ilvl w:val="0"/>
          <w:numId w:val="15"/>
        </w:numPr>
        <w:spacing w:after="0"/>
        <w:jc w:val="both"/>
        <w:rPr>
          <w:rFonts w:ascii="Cambria" w:hAnsi="Cambria"/>
          <w:sz w:val="24"/>
          <w:szCs w:val="24"/>
        </w:rPr>
      </w:pPr>
      <w:r w:rsidRPr="009C299F">
        <w:rPr>
          <w:rFonts w:ascii="Cambria" w:hAnsi="Cambria"/>
          <w:sz w:val="24"/>
          <w:szCs w:val="24"/>
        </w:rPr>
        <w:t>Cameron, David R. 1978. “The Expansion of the Public Economy: A Comparative Analysis.” The American Political Science Review 72(4): 1243–61.</w:t>
      </w:r>
    </w:p>
    <w:p w:rsidR="0066351C" w:rsidRPr="009C299F" w:rsidRDefault="0066351C" w:rsidP="0066351C">
      <w:pPr>
        <w:numPr>
          <w:ilvl w:val="0"/>
          <w:numId w:val="15"/>
        </w:numPr>
        <w:spacing w:after="0"/>
        <w:jc w:val="both"/>
        <w:rPr>
          <w:rFonts w:ascii="Cambria" w:hAnsi="Cambria"/>
          <w:sz w:val="24"/>
          <w:szCs w:val="24"/>
        </w:rPr>
      </w:pPr>
      <w:r w:rsidRPr="009C299F">
        <w:rPr>
          <w:rFonts w:ascii="Cambria" w:hAnsi="Cambria"/>
          <w:sz w:val="24"/>
          <w:szCs w:val="24"/>
        </w:rPr>
        <w:t xml:space="preserve">Chattopadhyay, </w:t>
      </w:r>
      <w:proofErr w:type="spellStart"/>
      <w:r w:rsidRPr="009C299F">
        <w:rPr>
          <w:rFonts w:ascii="Cambria" w:hAnsi="Cambria"/>
          <w:sz w:val="24"/>
          <w:szCs w:val="24"/>
        </w:rPr>
        <w:t>Raghabendra</w:t>
      </w:r>
      <w:proofErr w:type="spellEnd"/>
      <w:r w:rsidRPr="009C299F">
        <w:rPr>
          <w:rFonts w:ascii="Cambria" w:hAnsi="Cambria"/>
          <w:sz w:val="24"/>
          <w:szCs w:val="24"/>
        </w:rPr>
        <w:t xml:space="preserve">, and Esther </w:t>
      </w:r>
      <w:proofErr w:type="spellStart"/>
      <w:r w:rsidRPr="009C299F">
        <w:rPr>
          <w:rFonts w:ascii="Cambria" w:hAnsi="Cambria"/>
          <w:sz w:val="24"/>
          <w:szCs w:val="24"/>
        </w:rPr>
        <w:t>Duflo</w:t>
      </w:r>
      <w:proofErr w:type="spellEnd"/>
      <w:r w:rsidRPr="009C299F">
        <w:rPr>
          <w:rFonts w:ascii="Cambria" w:hAnsi="Cambria"/>
          <w:sz w:val="24"/>
          <w:szCs w:val="24"/>
        </w:rPr>
        <w:t xml:space="preserve">. 2004. “Women as Policy Makers: Evidence from a Randomized Policy Experiment in India.” </w:t>
      </w:r>
      <w:proofErr w:type="spellStart"/>
      <w:r w:rsidRPr="009C299F">
        <w:rPr>
          <w:rFonts w:ascii="Cambria" w:hAnsi="Cambria"/>
          <w:sz w:val="24"/>
          <w:szCs w:val="24"/>
        </w:rPr>
        <w:t>Econometrica</w:t>
      </w:r>
      <w:proofErr w:type="spellEnd"/>
      <w:r w:rsidRPr="009C299F">
        <w:rPr>
          <w:rFonts w:ascii="Cambria" w:hAnsi="Cambria"/>
          <w:sz w:val="24"/>
          <w:szCs w:val="24"/>
        </w:rPr>
        <w:t xml:space="preserve"> 72(5): 1409–43.</w:t>
      </w:r>
    </w:p>
    <w:p w:rsidR="0066351C" w:rsidRPr="009C299F" w:rsidRDefault="0066351C" w:rsidP="0066351C">
      <w:pPr>
        <w:numPr>
          <w:ilvl w:val="0"/>
          <w:numId w:val="15"/>
        </w:numPr>
        <w:spacing w:after="0"/>
        <w:jc w:val="both"/>
        <w:rPr>
          <w:rFonts w:ascii="Cambria" w:hAnsi="Cambria"/>
          <w:sz w:val="24"/>
          <w:szCs w:val="24"/>
        </w:rPr>
      </w:pPr>
      <w:r w:rsidRPr="009C299F">
        <w:rPr>
          <w:rFonts w:ascii="Cambria" w:hAnsi="Cambria"/>
          <w:sz w:val="24"/>
          <w:szCs w:val="24"/>
        </w:rPr>
        <w:t xml:space="preserve">Goldin, Claudia.  2014.  “A Great Gender Convergence: </w:t>
      </w:r>
      <w:proofErr w:type="gramStart"/>
      <w:r w:rsidRPr="009C299F">
        <w:rPr>
          <w:rFonts w:ascii="Cambria" w:hAnsi="Cambria"/>
          <w:sz w:val="24"/>
          <w:szCs w:val="24"/>
        </w:rPr>
        <w:t>Its</w:t>
      </w:r>
      <w:proofErr w:type="gramEnd"/>
      <w:r w:rsidRPr="009C299F">
        <w:rPr>
          <w:rFonts w:ascii="Cambria" w:hAnsi="Cambria"/>
          <w:sz w:val="24"/>
          <w:szCs w:val="24"/>
        </w:rPr>
        <w:t xml:space="preserve"> Last Chapter,” American Economic Review, 104(4): 1091-1119.</w:t>
      </w:r>
    </w:p>
    <w:p w:rsidR="0066351C" w:rsidRPr="009C299F" w:rsidRDefault="0066351C" w:rsidP="0066351C">
      <w:pPr>
        <w:numPr>
          <w:ilvl w:val="0"/>
          <w:numId w:val="15"/>
        </w:numPr>
        <w:spacing w:after="0"/>
        <w:jc w:val="both"/>
        <w:rPr>
          <w:rFonts w:ascii="Cambria" w:hAnsi="Cambria"/>
          <w:sz w:val="24"/>
          <w:szCs w:val="24"/>
        </w:rPr>
      </w:pPr>
      <w:r w:rsidRPr="009C299F">
        <w:rPr>
          <w:rFonts w:ascii="Cambria" w:hAnsi="Cambria"/>
          <w:sz w:val="24"/>
          <w:szCs w:val="24"/>
        </w:rPr>
        <w:t>Austen-Smith, David, and Michael Wallerstein. 2006. “Redistribution and Affirmative Action.” Journal of Public Economics 90(10-11): 1789–1823.</w:t>
      </w:r>
    </w:p>
    <w:p w:rsidR="0066351C" w:rsidRPr="009C299F" w:rsidRDefault="0066351C" w:rsidP="0066351C">
      <w:pPr>
        <w:numPr>
          <w:ilvl w:val="0"/>
          <w:numId w:val="15"/>
        </w:numPr>
        <w:spacing w:after="0"/>
        <w:jc w:val="both"/>
        <w:rPr>
          <w:rFonts w:ascii="Cambria" w:hAnsi="Cambria"/>
          <w:sz w:val="24"/>
          <w:szCs w:val="24"/>
        </w:rPr>
      </w:pPr>
      <w:r w:rsidRPr="009C299F">
        <w:rPr>
          <w:rFonts w:ascii="Cambria" w:hAnsi="Cambria"/>
          <w:sz w:val="24"/>
          <w:szCs w:val="24"/>
        </w:rPr>
        <w:t>Cameron, David R. 1978. “The Expansion of the Public Economy: A Comparative Analysis.” The American Political Science Review 72(4): 1243–61.</w:t>
      </w:r>
    </w:p>
    <w:p w:rsidR="0066351C" w:rsidRDefault="0066351C" w:rsidP="0066351C">
      <w:pPr>
        <w:pStyle w:val="ListParagraph"/>
        <w:numPr>
          <w:ilvl w:val="0"/>
          <w:numId w:val="15"/>
        </w:numPr>
        <w:spacing w:after="0"/>
        <w:jc w:val="both"/>
        <w:rPr>
          <w:rFonts w:ascii="Cambria" w:hAnsi="Cambria"/>
          <w:sz w:val="24"/>
          <w:szCs w:val="24"/>
        </w:rPr>
      </w:pPr>
      <w:r w:rsidRPr="009C299F">
        <w:rPr>
          <w:rFonts w:ascii="Cambria" w:hAnsi="Cambria"/>
          <w:sz w:val="24"/>
          <w:szCs w:val="24"/>
        </w:rPr>
        <w:t xml:space="preserve">• Debs, Alexandre and Gretchen </w:t>
      </w:r>
      <w:proofErr w:type="spellStart"/>
      <w:r w:rsidRPr="009C299F">
        <w:rPr>
          <w:rFonts w:ascii="Cambria" w:hAnsi="Cambria"/>
          <w:sz w:val="24"/>
          <w:szCs w:val="24"/>
        </w:rPr>
        <w:t>Helmke</w:t>
      </w:r>
      <w:proofErr w:type="spellEnd"/>
      <w:r w:rsidRPr="009C299F">
        <w:rPr>
          <w:rFonts w:ascii="Cambria" w:hAnsi="Cambria"/>
          <w:sz w:val="24"/>
          <w:szCs w:val="24"/>
        </w:rPr>
        <w:t>. 2010. “Inequality under Democracy: Explaining the Left Decade in Latin America.” Quarterly Journal of Political Science. 5(3): 209-241.</w:t>
      </w:r>
    </w:p>
    <w:p w:rsidR="009C299F" w:rsidRDefault="009C299F" w:rsidP="009C299F">
      <w:pPr>
        <w:pStyle w:val="ListParagraph"/>
        <w:numPr>
          <w:ilvl w:val="0"/>
          <w:numId w:val="15"/>
        </w:numPr>
        <w:spacing w:after="0"/>
        <w:jc w:val="both"/>
        <w:rPr>
          <w:rFonts w:ascii="Cambria" w:hAnsi="Cambria"/>
          <w:sz w:val="24"/>
          <w:szCs w:val="24"/>
        </w:rPr>
      </w:pPr>
      <w:r w:rsidRPr="009C299F">
        <w:rPr>
          <w:rFonts w:ascii="Cambria" w:hAnsi="Cambria"/>
          <w:sz w:val="24"/>
          <w:szCs w:val="24"/>
        </w:rPr>
        <w:t xml:space="preserve">• </w:t>
      </w:r>
      <w:proofErr w:type="spellStart"/>
      <w:r w:rsidRPr="009C299F">
        <w:rPr>
          <w:rFonts w:ascii="Cambria" w:hAnsi="Cambria"/>
          <w:sz w:val="24"/>
          <w:szCs w:val="24"/>
        </w:rPr>
        <w:t>Persson</w:t>
      </w:r>
      <w:proofErr w:type="spellEnd"/>
      <w:r w:rsidRPr="009C299F">
        <w:rPr>
          <w:rFonts w:ascii="Cambria" w:hAnsi="Cambria"/>
          <w:sz w:val="24"/>
          <w:szCs w:val="24"/>
        </w:rPr>
        <w:t xml:space="preserve">, </w:t>
      </w:r>
      <w:proofErr w:type="spellStart"/>
      <w:r w:rsidRPr="009C299F">
        <w:rPr>
          <w:rFonts w:ascii="Cambria" w:hAnsi="Cambria"/>
          <w:sz w:val="24"/>
          <w:szCs w:val="24"/>
        </w:rPr>
        <w:t>Torsten</w:t>
      </w:r>
      <w:proofErr w:type="spellEnd"/>
      <w:r w:rsidRPr="009C299F">
        <w:rPr>
          <w:rFonts w:ascii="Cambria" w:hAnsi="Cambria"/>
          <w:sz w:val="24"/>
          <w:szCs w:val="24"/>
        </w:rPr>
        <w:t xml:space="preserve">, and Guido </w:t>
      </w:r>
      <w:proofErr w:type="spellStart"/>
      <w:r w:rsidRPr="009C299F">
        <w:rPr>
          <w:rFonts w:ascii="Cambria" w:hAnsi="Cambria"/>
          <w:sz w:val="24"/>
          <w:szCs w:val="24"/>
        </w:rPr>
        <w:t>Tabellini</w:t>
      </w:r>
      <w:proofErr w:type="spellEnd"/>
      <w:r w:rsidRPr="009C299F">
        <w:rPr>
          <w:rFonts w:ascii="Cambria" w:hAnsi="Cambria"/>
          <w:sz w:val="24"/>
          <w:szCs w:val="24"/>
        </w:rPr>
        <w:t>. 1994. “Is Inequality Harmful for Growth?” The American Economic Review. 84(3): 600–621.</w:t>
      </w:r>
    </w:p>
    <w:p w:rsidR="009C299F" w:rsidRDefault="009C299F" w:rsidP="009C299F">
      <w:pPr>
        <w:numPr>
          <w:ilvl w:val="0"/>
          <w:numId w:val="15"/>
        </w:numPr>
        <w:spacing w:after="0"/>
        <w:jc w:val="both"/>
        <w:rPr>
          <w:rFonts w:ascii="Cambria" w:hAnsi="Cambria"/>
          <w:sz w:val="24"/>
          <w:szCs w:val="24"/>
        </w:rPr>
      </w:pPr>
      <w:r w:rsidRPr="009C299F">
        <w:rPr>
          <w:rFonts w:ascii="Cambria" w:hAnsi="Cambria"/>
          <w:sz w:val="24"/>
          <w:szCs w:val="24"/>
        </w:rPr>
        <w:t>Piketty, Thomas. 1995. “Social Mobility and Redistributive Politics.” The Quarterly Journal of Economics 110(3): 551–84.</w:t>
      </w:r>
    </w:p>
    <w:p w:rsidR="009C299F" w:rsidRPr="009C299F" w:rsidRDefault="009C299F" w:rsidP="009C299F">
      <w:pPr>
        <w:numPr>
          <w:ilvl w:val="0"/>
          <w:numId w:val="15"/>
        </w:numPr>
        <w:spacing w:after="0"/>
        <w:jc w:val="both"/>
        <w:rPr>
          <w:rFonts w:ascii="Cambria" w:hAnsi="Cambria"/>
          <w:sz w:val="24"/>
          <w:szCs w:val="24"/>
        </w:rPr>
      </w:pPr>
      <w:r w:rsidRPr="009C299F">
        <w:rPr>
          <w:rFonts w:ascii="Cambria" w:hAnsi="Cambria"/>
          <w:sz w:val="24"/>
          <w:szCs w:val="24"/>
        </w:rPr>
        <w:t xml:space="preserve">Piketty, Thomas, and Emmanuel </w:t>
      </w:r>
      <w:proofErr w:type="spellStart"/>
      <w:r w:rsidRPr="009C299F">
        <w:rPr>
          <w:rFonts w:ascii="Cambria" w:hAnsi="Cambria"/>
          <w:sz w:val="24"/>
          <w:szCs w:val="24"/>
        </w:rPr>
        <w:t>Saez</w:t>
      </w:r>
      <w:proofErr w:type="spellEnd"/>
      <w:r w:rsidRPr="009C299F">
        <w:rPr>
          <w:rFonts w:ascii="Cambria" w:hAnsi="Cambria"/>
          <w:sz w:val="24"/>
          <w:szCs w:val="24"/>
        </w:rPr>
        <w:t xml:space="preserve">. 2007. “How Progressive Is the U.S. Federal Tax System? A Historical and </w:t>
      </w:r>
      <w:proofErr w:type="spellStart"/>
      <w:r w:rsidRPr="009C299F">
        <w:rPr>
          <w:rFonts w:ascii="Cambria" w:hAnsi="Cambria"/>
          <w:sz w:val="24"/>
          <w:szCs w:val="24"/>
        </w:rPr>
        <w:t>Internaitonal</w:t>
      </w:r>
      <w:proofErr w:type="spellEnd"/>
      <w:r w:rsidRPr="009C299F">
        <w:rPr>
          <w:rFonts w:ascii="Cambria" w:hAnsi="Cambria"/>
          <w:sz w:val="24"/>
          <w:szCs w:val="24"/>
        </w:rPr>
        <w:t xml:space="preserve"> Perspective.” Journal of Economic Perspectives 21(1): 3–24.</w:t>
      </w:r>
    </w:p>
    <w:p w:rsidR="0066351C" w:rsidRPr="009C299F" w:rsidRDefault="0066351C" w:rsidP="00CD2DB2">
      <w:pPr>
        <w:spacing w:after="0"/>
        <w:jc w:val="both"/>
        <w:rPr>
          <w:rFonts w:ascii="Cambria" w:hAnsi="Cambria"/>
          <w:sz w:val="24"/>
          <w:szCs w:val="24"/>
        </w:rPr>
      </w:pPr>
    </w:p>
    <w:p w:rsidR="0066351C" w:rsidRPr="009C299F" w:rsidRDefault="0066351C" w:rsidP="00CD2DB2">
      <w:pPr>
        <w:spacing w:after="0"/>
        <w:jc w:val="both"/>
        <w:rPr>
          <w:rFonts w:ascii="Cambria" w:hAnsi="Cambria"/>
          <w:sz w:val="24"/>
          <w:szCs w:val="24"/>
        </w:rPr>
      </w:pPr>
      <w:r w:rsidRPr="009C299F">
        <w:rPr>
          <w:rFonts w:ascii="Cambria" w:hAnsi="Cambria"/>
          <w:sz w:val="24"/>
          <w:szCs w:val="24"/>
        </w:rPr>
        <w:t xml:space="preserve">Welfare </w:t>
      </w:r>
    </w:p>
    <w:p w:rsidR="009C299F" w:rsidRDefault="009C299F" w:rsidP="009C299F">
      <w:pPr>
        <w:pStyle w:val="ListParagraph"/>
        <w:numPr>
          <w:ilvl w:val="0"/>
          <w:numId w:val="16"/>
        </w:numPr>
        <w:rPr>
          <w:rFonts w:ascii="Cambria" w:hAnsi="Cambria"/>
          <w:sz w:val="24"/>
          <w:szCs w:val="24"/>
        </w:rPr>
      </w:pPr>
      <w:r w:rsidRPr="009C299F">
        <w:rPr>
          <w:rFonts w:ascii="Cambria" w:hAnsi="Cambria"/>
          <w:sz w:val="24"/>
          <w:szCs w:val="24"/>
        </w:rPr>
        <w:t xml:space="preserve">Fox </w:t>
      </w:r>
      <w:proofErr w:type="spellStart"/>
      <w:r w:rsidRPr="009C299F">
        <w:rPr>
          <w:rFonts w:ascii="Cambria" w:hAnsi="Cambria"/>
          <w:sz w:val="24"/>
          <w:szCs w:val="24"/>
        </w:rPr>
        <w:t>Piven</w:t>
      </w:r>
      <w:proofErr w:type="spellEnd"/>
      <w:r w:rsidRPr="009C299F">
        <w:rPr>
          <w:rFonts w:ascii="Cambria" w:hAnsi="Cambria"/>
          <w:sz w:val="24"/>
          <w:szCs w:val="24"/>
        </w:rPr>
        <w:t xml:space="preserve">, Frances and Richard A. </w:t>
      </w:r>
      <w:proofErr w:type="spellStart"/>
      <w:r w:rsidRPr="009C299F">
        <w:rPr>
          <w:rFonts w:ascii="Cambria" w:hAnsi="Cambria"/>
          <w:sz w:val="24"/>
          <w:szCs w:val="24"/>
        </w:rPr>
        <w:t>Cloward</w:t>
      </w:r>
      <w:proofErr w:type="spellEnd"/>
      <w:r w:rsidRPr="009C299F">
        <w:rPr>
          <w:rFonts w:ascii="Cambria" w:hAnsi="Cambria"/>
          <w:sz w:val="24"/>
          <w:szCs w:val="24"/>
        </w:rPr>
        <w:t>. 1971. Regulating the Poor: The Functions of Public Welfare. New York: Vintage Books.</w:t>
      </w:r>
    </w:p>
    <w:p w:rsidR="009C299F" w:rsidRDefault="0066351C" w:rsidP="009C299F">
      <w:pPr>
        <w:pStyle w:val="ListParagraph"/>
        <w:numPr>
          <w:ilvl w:val="0"/>
          <w:numId w:val="16"/>
        </w:numPr>
        <w:rPr>
          <w:rFonts w:ascii="Cambria" w:hAnsi="Cambria"/>
          <w:sz w:val="24"/>
          <w:szCs w:val="24"/>
        </w:rPr>
      </w:pPr>
      <w:proofErr w:type="spellStart"/>
      <w:r w:rsidRPr="009C299F">
        <w:rPr>
          <w:rFonts w:ascii="Cambria" w:hAnsi="Cambria"/>
          <w:sz w:val="24"/>
          <w:szCs w:val="24"/>
        </w:rPr>
        <w:t>Moene</w:t>
      </w:r>
      <w:proofErr w:type="spellEnd"/>
      <w:r w:rsidRPr="009C299F">
        <w:rPr>
          <w:rFonts w:ascii="Cambria" w:hAnsi="Cambria"/>
          <w:sz w:val="24"/>
          <w:szCs w:val="24"/>
        </w:rPr>
        <w:t>, Karl Ove, and Michael Wallerstein. 2001. “Inequality, Social Insurance, Redistribution.” The American Political Science Review 95(4): 859–74.</w:t>
      </w:r>
    </w:p>
    <w:p w:rsidR="009C299F" w:rsidRDefault="0066351C" w:rsidP="009C299F">
      <w:pPr>
        <w:pStyle w:val="ListParagraph"/>
        <w:numPr>
          <w:ilvl w:val="0"/>
          <w:numId w:val="16"/>
        </w:numPr>
        <w:rPr>
          <w:rFonts w:ascii="Cambria" w:hAnsi="Cambria"/>
          <w:sz w:val="24"/>
          <w:szCs w:val="24"/>
        </w:rPr>
      </w:pPr>
      <w:proofErr w:type="spellStart"/>
      <w:r w:rsidRPr="009C299F">
        <w:rPr>
          <w:rFonts w:ascii="Cambria" w:hAnsi="Cambria"/>
          <w:sz w:val="24"/>
          <w:szCs w:val="24"/>
        </w:rPr>
        <w:t>Persson</w:t>
      </w:r>
      <w:proofErr w:type="spellEnd"/>
      <w:r w:rsidRPr="009C299F">
        <w:rPr>
          <w:rFonts w:ascii="Cambria" w:hAnsi="Cambria"/>
          <w:sz w:val="24"/>
          <w:szCs w:val="24"/>
        </w:rPr>
        <w:t xml:space="preserve">, </w:t>
      </w:r>
      <w:proofErr w:type="spellStart"/>
      <w:r w:rsidRPr="009C299F">
        <w:rPr>
          <w:rFonts w:ascii="Cambria" w:hAnsi="Cambria"/>
          <w:sz w:val="24"/>
          <w:szCs w:val="24"/>
        </w:rPr>
        <w:t>Torsten</w:t>
      </w:r>
      <w:proofErr w:type="spellEnd"/>
      <w:r w:rsidRPr="009C299F">
        <w:rPr>
          <w:rFonts w:ascii="Cambria" w:hAnsi="Cambria"/>
          <w:sz w:val="24"/>
          <w:szCs w:val="24"/>
        </w:rPr>
        <w:t xml:space="preserve">, Roland, and Guido </w:t>
      </w:r>
      <w:proofErr w:type="spellStart"/>
      <w:r w:rsidRPr="009C299F">
        <w:rPr>
          <w:rFonts w:ascii="Cambria" w:hAnsi="Cambria"/>
          <w:sz w:val="24"/>
          <w:szCs w:val="24"/>
        </w:rPr>
        <w:t>Tabellini</w:t>
      </w:r>
      <w:proofErr w:type="spellEnd"/>
      <w:r w:rsidRPr="009C299F">
        <w:rPr>
          <w:rFonts w:ascii="Cambria" w:hAnsi="Cambria"/>
          <w:sz w:val="24"/>
          <w:szCs w:val="24"/>
        </w:rPr>
        <w:t>.  2007.  “Electoral Rules and Government Spending in Parliamentary Democracy.”  Quarterly Journal of Political Science. 2(2): 155-188.</w:t>
      </w:r>
    </w:p>
    <w:p w:rsidR="009C299F" w:rsidRDefault="0066351C" w:rsidP="009C299F">
      <w:pPr>
        <w:pStyle w:val="ListParagraph"/>
        <w:numPr>
          <w:ilvl w:val="0"/>
          <w:numId w:val="16"/>
        </w:numPr>
        <w:rPr>
          <w:rFonts w:ascii="Cambria" w:hAnsi="Cambria"/>
          <w:sz w:val="24"/>
          <w:szCs w:val="24"/>
        </w:rPr>
      </w:pPr>
      <w:proofErr w:type="spellStart"/>
      <w:r w:rsidRPr="009C299F">
        <w:rPr>
          <w:rFonts w:ascii="Cambria" w:hAnsi="Cambria"/>
          <w:sz w:val="24"/>
          <w:szCs w:val="24"/>
        </w:rPr>
        <w:t>Rodrik</w:t>
      </w:r>
      <w:proofErr w:type="spellEnd"/>
      <w:r w:rsidRPr="009C299F">
        <w:rPr>
          <w:rFonts w:ascii="Cambria" w:hAnsi="Cambria"/>
          <w:sz w:val="24"/>
          <w:szCs w:val="24"/>
        </w:rPr>
        <w:t>, Dani. 1998. “Why Do More Open Economies Have Bigger Governments?” Journal of Political Economy 106(5): 997–1032.</w:t>
      </w:r>
    </w:p>
    <w:p w:rsidR="009C299F" w:rsidRDefault="0066351C" w:rsidP="009C299F">
      <w:pPr>
        <w:pStyle w:val="ListParagraph"/>
        <w:numPr>
          <w:ilvl w:val="0"/>
          <w:numId w:val="16"/>
        </w:numPr>
        <w:rPr>
          <w:rFonts w:ascii="Cambria" w:hAnsi="Cambria"/>
          <w:sz w:val="24"/>
          <w:szCs w:val="24"/>
        </w:rPr>
      </w:pPr>
      <w:proofErr w:type="spellStart"/>
      <w:r w:rsidRPr="009C299F">
        <w:rPr>
          <w:rFonts w:ascii="Cambria" w:hAnsi="Cambria"/>
          <w:sz w:val="24"/>
          <w:szCs w:val="24"/>
        </w:rPr>
        <w:t>Scheve</w:t>
      </w:r>
      <w:proofErr w:type="spellEnd"/>
      <w:r w:rsidRPr="009C299F">
        <w:rPr>
          <w:rFonts w:ascii="Cambria" w:hAnsi="Cambria"/>
          <w:sz w:val="24"/>
          <w:szCs w:val="24"/>
        </w:rPr>
        <w:t xml:space="preserve">, Kenneth and David </w:t>
      </w:r>
      <w:proofErr w:type="spellStart"/>
      <w:r w:rsidRPr="009C299F">
        <w:rPr>
          <w:rFonts w:ascii="Cambria" w:hAnsi="Cambria"/>
          <w:sz w:val="24"/>
          <w:szCs w:val="24"/>
        </w:rPr>
        <w:t>Stasavage</w:t>
      </w:r>
      <w:proofErr w:type="spellEnd"/>
      <w:r w:rsidRPr="009C299F">
        <w:rPr>
          <w:rFonts w:ascii="Cambria" w:hAnsi="Cambria"/>
          <w:sz w:val="24"/>
          <w:szCs w:val="24"/>
        </w:rPr>
        <w:t>. 2010. “The Conscription of Wealth: Mass Warfare and the Demand for Progressive Taxation.” International Organization 64(4): 529–61.</w:t>
      </w:r>
    </w:p>
    <w:p w:rsidR="009C299F" w:rsidRDefault="0066351C" w:rsidP="009C299F">
      <w:pPr>
        <w:pStyle w:val="ListParagraph"/>
        <w:numPr>
          <w:ilvl w:val="0"/>
          <w:numId w:val="16"/>
        </w:numPr>
        <w:rPr>
          <w:rFonts w:ascii="Cambria" w:hAnsi="Cambria"/>
          <w:sz w:val="24"/>
          <w:szCs w:val="24"/>
        </w:rPr>
      </w:pPr>
      <w:proofErr w:type="spellStart"/>
      <w:r w:rsidRPr="009C299F">
        <w:rPr>
          <w:rFonts w:ascii="Cambria" w:hAnsi="Cambria"/>
          <w:sz w:val="24"/>
          <w:szCs w:val="24"/>
        </w:rPr>
        <w:t>Skocpol</w:t>
      </w:r>
      <w:proofErr w:type="spellEnd"/>
      <w:r w:rsidRPr="009C299F">
        <w:rPr>
          <w:rFonts w:ascii="Cambria" w:hAnsi="Cambria"/>
          <w:sz w:val="24"/>
          <w:szCs w:val="24"/>
        </w:rPr>
        <w:t>, Theda. 1992. Protecting Soldiers and Mothers: The Political Origins of Social Policy in the United States. Cambridge, MA: Harvard University Press.</w:t>
      </w:r>
    </w:p>
    <w:p w:rsidR="009C299F" w:rsidRDefault="0066351C" w:rsidP="009C299F">
      <w:pPr>
        <w:pStyle w:val="ListParagraph"/>
        <w:numPr>
          <w:ilvl w:val="0"/>
          <w:numId w:val="16"/>
        </w:numPr>
        <w:rPr>
          <w:rFonts w:ascii="Cambria" w:hAnsi="Cambria"/>
          <w:sz w:val="24"/>
          <w:szCs w:val="24"/>
        </w:rPr>
      </w:pPr>
      <w:r w:rsidRPr="009C299F">
        <w:rPr>
          <w:rFonts w:ascii="Cambria" w:hAnsi="Cambria"/>
          <w:sz w:val="24"/>
          <w:szCs w:val="24"/>
        </w:rPr>
        <w:t xml:space="preserve">Swenson, Peter A. 2002. Capitalists </w:t>
      </w:r>
      <w:proofErr w:type="gramStart"/>
      <w:r w:rsidRPr="009C299F">
        <w:rPr>
          <w:rFonts w:ascii="Cambria" w:hAnsi="Cambria"/>
          <w:sz w:val="24"/>
          <w:szCs w:val="24"/>
        </w:rPr>
        <w:t>Against</w:t>
      </w:r>
      <w:proofErr w:type="gramEnd"/>
      <w:r w:rsidRPr="009C299F">
        <w:rPr>
          <w:rFonts w:ascii="Cambria" w:hAnsi="Cambria"/>
          <w:sz w:val="24"/>
          <w:szCs w:val="24"/>
        </w:rPr>
        <w:t xml:space="preserve"> Markets: The Making of Labor Markets and Welfare States in the United States and Sweden. New York, N.Y.: Oxford University Press.</w:t>
      </w:r>
    </w:p>
    <w:p w:rsidR="009C299F" w:rsidRPr="009C299F" w:rsidRDefault="0066351C" w:rsidP="009C299F">
      <w:pPr>
        <w:pStyle w:val="ListParagraph"/>
        <w:numPr>
          <w:ilvl w:val="0"/>
          <w:numId w:val="16"/>
        </w:numPr>
        <w:rPr>
          <w:rFonts w:ascii="Cambria" w:hAnsi="Cambria"/>
          <w:sz w:val="24"/>
          <w:szCs w:val="24"/>
        </w:rPr>
      </w:pPr>
      <w:r w:rsidRPr="009C299F">
        <w:rPr>
          <w:rFonts w:ascii="Cambria" w:hAnsi="Cambria"/>
          <w:sz w:val="24"/>
          <w:szCs w:val="24"/>
        </w:rPr>
        <w:t>Wallerstein, Michael. 1999. “Institutions and Pay Inequality in Advanced Industrial Societies.” American Journal of Political Science 43(3): 649–80.</w:t>
      </w:r>
    </w:p>
    <w:p w:rsidR="00B00A6B" w:rsidRDefault="00B00A6B" w:rsidP="009C299F">
      <w:pPr>
        <w:rPr>
          <w:rFonts w:ascii="Cambria" w:hAnsi="Cambria"/>
          <w:sz w:val="24"/>
          <w:szCs w:val="24"/>
        </w:rPr>
      </w:pPr>
    </w:p>
    <w:p w:rsidR="009C299F" w:rsidRPr="009C299F" w:rsidRDefault="009C299F" w:rsidP="009C299F">
      <w:pPr>
        <w:rPr>
          <w:rFonts w:ascii="Cambria" w:hAnsi="Cambria"/>
          <w:sz w:val="24"/>
          <w:szCs w:val="24"/>
        </w:rPr>
      </w:pPr>
      <w:r>
        <w:rPr>
          <w:rFonts w:ascii="Cambria" w:hAnsi="Cambria"/>
          <w:sz w:val="24"/>
          <w:szCs w:val="24"/>
        </w:rPr>
        <w:lastRenderedPageBreak/>
        <w:t xml:space="preserve">Corruption </w:t>
      </w:r>
    </w:p>
    <w:p w:rsidR="009C299F" w:rsidRPr="009C299F" w:rsidRDefault="0066351C" w:rsidP="009C299F">
      <w:pPr>
        <w:pStyle w:val="ListParagraph"/>
        <w:numPr>
          <w:ilvl w:val="0"/>
          <w:numId w:val="16"/>
        </w:numPr>
        <w:spacing w:after="0" w:line="240" w:lineRule="auto"/>
        <w:rPr>
          <w:rFonts w:ascii="Cambria" w:hAnsi="Cambria"/>
          <w:sz w:val="24"/>
          <w:szCs w:val="24"/>
        </w:rPr>
      </w:pPr>
      <w:proofErr w:type="spellStart"/>
      <w:r w:rsidRPr="009C299F">
        <w:rPr>
          <w:rFonts w:ascii="Cambria" w:hAnsi="Cambria"/>
          <w:sz w:val="24"/>
          <w:szCs w:val="24"/>
        </w:rPr>
        <w:t>Bardhan</w:t>
      </w:r>
      <w:proofErr w:type="spellEnd"/>
      <w:r w:rsidRPr="009C299F">
        <w:rPr>
          <w:rFonts w:ascii="Cambria" w:hAnsi="Cambria"/>
          <w:sz w:val="24"/>
          <w:szCs w:val="24"/>
        </w:rPr>
        <w:t xml:space="preserve">, </w:t>
      </w:r>
      <w:proofErr w:type="spellStart"/>
      <w:r w:rsidRPr="009C299F">
        <w:rPr>
          <w:rFonts w:ascii="Cambria" w:hAnsi="Cambria"/>
          <w:sz w:val="24"/>
          <w:szCs w:val="24"/>
        </w:rPr>
        <w:t>Pranab</w:t>
      </w:r>
      <w:proofErr w:type="spellEnd"/>
      <w:r w:rsidRPr="009C299F">
        <w:rPr>
          <w:rFonts w:ascii="Cambria" w:hAnsi="Cambria"/>
          <w:sz w:val="24"/>
          <w:szCs w:val="24"/>
        </w:rPr>
        <w:t>. 1997. “Corruption and Development: A Review of Issues.” Journal of Economic Literature. 35(September): 1320–46.</w:t>
      </w:r>
    </w:p>
    <w:p w:rsidR="009C299F" w:rsidRPr="009C299F" w:rsidRDefault="0066351C" w:rsidP="009C299F">
      <w:pPr>
        <w:pStyle w:val="ListParagraph"/>
        <w:numPr>
          <w:ilvl w:val="0"/>
          <w:numId w:val="16"/>
        </w:numPr>
        <w:spacing w:after="0" w:line="240" w:lineRule="auto"/>
        <w:rPr>
          <w:rFonts w:ascii="Cambria" w:hAnsi="Cambria"/>
          <w:sz w:val="24"/>
          <w:szCs w:val="24"/>
        </w:rPr>
      </w:pPr>
      <w:r w:rsidRPr="009C299F">
        <w:rPr>
          <w:rFonts w:ascii="Cambria" w:hAnsi="Cambria"/>
          <w:sz w:val="24"/>
          <w:szCs w:val="24"/>
        </w:rPr>
        <w:t>Dunning, Thad. 2008. Crude Democracy. Cambridge, UK: Cambridge University Press.</w:t>
      </w:r>
    </w:p>
    <w:p w:rsidR="009C299F" w:rsidRPr="009C299F" w:rsidRDefault="0066351C" w:rsidP="009C299F">
      <w:pPr>
        <w:pStyle w:val="ListParagraph"/>
        <w:numPr>
          <w:ilvl w:val="0"/>
          <w:numId w:val="16"/>
        </w:numPr>
        <w:spacing w:after="0" w:line="240" w:lineRule="auto"/>
        <w:rPr>
          <w:rFonts w:ascii="Cambria" w:hAnsi="Cambria"/>
          <w:sz w:val="24"/>
          <w:szCs w:val="24"/>
        </w:rPr>
      </w:pPr>
      <w:proofErr w:type="spellStart"/>
      <w:r w:rsidRPr="009C299F">
        <w:rPr>
          <w:rFonts w:ascii="Cambria" w:hAnsi="Cambria"/>
          <w:sz w:val="24"/>
          <w:szCs w:val="24"/>
        </w:rPr>
        <w:t>Ferraz</w:t>
      </w:r>
      <w:proofErr w:type="spellEnd"/>
      <w:r w:rsidRPr="009C299F">
        <w:rPr>
          <w:rFonts w:ascii="Cambria" w:hAnsi="Cambria"/>
          <w:sz w:val="24"/>
          <w:szCs w:val="24"/>
        </w:rPr>
        <w:t xml:space="preserve">, Claudio, and </w:t>
      </w:r>
      <w:proofErr w:type="spellStart"/>
      <w:r w:rsidRPr="009C299F">
        <w:rPr>
          <w:rFonts w:ascii="Cambria" w:hAnsi="Cambria"/>
          <w:sz w:val="24"/>
          <w:szCs w:val="24"/>
        </w:rPr>
        <w:t>Frederico</w:t>
      </w:r>
      <w:proofErr w:type="spellEnd"/>
      <w:r w:rsidRPr="009C299F">
        <w:rPr>
          <w:rFonts w:ascii="Cambria" w:hAnsi="Cambria"/>
          <w:sz w:val="24"/>
          <w:szCs w:val="24"/>
        </w:rPr>
        <w:t xml:space="preserve"> </w:t>
      </w:r>
      <w:proofErr w:type="spellStart"/>
      <w:r w:rsidRPr="009C299F">
        <w:rPr>
          <w:rFonts w:ascii="Cambria" w:hAnsi="Cambria"/>
          <w:sz w:val="24"/>
          <w:szCs w:val="24"/>
        </w:rPr>
        <w:t>Finan</w:t>
      </w:r>
      <w:proofErr w:type="spellEnd"/>
      <w:r w:rsidRPr="009C299F">
        <w:rPr>
          <w:rFonts w:ascii="Cambria" w:hAnsi="Cambria"/>
          <w:sz w:val="24"/>
          <w:szCs w:val="24"/>
        </w:rPr>
        <w:t>. 2008. “Exposing Corrupt Politicians: The Effects of Brazil’s Publicly Released Audits on Electoral Outcomes.” The Quarterly Journal of Economics. 123(2): 703–45.</w:t>
      </w:r>
    </w:p>
    <w:p w:rsidR="009C299F" w:rsidRPr="009C299F" w:rsidRDefault="009C299F" w:rsidP="009C299F">
      <w:pPr>
        <w:pStyle w:val="ListParagraph"/>
        <w:numPr>
          <w:ilvl w:val="0"/>
          <w:numId w:val="16"/>
        </w:numPr>
        <w:spacing w:after="0" w:line="240" w:lineRule="auto"/>
        <w:rPr>
          <w:rFonts w:ascii="Cambria" w:hAnsi="Cambria"/>
          <w:sz w:val="24"/>
          <w:szCs w:val="24"/>
        </w:rPr>
      </w:pPr>
      <w:r w:rsidRPr="009C299F">
        <w:rPr>
          <w:rFonts w:ascii="Cambria" w:hAnsi="Cambria"/>
          <w:sz w:val="24"/>
          <w:szCs w:val="24"/>
        </w:rPr>
        <w:t>Rose-Ackerman, Susan. 1999. Corruption and Government: Causes, Consequences, and Reform. Cambridge, UK: Cambridge University Press.</w:t>
      </w:r>
    </w:p>
    <w:p w:rsidR="009C299F" w:rsidRDefault="009C299F" w:rsidP="009C299F">
      <w:pPr>
        <w:pStyle w:val="ListParagraph"/>
        <w:numPr>
          <w:ilvl w:val="0"/>
          <w:numId w:val="16"/>
        </w:numPr>
        <w:spacing w:after="0" w:line="240" w:lineRule="auto"/>
        <w:rPr>
          <w:rFonts w:ascii="Cambria" w:hAnsi="Cambria"/>
          <w:sz w:val="24"/>
          <w:szCs w:val="24"/>
        </w:rPr>
      </w:pPr>
      <w:r w:rsidRPr="009C299F">
        <w:rPr>
          <w:rFonts w:ascii="Cambria" w:hAnsi="Cambria"/>
          <w:sz w:val="24"/>
          <w:szCs w:val="24"/>
        </w:rPr>
        <w:t xml:space="preserve">Shleifer, Andrei, and Robert W. </w:t>
      </w:r>
      <w:proofErr w:type="spellStart"/>
      <w:r w:rsidRPr="009C299F">
        <w:rPr>
          <w:rFonts w:ascii="Cambria" w:hAnsi="Cambria"/>
          <w:sz w:val="24"/>
          <w:szCs w:val="24"/>
        </w:rPr>
        <w:t>Vishny</w:t>
      </w:r>
      <w:proofErr w:type="spellEnd"/>
      <w:r w:rsidRPr="009C299F">
        <w:rPr>
          <w:rFonts w:ascii="Cambria" w:hAnsi="Cambria"/>
          <w:sz w:val="24"/>
          <w:szCs w:val="24"/>
        </w:rPr>
        <w:t>. 1993. “Corruption.” The Quarterly Journal of Economics. 108(3): 599–617.</w:t>
      </w:r>
    </w:p>
    <w:p w:rsidR="009C299F" w:rsidRPr="009C299F" w:rsidRDefault="009C299F" w:rsidP="009C299F">
      <w:pPr>
        <w:pStyle w:val="ListParagraph"/>
        <w:numPr>
          <w:ilvl w:val="0"/>
          <w:numId w:val="16"/>
        </w:numPr>
        <w:spacing w:after="0" w:line="240" w:lineRule="auto"/>
        <w:rPr>
          <w:rFonts w:ascii="Cambria" w:hAnsi="Cambria"/>
          <w:sz w:val="24"/>
          <w:szCs w:val="24"/>
        </w:rPr>
      </w:pPr>
      <w:r w:rsidRPr="009C299F">
        <w:rPr>
          <w:rFonts w:ascii="Cambria" w:hAnsi="Cambria"/>
          <w:sz w:val="24"/>
          <w:szCs w:val="24"/>
        </w:rPr>
        <w:t>Campos Edgardo J., Donald Lien, and Sanjay Pradhan (1999). “The Impact of Corruption on Investment: Predictability Matters”, World Development, Volume 27, Issue 6, June 1999, pp. 1059–1067</w:t>
      </w:r>
    </w:p>
    <w:p w:rsidR="009C299F" w:rsidRPr="009C299F" w:rsidRDefault="009C299F" w:rsidP="009C299F">
      <w:pPr>
        <w:pStyle w:val="ListParagraph"/>
        <w:numPr>
          <w:ilvl w:val="0"/>
          <w:numId w:val="16"/>
        </w:numPr>
        <w:spacing w:after="0" w:line="240" w:lineRule="auto"/>
        <w:rPr>
          <w:rFonts w:ascii="Cambria" w:hAnsi="Cambria"/>
          <w:sz w:val="24"/>
          <w:szCs w:val="24"/>
        </w:rPr>
      </w:pPr>
      <w:r w:rsidRPr="009C299F">
        <w:rPr>
          <w:rFonts w:ascii="Cambria" w:hAnsi="Cambria"/>
          <w:sz w:val="24"/>
          <w:szCs w:val="24"/>
        </w:rPr>
        <w:t>Emerson, Patrick M. (2006). “Corruption, competition and democracy”, Journal of Development Economics, Vol. 81, pp. 193 – 212.</w:t>
      </w:r>
    </w:p>
    <w:p w:rsidR="009C299F" w:rsidRPr="009C299F" w:rsidRDefault="009C299F" w:rsidP="009C299F">
      <w:pPr>
        <w:pStyle w:val="ListParagraph"/>
        <w:numPr>
          <w:ilvl w:val="0"/>
          <w:numId w:val="16"/>
        </w:numPr>
        <w:spacing w:after="0" w:line="240" w:lineRule="auto"/>
        <w:rPr>
          <w:rFonts w:ascii="Cambria" w:hAnsi="Cambria"/>
          <w:sz w:val="24"/>
          <w:szCs w:val="24"/>
        </w:rPr>
      </w:pPr>
      <w:r w:rsidRPr="009C299F">
        <w:rPr>
          <w:rFonts w:ascii="Cambria" w:hAnsi="Cambria"/>
          <w:sz w:val="24"/>
          <w:szCs w:val="24"/>
        </w:rPr>
        <w:t>Gupta, Sanjeev, Luiz de Mello, and Raju Sharan (2000). “Corruption and Military Spending”, IMF Working Paper 00/23, Washington DC: IMF</w:t>
      </w:r>
    </w:p>
    <w:p w:rsidR="009C299F" w:rsidRPr="009C299F" w:rsidRDefault="009C299F" w:rsidP="009C299F">
      <w:pPr>
        <w:pStyle w:val="ListParagraph"/>
        <w:numPr>
          <w:ilvl w:val="0"/>
          <w:numId w:val="16"/>
        </w:numPr>
        <w:spacing w:after="0" w:line="240" w:lineRule="auto"/>
        <w:rPr>
          <w:rFonts w:ascii="Cambria" w:hAnsi="Cambria"/>
          <w:sz w:val="24"/>
          <w:szCs w:val="24"/>
        </w:rPr>
      </w:pPr>
      <w:r w:rsidRPr="009C299F">
        <w:rPr>
          <w:rFonts w:ascii="Cambria" w:hAnsi="Cambria"/>
          <w:sz w:val="24"/>
          <w:szCs w:val="24"/>
        </w:rPr>
        <w:t xml:space="preserve">Jain, A. K. (2001). “Corruption: A Review”. Journal of Economic Surveys, 15: 71–121. </w:t>
      </w:r>
    </w:p>
    <w:p w:rsidR="009C299F" w:rsidRPr="009C299F" w:rsidRDefault="009C299F" w:rsidP="009C299F">
      <w:pPr>
        <w:pStyle w:val="ListParagraph"/>
        <w:numPr>
          <w:ilvl w:val="0"/>
          <w:numId w:val="16"/>
        </w:numPr>
        <w:spacing w:after="0" w:line="240" w:lineRule="auto"/>
        <w:rPr>
          <w:rFonts w:ascii="Cambria" w:hAnsi="Cambria"/>
          <w:sz w:val="24"/>
          <w:szCs w:val="24"/>
        </w:rPr>
      </w:pPr>
      <w:proofErr w:type="spellStart"/>
      <w:r w:rsidRPr="009C299F">
        <w:rPr>
          <w:rFonts w:ascii="Cambria" w:hAnsi="Cambria"/>
          <w:sz w:val="24"/>
          <w:szCs w:val="24"/>
        </w:rPr>
        <w:t>Javorcik</w:t>
      </w:r>
      <w:proofErr w:type="spellEnd"/>
      <w:r w:rsidRPr="009C299F">
        <w:rPr>
          <w:rFonts w:ascii="Cambria" w:hAnsi="Cambria"/>
          <w:sz w:val="24"/>
          <w:szCs w:val="24"/>
        </w:rPr>
        <w:t>, Beata S. &amp; Wei, Shang-</w:t>
      </w:r>
      <w:proofErr w:type="spellStart"/>
      <w:r w:rsidRPr="009C299F">
        <w:rPr>
          <w:rFonts w:ascii="Cambria" w:hAnsi="Cambria"/>
          <w:sz w:val="24"/>
          <w:szCs w:val="24"/>
        </w:rPr>
        <w:t>Jin</w:t>
      </w:r>
      <w:proofErr w:type="spellEnd"/>
      <w:r w:rsidRPr="009C299F">
        <w:rPr>
          <w:rFonts w:ascii="Cambria" w:hAnsi="Cambria"/>
          <w:sz w:val="24"/>
          <w:szCs w:val="24"/>
        </w:rPr>
        <w:t>, (2009). "Corruption and cross-border investment in emerging markets: Firm-level evidence," Journal of International Money and Finance, Elsevier, vol. 28(4), pages 605-624</w:t>
      </w:r>
    </w:p>
    <w:p w:rsidR="009C299F" w:rsidRPr="009C299F" w:rsidRDefault="009C299F" w:rsidP="009C299F">
      <w:pPr>
        <w:pStyle w:val="ListParagraph"/>
        <w:numPr>
          <w:ilvl w:val="0"/>
          <w:numId w:val="16"/>
        </w:numPr>
        <w:spacing w:after="0" w:line="240" w:lineRule="auto"/>
        <w:rPr>
          <w:rFonts w:ascii="Cambria" w:hAnsi="Cambria"/>
          <w:sz w:val="24"/>
          <w:szCs w:val="24"/>
        </w:rPr>
      </w:pPr>
      <w:proofErr w:type="spellStart"/>
      <w:r w:rsidRPr="009C299F">
        <w:rPr>
          <w:rFonts w:ascii="Cambria" w:hAnsi="Cambria"/>
          <w:sz w:val="24"/>
          <w:szCs w:val="24"/>
        </w:rPr>
        <w:t>Lambsdorff</w:t>
      </w:r>
      <w:proofErr w:type="spellEnd"/>
      <w:r w:rsidRPr="009C299F">
        <w:rPr>
          <w:rFonts w:ascii="Cambria" w:hAnsi="Cambria"/>
          <w:sz w:val="24"/>
          <w:szCs w:val="24"/>
        </w:rPr>
        <w:t>, J.G. (2007) .The institutional economics of corruption and reform, Cambridge: Cambridge University Press</w:t>
      </w:r>
    </w:p>
    <w:p w:rsidR="009C299F" w:rsidRPr="009C299F" w:rsidRDefault="009C299F" w:rsidP="009C299F">
      <w:pPr>
        <w:pStyle w:val="ListParagraph"/>
        <w:numPr>
          <w:ilvl w:val="0"/>
          <w:numId w:val="16"/>
        </w:numPr>
        <w:spacing w:after="0" w:line="240" w:lineRule="auto"/>
        <w:rPr>
          <w:rFonts w:ascii="Cambria" w:hAnsi="Cambria"/>
          <w:sz w:val="24"/>
          <w:szCs w:val="24"/>
        </w:rPr>
      </w:pPr>
      <w:r w:rsidRPr="009C299F">
        <w:rPr>
          <w:rFonts w:ascii="Cambria" w:hAnsi="Cambria"/>
          <w:sz w:val="24"/>
          <w:szCs w:val="24"/>
        </w:rPr>
        <w:t>Mauro, Paolo (1998). “Corruption and the Composition of Government Expenditure”, Journal of Public Economics, Vol. 69, pp. 263-279.</w:t>
      </w:r>
    </w:p>
    <w:p w:rsidR="009C299F" w:rsidRPr="009C299F" w:rsidRDefault="009C299F" w:rsidP="009C299F">
      <w:pPr>
        <w:pStyle w:val="ListParagraph"/>
        <w:numPr>
          <w:ilvl w:val="0"/>
          <w:numId w:val="16"/>
        </w:numPr>
        <w:spacing w:after="0" w:line="240" w:lineRule="auto"/>
        <w:rPr>
          <w:rFonts w:ascii="Cambria" w:hAnsi="Cambria"/>
          <w:sz w:val="24"/>
          <w:szCs w:val="24"/>
        </w:rPr>
      </w:pPr>
      <w:r w:rsidRPr="009C299F">
        <w:rPr>
          <w:rFonts w:ascii="Cambria" w:hAnsi="Cambria"/>
          <w:sz w:val="24"/>
          <w:szCs w:val="24"/>
        </w:rPr>
        <w:t xml:space="preserve">Murphy, Kevin M., Andrei Shleifer, and Robert W. </w:t>
      </w:r>
      <w:proofErr w:type="spellStart"/>
      <w:r w:rsidRPr="009C299F">
        <w:rPr>
          <w:rFonts w:ascii="Cambria" w:hAnsi="Cambria"/>
          <w:sz w:val="24"/>
          <w:szCs w:val="24"/>
        </w:rPr>
        <w:t>Vishny</w:t>
      </w:r>
      <w:proofErr w:type="spellEnd"/>
      <w:r w:rsidRPr="009C299F">
        <w:rPr>
          <w:rFonts w:ascii="Cambria" w:hAnsi="Cambria"/>
          <w:sz w:val="24"/>
          <w:szCs w:val="24"/>
        </w:rPr>
        <w:t xml:space="preserve"> (1991). “The Allocation of Talent: Implications for Growth”, Quarterly Journal of Economics, Volume 106:2, pp. 503-30</w:t>
      </w:r>
    </w:p>
    <w:p w:rsidR="009C299F" w:rsidRPr="009C299F" w:rsidRDefault="009C299F" w:rsidP="009C299F">
      <w:pPr>
        <w:pStyle w:val="ListParagraph"/>
        <w:numPr>
          <w:ilvl w:val="0"/>
          <w:numId w:val="16"/>
        </w:numPr>
        <w:spacing w:after="0" w:line="240" w:lineRule="auto"/>
        <w:rPr>
          <w:rFonts w:ascii="Cambria" w:hAnsi="Cambria"/>
          <w:sz w:val="24"/>
          <w:szCs w:val="24"/>
        </w:rPr>
      </w:pPr>
      <w:proofErr w:type="spellStart"/>
      <w:r w:rsidRPr="009C299F">
        <w:rPr>
          <w:rFonts w:ascii="Cambria" w:hAnsi="Cambria"/>
          <w:sz w:val="24"/>
          <w:szCs w:val="24"/>
        </w:rPr>
        <w:t>Tanzi</w:t>
      </w:r>
      <w:proofErr w:type="spellEnd"/>
      <w:r w:rsidRPr="009C299F">
        <w:rPr>
          <w:rFonts w:ascii="Cambria" w:hAnsi="Cambria"/>
          <w:sz w:val="24"/>
          <w:szCs w:val="24"/>
        </w:rPr>
        <w:t xml:space="preserve">, Vito and </w:t>
      </w:r>
      <w:proofErr w:type="spellStart"/>
      <w:r w:rsidRPr="009C299F">
        <w:rPr>
          <w:rFonts w:ascii="Cambria" w:hAnsi="Cambria"/>
          <w:sz w:val="24"/>
          <w:szCs w:val="24"/>
        </w:rPr>
        <w:t>Davoodi</w:t>
      </w:r>
      <w:proofErr w:type="spellEnd"/>
      <w:r w:rsidRPr="009C299F">
        <w:rPr>
          <w:rFonts w:ascii="Cambria" w:hAnsi="Cambria"/>
          <w:sz w:val="24"/>
          <w:szCs w:val="24"/>
        </w:rPr>
        <w:t>, Hamid R. (2000). “Corruption, Growth, and Public Finances”. IMF Working Paper, Vol. , pp. 1-27, 2000</w:t>
      </w:r>
    </w:p>
    <w:p w:rsidR="009C299F" w:rsidRDefault="009C299F" w:rsidP="00B00A6B">
      <w:pPr>
        <w:pStyle w:val="ListParagraph"/>
        <w:spacing w:after="0" w:line="240" w:lineRule="auto"/>
        <w:rPr>
          <w:rFonts w:ascii="Cambria" w:hAnsi="Cambria"/>
          <w:sz w:val="24"/>
          <w:szCs w:val="24"/>
        </w:rPr>
      </w:pPr>
    </w:p>
    <w:p w:rsidR="009C299F" w:rsidRDefault="009C299F" w:rsidP="009C299F">
      <w:pPr>
        <w:spacing w:after="0" w:line="240" w:lineRule="auto"/>
        <w:rPr>
          <w:rFonts w:ascii="Cambria" w:hAnsi="Cambria"/>
          <w:sz w:val="24"/>
          <w:szCs w:val="24"/>
        </w:rPr>
      </w:pPr>
    </w:p>
    <w:p w:rsidR="009C299F" w:rsidRDefault="009C299F" w:rsidP="009C299F">
      <w:pPr>
        <w:spacing w:after="0" w:line="240" w:lineRule="auto"/>
        <w:rPr>
          <w:rFonts w:ascii="Cambria" w:hAnsi="Cambria"/>
          <w:sz w:val="24"/>
          <w:szCs w:val="24"/>
        </w:rPr>
      </w:pPr>
      <w:r>
        <w:rPr>
          <w:rFonts w:ascii="Cambria" w:hAnsi="Cambria"/>
          <w:sz w:val="24"/>
          <w:szCs w:val="24"/>
        </w:rPr>
        <w:t>Institutions</w:t>
      </w:r>
      <w:r w:rsidR="00B00A6B">
        <w:rPr>
          <w:rFonts w:ascii="Cambria" w:hAnsi="Cambria"/>
          <w:sz w:val="24"/>
          <w:szCs w:val="24"/>
        </w:rPr>
        <w:t xml:space="preserve"> (and Economic History)</w:t>
      </w:r>
    </w:p>
    <w:p w:rsidR="009C299F" w:rsidRPr="009C299F" w:rsidRDefault="009C299F" w:rsidP="009C299F">
      <w:pPr>
        <w:spacing w:after="0" w:line="240" w:lineRule="auto"/>
        <w:rPr>
          <w:rFonts w:ascii="Cambria" w:hAnsi="Cambria"/>
          <w:sz w:val="24"/>
          <w:szCs w:val="24"/>
        </w:rPr>
      </w:pPr>
    </w:p>
    <w:p w:rsidR="009C299F" w:rsidRPr="009C299F" w:rsidRDefault="009C299F" w:rsidP="009C299F">
      <w:pPr>
        <w:pStyle w:val="ListParagraph"/>
        <w:numPr>
          <w:ilvl w:val="0"/>
          <w:numId w:val="16"/>
        </w:numPr>
        <w:spacing w:after="0" w:line="240" w:lineRule="auto"/>
        <w:rPr>
          <w:rFonts w:ascii="Cambria" w:hAnsi="Cambria"/>
          <w:sz w:val="24"/>
          <w:szCs w:val="24"/>
        </w:rPr>
      </w:pPr>
      <w:proofErr w:type="spellStart"/>
      <w:r w:rsidRPr="009C299F">
        <w:rPr>
          <w:rFonts w:ascii="Cambria" w:hAnsi="Cambria"/>
          <w:sz w:val="24"/>
          <w:szCs w:val="24"/>
        </w:rPr>
        <w:t>Ostrom</w:t>
      </w:r>
      <w:proofErr w:type="spellEnd"/>
      <w:r w:rsidRPr="009C299F">
        <w:rPr>
          <w:rFonts w:ascii="Cambria" w:hAnsi="Cambria"/>
          <w:sz w:val="24"/>
          <w:szCs w:val="24"/>
        </w:rPr>
        <w:t>, Elinor. 1990. Governing the Commons: The Evolution of Institutions for Collective Action. Cambridge, UK: Cambridge University Press.</w:t>
      </w:r>
    </w:p>
    <w:p w:rsidR="009C299F" w:rsidRPr="009C299F" w:rsidRDefault="009C299F" w:rsidP="009C299F">
      <w:pPr>
        <w:pStyle w:val="ListParagraph"/>
        <w:numPr>
          <w:ilvl w:val="0"/>
          <w:numId w:val="16"/>
        </w:numPr>
        <w:spacing w:after="0" w:line="240" w:lineRule="auto"/>
        <w:rPr>
          <w:rFonts w:ascii="Cambria" w:hAnsi="Cambria"/>
          <w:sz w:val="24"/>
          <w:szCs w:val="24"/>
        </w:rPr>
      </w:pPr>
      <w:r w:rsidRPr="009C299F">
        <w:rPr>
          <w:rFonts w:ascii="Cambria" w:hAnsi="Cambria"/>
          <w:sz w:val="24"/>
          <w:szCs w:val="24"/>
        </w:rPr>
        <w:t xml:space="preserve">Olson, </w:t>
      </w:r>
      <w:proofErr w:type="spellStart"/>
      <w:r w:rsidRPr="009C299F">
        <w:rPr>
          <w:rFonts w:ascii="Cambria" w:hAnsi="Cambria"/>
          <w:sz w:val="24"/>
          <w:szCs w:val="24"/>
        </w:rPr>
        <w:t>Mancur</w:t>
      </w:r>
      <w:proofErr w:type="spellEnd"/>
      <w:r w:rsidRPr="009C299F">
        <w:rPr>
          <w:rFonts w:ascii="Cambria" w:hAnsi="Cambria"/>
          <w:sz w:val="24"/>
          <w:szCs w:val="24"/>
        </w:rPr>
        <w:t>. 1965. The Logic of Collective Action. Cambridge, MA: Harvard University Press.</w:t>
      </w:r>
    </w:p>
    <w:p w:rsidR="009C299F" w:rsidRPr="009C299F" w:rsidRDefault="0066351C" w:rsidP="009C299F">
      <w:pPr>
        <w:pStyle w:val="ListParagraph"/>
        <w:numPr>
          <w:ilvl w:val="0"/>
          <w:numId w:val="16"/>
        </w:numPr>
        <w:spacing w:after="0" w:line="240" w:lineRule="auto"/>
        <w:rPr>
          <w:rFonts w:ascii="Cambria" w:hAnsi="Cambria"/>
          <w:sz w:val="24"/>
          <w:szCs w:val="24"/>
        </w:rPr>
      </w:pPr>
      <w:r w:rsidRPr="009C299F">
        <w:rPr>
          <w:rFonts w:ascii="Cambria" w:hAnsi="Cambria"/>
          <w:sz w:val="24"/>
          <w:szCs w:val="24"/>
        </w:rPr>
        <w:t xml:space="preserve">North, Douglass C., and Barry R. </w:t>
      </w:r>
      <w:proofErr w:type="spellStart"/>
      <w:r w:rsidRPr="009C299F">
        <w:rPr>
          <w:rFonts w:ascii="Cambria" w:hAnsi="Cambria"/>
          <w:sz w:val="24"/>
          <w:szCs w:val="24"/>
        </w:rPr>
        <w:t>Weingast</w:t>
      </w:r>
      <w:proofErr w:type="spellEnd"/>
      <w:r w:rsidRPr="009C299F">
        <w:rPr>
          <w:rFonts w:ascii="Cambria" w:hAnsi="Cambria"/>
          <w:sz w:val="24"/>
          <w:szCs w:val="24"/>
        </w:rPr>
        <w:t>. 1989. “Constitutions and Commitment: The Evolution of Institutions Governing Public Choice in Seventeenth-Century England.” The Journal of E</w:t>
      </w:r>
      <w:r w:rsidR="009C299F">
        <w:rPr>
          <w:rFonts w:ascii="Cambria" w:hAnsi="Cambria"/>
          <w:sz w:val="24"/>
          <w:szCs w:val="24"/>
        </w:rPr>
        <w:t>conomic History. 49(04): 803–32.</w:t>
      </w:r>
    </w:p>
    <w:p w:rsidR="009C299F" w:rsidRDefault="0066351C" w:rsidP="009C299F">
      <w:pPr>
        <w:pStyle w:val="ListParagraph"/>
        <w:numPr>
          <w:ilvl w:val="0"/>
          <w:numId w:val="16"/>
        </w:numPr>
        <w:spacing w:after="0" w:line="240" w:lineRule="auto"/>
        <w:rPr>
          <w:rFonts w:ascii="Cambria" w:hAnsi="Cambria"/>
          <w:sz w:val="24"/>
          <w:szCs w:val="24"/>
        </w:rPr>
      </w:pPr>
      <w:proofErr w:type="spellStart"/>
      <w:r w:rsidRPr="009C299F">
        <w:rPr>
          <w:rFonts w:ascii="Cambria" w:hAnsi="Cambria"/>
          <w:sz w:val="24"/>
          <w:szCs w:val="24"/>
        </w:rPr>
        <w:t>Przeworski</w:t>
      </w:r>
      <w:proofErr w:type="spellEnd"/>
      <w:r w:rsidRPr="009C299F">
        <w:rPr>
          <w:rFonts w:ascii="Cambria" w:hAnsi="Cambria"/>
          <w:sz w:val="24"/>
          <w:szCs w:val="24"/>
        </w:rPr>
        <w:t xml:space="preserve">, Adam, Mike Alvarez, José A. </w:t>
      </w:r>
      <w:proofErr w:type="spellStart"/>
      <w:r w:rsidRPr="009C299F">
        <w:rPr>
          <w:rFonts w:ascii="Cambria" w:hAnsi="Cambria"/>
          <w:sz w:val="24"/>
          <w:szCs w:val="24"/>
        </w:rPr>
        <w:t>Cheihub</w:t>
      </w:r>
      <w:proofErr w:type="spellEnd"/>
      <w:r w:rsidRPr="009C299F">
        <w:rPr>
          <w:rFonts w:ascii="Cambria" w:hAnsi="Cambria"/>
          <w:sz w:val="24"/>
          <w:szCs w:val="24"/>
        </w:rPr>
        <w:t xml:space="preserve">, and Fernando </w:t>
      </w:r>
      <w:proofErr w:type="spellStart"/>
      <w:r w:rsidRPr="009C299F">
        <w:rPr>
          <w:rFonts w:ascii="Cambria" w:hAnsi="Cambria"/>
          <w:sz w:val="24"/>
          <w:szCs w:val="24"/>
        </w:rPr>
        <w:t>Limongi</w:t>
      </w:r>
      <w:proofErr w:type="spellEnd"/>
      <w:r w:rsidRPr="009C299F">
        <w:rPr>
          <w:rFonts w:ascii="Cambria" w:hAnsi="Cambria"/>
          <w:sz w:val="24"/>
          <w:szCs w:val="24"/>
        </w:rPr>
        <w:t>. 2000. Democracy and Development: Political Institutions and Well Being in the World, 1950-1990. Cambridge, UK: Cambridge University Press.</w:t>
      </w:r>
    </w:p>
    <w:p w:rsidR="009C299F" w:rsidRPr="009C299F" w:rsidRDefault="009C299F" w:rsidP="009C299F">
      <w:pPr>
        <w:pStyle w:val="ListParagraph"/>
        <w:numPr>
          <w:ilvl w:val="0"/>
          <w:numId w:val="16"/>
        </w:numPr>
        <w:spacing w:after="0" w:line="240" w:lineRule="auto"/>
        <w:rPr>
          <w:rFonts w:ascii="Cambria" w:hAnsi="Cambria"/>
          <w:sz w:val="24"/>
          <w:szCs w:val="24"/>
        </w:rPr>
      </w:pPr>
      <w:r w:rsidRPr="009C299F">
        <w:rPr>
          <w:rFonts w:ascii="Cambria" w:hAnsi="Cambria"/>
          <w:sz w:val="24"/>
          <w:szCs w:val="24"/>
        </w:rPr>
        <w:t>North, Douglass C., "Institutions," The Journal of Economic Perspectives, 5:1 (</w:t>
      </w:r>
      <w:proofErr w:type="gramStart"/>
      <w:r w:rsidRPr="009C299F">
        <w:rPr>
          <w:rFonts w:ascii="Cambria" w:hAnsi="Cambria"/>
          <w:sz w:val="24"/>
          <w:szCs w:val="24"/>
        </w:rPr>
        <w:t>Winter</w:t>
      </w:r>
      <w:proofErr w:type="gramEnd"/>
      <w:r w:rsidRPr="009C299F">
        <w:rPr>
          <w:rFonts w:ascii="Cambria" w:hAnsi="Cambria"/>
          <w:sz w:val="24"/>
          <w:szCs w:val="24"/>
        </w:rPr>
        <w:t xml:space="preserve"> 1991), pp. 97-112.</w:t>
      </w:r>
    </w:p>
    <w:p w:rsidR="009C299F" w:rsidRPr="009C299F" w:rsidRDefault="009C299F" w:rsidP="009C299F">
      <w:pPr>
        <w:pStyle w:val="ListParagraph"/>
        <w:numPr>
          <w:ilvl w:val="0"/>
          <w:numId w:val="16"/>
        </w:numPr>
        <w:spacing w:after="0" w:line="240" w:lineRule="auto"/>
        <w:rPr>
          <w:rFonts w:ascii="Cambria" w:hAnsi="Cambria"/>
          <w:sz w:val="24"/>
          <w:szCs w:val="24"/>
        </w:rPr>
      </w:pPr>
      <w:r w:rsidRPr="009C299F">
        <w:rPr>
          <w:rFonts w:ascii="Cambria" w:hAnsi="Cambria"/>
          <w:sz w:val="24"/>
          <w:szCs w:val="24"/>
        </w:rPr>
        <w:lastRenderedPageBreak/>
        <w:t>North, Douglass C., "New Institutional Economics and Development." 1993 working paper (PDF file).</w:t>
      </w:r>
    </w:p>
    <w:p w:rsidR="009C299F" w:rsidRPr="009C299F" w:rsidRDefault="009C299F" w:rsidP="009C299F">
      <w:pPr>
        <w:pStyle w:val="ListParagraph"/>
        <w:numPr>
          <w:ilvl w:val="0"/>
          <w:numId w:val="16"/>
        </w:numPr>
        <w:spacing w:after="0" w:line="240" w:lineRule="auto"/>
        <w:rPr>
          <w:rFonts w:ascii="Cambria" w:hAnsi="Cambria"/>
          <w:sz w:val="24"/>
          <w:szCs w:val="24"/>
        </w:rPr>
      </w:pPr>
      <w:r w:rsidRPr="009C299F">
        <w:rPr>
          <w:rFonts w:ascii="Cambria" w:hAnsi="Cambria"/>
          <w:sz w:val="24"/>
          <w:szCs w:val="24"/>
        </w:rPr>
        <w:t xml:space="preserve">North, Douglass C., "Economic Performance </w:t>
      </w:r>
      <w:proofErr w:type="gramStart"/>
      <w:r w:rsidRPr="009C299F">
        <w:rPr>
          <w:rFonts w:ascii="Cambria" w:hAnsi="Cambria"/>
          <w:sz w:val="24"/>
          <w:szCs w:val="24"/>
        </w:rPr>
        <w:t>Through</w:t>
      </w:r>
      <w:proofErr w:type="gramEnd"/>
      <w:r w:rsidRPr="009C299F">
        <w:rPr>
          <w:rFonts w:ascii="Cambria" w:hAnsi="Cambria"/>
          <w:sz w:val="24"/>
          <w:szCs w:val="24"/>
        </w:rPr>
        <w:t xml:space="preserve"> Time," The American Economic Review, 84 (June 1994), pp. 359-368.</w:t>
      </w:r>
    </w:p>
    <w:p w:rsidR="009C299F" w:rsidRPr="009C299F" w:rsidRDefault="009C299F" w:rsidP="009C299F">
      <w:pPr>
        <w:pStyle w:val="ListParagraph"/>
        <w:numPr>
          <w:ilvl w:val="0"/>
          <w:numId w:val="16"/>
        </w:numPr>
        <w:spacing w:after="0" w:line="240" w:lineRule="auto"/>
        <w:rPr>
          <w:rFonts w:ascii="Cambria" w:hAnsi="Cambria"/>
          <w:sz w:val="24"/>
          <w:szCs w:val="24"/>
        </w:rPr>
      </w:pPr>
      <w:r w:rsidRPr="009C299F">
        <w:rPr>
          <w:rFonts w:ascii="Cambria" w:hAnsi="Cambria"/>
          <w:sz w:val="24"/>
          <w:szCs w:val="24"/>
        </w:rPr>
        <w:t xml:space="preserve">North, Douglass C., "Five Propositions about Institutional Change," in Explaining Social Institutions, Jack Knight and </w:t>
      </w:r>
      <w:proofErr w:type="spellStart"/>
      <w:r w:rsidRPr="009C299F">
        <w:rPr>
          <w:rFonts w:ascii="Cambria" w:hAnsi="Cambria"/>
          <w:sz w:val="24"/>
          <w:szCs w:val="24"/>
        </w:rPr>
        <w:t>Itai</w:t>
      </w:r>
      <w:proofErr w:type="spellEnd"/>
      <w:r w:rsidRPr="009C299F">
        <w:rPr>
          <w:rFonts w:ascii="Cambria" w:hAnsi="Cambria"/>
          <w:sz w:val="24"/>
          <w:szCs w:val="24"/>
        </w:rPr>
        <w:t xml:space="preserve"> </w:t>
      </w:r>
      <w:proofErr w:type="spellStart"/>
      <w:r w:rsidRPr="009C299F">
        <w:rPr>
          <w:rFonts w:ascii="Cambria" w:hAnsi="Cambria"/>
          <w:sz w:val="24"/>
          <w:szCs w:val="24"/>
        </w:rPr>
        <w:t>Sened</w:t>
      </w:r>
      <w:proofErr w:type="spellEnd"/>
      <w:r w:rsidRPr="009C299F">
        <w:rPr>
          <w:rFonts w:ascii="Cambria" w:hAnsi="Cambria"/>
          <w:sz w:val="24"/>
          <w:szCs w:val="24"/>
        </w:rPr>
        <w:t>, eds., University of Michigan Press, 1995, pp. 15-26. </w:t>
      </w:r>
    </w:p>
    <w:p w:rsidR="009C299F" w:rsidRPr="009C299F" w:rsidRDefault="009C299F" w:rsidP="009C299F">
      <w:pPr>
        <w:pStyle w:val="ListParagraph"/>
        <w:numPr>
          <w:ilvl w:val="0"/>
          <w:numId w:val="16"/>
        </w:numPr>
        <w:spacing w:after="0" w:line="240" w:lineRule="auto"/>
        <w:rPr>
          <w:rFonts w:ascii="Cambria" w:hAnsi="Cambria"/>
          <w:sz w:val="24"/>
          <w:szCs w:val="24"/>
        </w:rPr>
      </w:pPr>
      <w:r w:rsidRPr="009C299F">
        <w:rPr>
          <w:rFonts w:ascii="Cambria" w:hAnsi="Cambria"/>
          <w:sz w:val="24"/>
          <w:szCs w:val="24"/>
        </w:rPr>
        <w:t>North, Douglass C., "Understanding Economic Change," in Transforming Post-Communist Political Economies, Joan M. Nelson, Charles Tilly and Lee Walker, eds., Washington D. C.: National Academy Press, 1997, pp. 13-18. </w:t>
      </w:r>
    </w:p>
    <w:p w:rsidR="009C299F" w:rsidRPr="009C299F" w:rsidRDefault="009C299F" w:rsidP="009C299F">
      <w:pPr>
        <w:pStyle w:val="ListParagraph"/>
        <w:numPr>
          <w:ilvl w:val="0"/>
          <w:numId w:val="16"/>
        </w:numPr>
        <w:spacing w:after="0" w:line="240" w:lineRule="auto"/>
        <w:rPr>
          <w:rFonts w:ascii="Cambria" w:hAnsi="Cambria"/>
          <w:sz w:val="24"/>
          <w:szCs w:val="24"/>
        </w:rPr>
      </w:pPr>
      <w:r w:rsidRPr="009C299F">
        <w:rPr>
          <w:rFonts w:ascii="Cambria" w:hAnsi="Cambria"/>
          <w:sz w:val="24"/>
          <w:szCs w:val="24"/>
        </w:rPr>
        <w:t>Allen, Douglas W., </w:t>
      </w:r>
      <w:proofErr w:type="gramStart"/>
      <w:r w:rsidRPr="009C299F">
        <w:rPr>
          <w:rFonts w:ascii="Cambria" w:hAnsi="Cambria"/>
          <w:sz w:val="24"/>
          <w:szCs w:val="24"/>
        </w:rPr>
        <w:t>The</w:t>
      </w:r>
      <w:proofErr w:type="gramEnd"/>
      <w:r w:rsidRPr="009C299F">
        <w:rPr>
          <w:rFonts w:ascii="Cambria" w:hAnsi="Cambria"/>
          <w:sz w:val="24"/>
          <w:szCs w:val="24"/>
        </w:rPr>
        <w:t xml:space="preserve"> Institutional Revolution: Measurement and the Economic Emergence of the Modern World, Chicago: University of Chicago Press, 2011. </w:t>
      </w:r>
    </w:p>
    <w:p w:rsidR="009C299F" w:rsidRPr="009C299F" w:rsidRDefault="009C299F" w:rsidP="009C299F">
      <w:pPr>
        <w:pStyle w:val="ListParagraph"/>
        <w:numPr>
          <w:ilvl w:val="0"/>
          <w:numId w:val="16"/>
        </w:numPr>
        <w:spacing w:after="0" w:line="240" w:lineRule="auto"/>
        <w:rPr>
          <w:rFonts w:ascii="Cambria" w:hAnsi="Cambria"/>
          <w:sz w:val="24"/>
          <w:szCs w:val="24"/>
        </w:rPr>
      </w:pPr>
      <w:proofErr w:type="spellStart"/>
      <w:r w:rsidRPr="009C299F">
        <w:rPr>
          <w:rFonts w:ascii="Cambria" w:hAnsi="Cambria"/>
          <w:sz w:val="24"/>
          <w:szCs w:val="24"/>
        </w:rPr>
        <w:t>Acemoglu</w:t>
      </w:r>
      <w:proofErr w:type="spellEnd"/>
      <w:r w:rsidRPr="009C299F">
        <w:rPr>
          <w:rFonts w:ascii="Cambria" w:hAnsi="Cambria"/>
          <w:sz w:val="24"/>
          <w:szCs w:val="24"/>
        </w:rPr>
        <w:t>, Daron, Simon Johnson and James Robinson, "The Colonial Origins of Comparative Development: An Empirical Investigation," American Economic Review 91: 1369-1401, 2001.</w:t>
      </w:r>
    </w:p>
    <w:p w:rsidR="009C299F" w:rsidRPr="009C299F" w:rsidRDefault="009C299F" w:rsidP="009C299F">
      <w:pPr>
        <w:pStyle w:val="ListParagraph"/>
        <w:numPr>
          <w:ilvl w:val="0"/>
          <w:numId w:val="16"/>
        </w:numPr>
        <w:spacing w:after="0" w:line="240" w:lineRule="auto"/>
        <w:rPr>
          <w:rFonts w:ascii="Cambria" w:hAnsi="Cambria"/>
          <w:sz w:val="24"/>
          <w:szCs w:val="24"/>
        </w:rPr>
      </w:pPr>
      <w:proofErr w:type="spellStart"/>
      <w:r w:rsidRPr="009C299F">
        <w:rPr>
          <w:rFonts w:ascii="Cambria" w:hAnsi="Cambria"/>
          <w:sz w:val="24"/>
          <w:szCs w:val="24"/>
        </w:rPr>
        <w:t>Rodrik</w:t>
      </w:r>
      <w:proofErr w:type="spellEnd"/>
      <w:r w:rsidRPr="009C299F">
        <w:rPr>
          <w:rFonts w:ascii="Cambria" w:hAnsi="Cambria"/>
          <w:sz w:val="24"/>
          <w:szCs w:val="24"/>
        </w:rPr>
        <w:t xml:space="preserve">, Dani, Arvind Subramanian, and Francesco </w:t>
      </w:r>
      <w:proofErr w:type="spellStart"/>
      <w:r w:rsidRPr="009C299F">
        <w:rPr>
          <w:rFonts w:ascii="Cambria" w:hAnsi="Cambria"/>
          <w:sz w:val="24"/>
          <w:szCs w:val="24"/>
        </w:rPr>
        <w:t>Trebbi</w:t>
      </w:r>
      <w:proofErr w:type="spellEnd"/>
      <w:r w:rsidRPr="009C299F">
        <w:rPr>
          <w:rFonts w:ascii="Cambria" w:hAnsi="Cambria"/>
          <w:sz w:val="24"/>
          <w:szCs w:val="24"/>
        </w:rPr>
        <w:t xml:space="preserve">. "Institutions Rule: The Primacy of Institutions </w:t>
      </w:r>
      <w:proofErr w:type="gramStart"/>
      <w:r w:rsidRPr="009C299F">
        <w:rPr>
          <w:rFonts w:ascii="Cambria" w:hAnsi="Cambria"/>
          <w:sz w:val="24"/>
          <w:szCs w:val="24"/>
        </w:rPr>
        <w:t>Over</w:t>
      </w:r>
      <w:proofErr w:type="gramEnd"/>
      <w:r w:rsidRPr="009C299F">
        <w:rPr>
          <w:rFonts w:ascii="Cambria" w:hAnsi="Cambria"/>
          <w:sz w:val="24"/>
          <w:szCs w:val="24"/>
        </w:rPr>
        <w:t xml:space="preserve"> Geography and Integration in Economi</w:t>
      </w:r>
      <w:r>
        <w:rPr>
          <w:rFonts w:ascii="Cambria" w:hAnsi="Cambria"/>
          <w:sz w:val="24"/>
          <w:szCs w:val="24"/>
        </w:rPr>
        <w:t>c Development," Journal of Econo</w:t>
      </w:r>
      <w:r w:rsidRPr="009C299F">
        <w:rPr>
          <w:rFonts w:ascii="Cambria" w:hAnsi="Cambria"/>
          <w:sz w:val="24"/>
          <w:szCs w:val="24"/>
        </w:rPr>
        <w:t>mic Growth 9 (2): 131-165, 2004.</w:t>
      </w:r>
    </w:p>
    <w:p w:rsidR="009C299F" w:rsidRPr="009C299F" w:rsidRDefault="009C299F" w:rsidP="009C299F">
      <w:pPr>
        <w:pStyle w:val="ListParagraph"/>
        <w:numPr>
          <w:ilvl w:val="0"/>
          <w:numId w:val="16"/>
        </w:numPr>
        <w:spacing w:after="0" w:line="240" w:lineRule="auto"/>
        <w:rPr>
          <w:rFonts w:ascii="Cambria" w:hAnsi="Cambria"/>
          <w:sz w:val="24"/>
          <w:szCs w:val="24"/>
        </w:rPr>
      </w:pPr>
      <w:proofErr w:type="spellStart"/>
      <w:r w:rsidRPr="009C299F">
        <w:rPr>
          <w:rFonts w:ascii="Cambria" w:hAnsi="Cambria"/>
          <w:sz w:val="24"/>
          <w:szCs w:val="24"/>
        </w:rPr>
        <w:t>Eggertsson</w:t>
      </w:r>
      <w:proofErr w:type="spellEnd"/>
      <w:r w:rsidRPr="009C299F">
        <w:rPr>
          <w:rFonts w:ascii="Cambria" w:hAnsi="Cambria"/>
          <w:sz w:val="24"/>
          <w:szCs w:val="24"/>
        </w:rPr>
        <w:t xml:space="preserve">, </w:t>
      </w:r>
      <w:proofErr w:type="spellStart"/>
      <w:r w:rsidRPr="009C299F">
        <w:rPr>
          <w:rFonts w:ascii="Cambria" w:hAnsi="Cambria"/>
          <w:sz w:val="24"/>
          <w:szCs w:val="24"/>
        </w:rPr>
        <w:t>Thrainn</w:t>
      </w:r>
      <w:proofErr w:type="spellEnd"/>
      <w:r w:rsidRPr="009C299F">
        <w:rPr>
          <w:rFonts w:ascii="Cambria" w:hAnsi="Cambria"/>
          <w:sz w:val="24"/>
          <w:szCs w:val="24"/>
        </w:rPr>
        <w:t>. "No Experiments, Monumental Disasters: Why It Took a Thousand Years To Develop a Specialized Fishing Industry in Iceland,</w:t>
      </w:r>
      <w:proofErr w:type="gramStart"/>
      <w:r w:rsidRPr="009C299F">
        <w:rPr>
          <w:rFonts w:ascii="Cambria" w:hAnsi="Cambria"/>
          <w:sz w:val="24"/>
          <w:szCs w:val="24"/>
        </w:rPr>
        <w:t>",</w:t>
      </w:r>
      <w:proofErr w:type="gramEnd"/>
      <w:r w:rsidRPr="009C299F">
        <w:rPr>
          <w:rFonts w:ascii="Cambria" w:hAnsi="Cambria"/>
          <w:sz w:val="24"/>
          <w:szCs w:val="24"/>
        </w:rPr>
        <w:t> Journal of Economic Behavior and Organization 30:1, pp. 1-23 ,1996.</w:t>
      </w:r>
    </w:p>
    <w:p w:rsidR="009C299F" w:rsidRPr="009C299F" w:rsidRDefault="009C299F" w:rsidP="009C299F">
      <w:pPr>
        <w:pStyle w:val="ListParagraph"/>
        <w:numPr>
          <w:ilvl w:val="0"/>
          <w:numId w:val="16"/>
        </w:numPr>
        <w:spacing w:after="0" w:line="240" w:lineRule="auto"/>
        <w:rPr>
          <w:rFonts w:ascii="Cambria" w:hAnsi="Cambria"/>
          <w:sz w:val="24"/>
          <w:szCs w:val="24"/>
        </w:rPr>
      </w:pPr>
      <w:proofErr w:type="spellStart"/>
      <w:r w:rsidRPr="009C299F">
        <w:rPr>
          <w:rFonts w:ascii="Cambria" w:hAnsi="Cambria"/>
          <w:sz w:val="24"/>
          <w:szCs w:val="24"/>
        </w:rPr>
        <w:t>Engerman</w:t>
      </w:r>
      <w:proofErr w:type="spellEnd"/>
      <w:r w:rsidRPr="009C299F">
        <w:rPr>
          <w:rFonts w:ascii="Cambria" w:hAnsi="Cambria"/>
          <w:sz w:val="24"/>
          <w:szCs w:val="24"/>
        </w:rPr>
        <w:t>, Stanley and Kenneth Sokoloff, "Factor Endowments, Institutions, and Differential Paths of Growth Among New World Economies: A View from Economic Historians of the United States," in How Latin America Fell Behind: Essays on the Economic Histories of Brazil and Mexico, 1800-1914, edited by Stephen Haber, Stanford University Press, pp. 260-304, 1997.</w:t>
      </w:r>
    </w:p>
    <w:p w:rsidR="009C299F" w:rsidRPr="009C299F" w:rsidRDefault="009C299F" w:rsidP="009C299F">
      <w:pPr>
        <w:pStyle w:val="ListParagraph"/>
        <w:numPr>
          <w:ilvl w:val="0"/>
          <w:numId w:val="16"/>
        </w:numPr>
        <w:spacing w:after="0" w:line="240" w:lineRule="auto"/>
        <w:rPr>
          <w:rFonts w:ascii="Cambria" w:hAnsi="Cambria"/>
          <w:sz w:val="24"/>
          <w:szCs w:val="24"/>
        </w:rPr>
      </w:pPr>
      <w:r w:rsidRPr="009C299F">
        <w:rPr>
          <w:rFonts w:ascii="Cambria" w:hAnsi="Cambria"/>
          <w:sz w:val="24"/>
          <w:szCs w:val="24"/>
        </w:rPr>
        <w:t xml:space="preserve">Banerjee, Abhijit and Lakshmi </w:t>
      </w:r>
      <w:proofErr w:type="spellStart"/>
      <w:r w:rsidRPr="009C299F">
        <w:rPr>
          <w:rFonts w:ascii="Cambria" w:hAnsi="Cambria"/>
          <w:sz w:val="24"/>
          <w:szCs w:val="24"/>
        </w:rPr>
        <w:t>Iyer</w:t>
      </w:r>
      <w:proofErr w:type="spellEnd"/>
      <w:r w:rsidRPr="009C299F">
        <w:rPr>
          <w:rFonts w:ascii="Cambria" w:hAnsi="Cambria"/>
          <w:sz w:val="24"/>
          <w:szCs w:val="24"/>
        </w:rPr>
        <w:t>, "History, Institutions and Economic Performance: The Legacy of Colonial Land Tenure Systems in India," American Economic Review 95 (4): 1190-1213, 2005.</w:t>
      </w:r>
    </w:p>
    <w:p w:rsidR="009C299F" w:rsidRDefault="009C299F" w:rsidP="009C299F">
      <w:pPr>
        <w:pStyle w:val="ListParagraph"/>
        <w:numPr>
          <w:ilvl w:val="0"/>
          <w:numId w:val="16"/>
        </w:numPr>
        <w:spacing w:after="0" w:line="240" w:lineRule="auto"/>
        <w:rPr>
          <w:rFonts w:ascii="Cambria" w:hAnsi="Cambria"/>
          <w:sz w:val="24"/>
          <w:szCs w:val="24"/>
        </w:rPr>
      </w:pPr>
      <w:r w:rsidRPr="009C299F">
        <w:rPr>
          <w:rFonts w:ascii="Cambria" w:hAnsi="Cambria"/>
          <w:sz w:val="24"/>
          <w:szCs w:val="24"/>
        </w:rPr>
        <w:t>Nunn, Nathan, "The Long-Term Effects of Africa's Slave Trades," Quarterly Journal of Economics 123 (1): 139-176, 2008.</w:t>
      </w:r>
    </w:p>
    <w:p w:rsidR="009C299F" w:rsidRPr="009C299F" w:rsidRDefault="009C299F" w:rsidP="009C299F">
      <w:pPr>
        <w:pStyle w:val="ListParagraph"/>
        <w:rPr>
          <w:rFonts w:ascii="Cambria" w:hAnsi="Cambria"/>
          <w:sz w:val="24"/>
          <w:szCs w:val="24"/>
        </w:rPr>
      </w:pPr>
    </w:p>
    <w:p w:rsidR="0066351C" w:rsidRPr="009C299F" w:rsidRDefault="0066351C" w:rsidP="00CD2DB2">
      <w:pPr>
        <w:spacing w:after="0"/>
        <w:jc w:val="both"/>
        <w:rPr>
          <w:rFonts w:ascii="Cambria" w:hAnsi="Cambria"/>
          <w:sz w:val="24"/>
          <w:szCs w:val="24"/>
        </w:rPr>
      </w:pPr>
    </w:p>
    <w:p w:rsidR="0066351C" w:rsidRDefault="0066351C" w:rsidP="00CD2DB2">
      <w:pPr>
        <w:spacing w:after="0"/>
        <w:jc w:val="both"/>
        <w:rPr>
          <w:rFonts w:ascii="Cambria" w:hAnsi="Cambria"/>
          <w:b/>
          <w:bCs/>
          <w:sz w:val="24"/>
          <w:szCs w:val="24"/>
        </w:rPr>
      </w:pPr>
    </w:p>
    <w:p w:rsidR="0066351C" w:rsidRDefault="0066351C" w:rsidP="00CD2DB2">
      <w:pPr>
        <w:spacing w:after="0"/>
        <w:jc w:val="both"/>
        <w:rPr>
          <w:rFonts w:ascii="Cambria" w:hAnsi="Cambria"/>
          <w:b/>
          <w:bCs/>
          <w:sz w:val="24"/>
          <w:szCs w:val="24"/>
        </w:rPr>
      </w:pPr>
    </w:p>
    <w:p w:rsidR="0066351C" w:rsidRPr="00C960F0" w:rsidRDefault="0066351C" w:rsidP="00CD2DB2">
      <w:pPr>
        <w:spacing w:after="0"/>
        <w:jc w:val="both"/>
        <w:rPr>
          <w:rFonts w:ascii="Cambria" w:hAnsi="Cambria"/>
          <w:b/>
          <w:bCs/>
          <w:sz w:val="24"/>
          <w:szCs w:val="24"/>
        </w:rPr>
      </w:pPr>
    </w:p>
    <w:p w:rsidR="00CD2DB2" w:rsidRPr="00C960F0" w:rsidRDefault="00CD2DB2" w:rsidP="00CD2DB2">
      <w:pPr>
        <w:spacing w:after="0"/>
        <w:jc w:val="both"/>
        <w:rPr>
          <w:rFonts w:ascii="Cambria" w:hAnsi="Cambria"/>
          <w:b/>
          <w:bCs/>
          <w:szCs w:val="22"/>
        </w:rPr>
      </w:pPr>
    </w:p>
    <w:p w:rsidR="00CD2DB2" w:rsidRPr="005A7144" w:rsidRDefault="00CD2DB2" w:rsidP="002A7693">
      <w:pPr>
        <w:spacing w:after="0" w:line="240" w:lineRule="auto"/>
        <w:rPr>
          <w:rFonts w:ascii="Cambria" w:hAnsi="Cambria" w:cs="Times New Roman"/>
          <w:sz w:val="28"/>
        </w:rPr>
      </w:pPr>
    </w:p>
    <w:sectPr w:rsidR="00CD2DB2" w:rsidRPr="005A7144" w:rsidSect="00061689">
      <w:footerReference w:type="default" r:id="rId16"/>
      <w:pgSz w:w="12240" w:h="15840"/>
      <w:pgMar w:top="851" w:right="758" w:bottom="284" w:left="129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0DAB" w:rsidRDefault="00B40DAB" w:rsidP="00B00A6B">
      <w:pPr>
        <w:spacing w:after="0" w:line="240" w:lineRule="auto"/>
      </w:pPr>
      <w:r>
        <w:separator/>
      </w:r>
    </w:p>
  </w:endnote>
  <w:endnote w:type="continuationSeparator" w:id="0">
    <w:p w:rsidR="00B40DAB" w:rsidRDefault="00B40DAB" w:rsidP="00B00A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ngsanaUPC">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7820080"/>
      <w:docPartObj>
        <w:docPartGallery w:val="Page Numbers (Bottom of Page)"/>
        <w:docPartUnique/>
      </w:docPartObj>
    </w:sdtPr>
    <w:sdtEndPr>
      <w:rPr>
        <w:noProof/>
      </w:rPr>
    </w:sdtEndPr>
    <w:sdtContent>
      <w:p w:rsidR="00B00A6B" w:rsidRDefault="00B00A6B">
        <w:pPr>
          <w:pStyle w:val="Footer"/>
          <w:jc w:val="center"/>
        </w:pPr>
        <w:r>
          <w:fldChar w:fldCharType="begin"/>
        </w:r>
        <w:r>
          <w:instrText xml:space="preserve"> PAGE   \* MERGEFORMAT </w:instrText>
        </w:r>
        <w:r>
          <w:fldChar w:fldCharType="separate"/>
        </w:r>
        <w:r w:rsidR="00D33224">
          <w:rPr>
            <w:noProof/>
          </w:rPr>
          <w:t>5</w:t>
        </w:r>
        <w:r>
          <w:rPr>
            <w:noProof/>
          </w:rPr>
          <w:fldChar w:fldCharType="end"/>
        </w:r>
      </w:p>
    </w:sdtContent>
  </w:sdt>
  <w:p w:rsidR="00B00A6B" w:rsidRDefault="00B00A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0DAB" w:rsidRDefault="00B40DAB" w:rsidP="00B00A6B">
      <w:pPr>
        <w:spacing w:after="0" w:line="240" w:lineRule="auto"/>
      </w:pPr>
      <w:r>
        <w:separator/>
      </w:r>
    </w:p>
  </w:footnote>
  <w:footnote w:type="continuationSeparator" w:id="0">
    <w:p w:rsidR="00B40DAB" w:rsidRDefault="00B40DAB" w:rsidP="00B00A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B5C70"/>
    <w:multiLevelType w:val="hybridMultilevel"/>
    <w:tmpl w:val="56322D84"/>
    <w:lvl w:ilvl="0" w:tplc="25E29F44">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F22B8B"/>
    <w:multiLevelType w:val="hybridMultilevel"/>
    <w:tmpl w:val="A05097B2"/>
    <w:lvl w:ilvl="0" w:tplc="25E29F44">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08008F"/>
    <w:multiLevelType w:val="hybridMultilevel"/>
    <w:tmpl w:val="20A258CE"/>
    <w:lvl w:ilvl="0" w:tplc="A02AF010">
      <w:start w:val="3"/>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3" w15:restartNumberingAfterBreak="0">
    <w:nsid w:val="18036A01"/>
    <w:multiLevelType w:val="multilevel"/>
    <w:tmpl w:val="0B8A2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B200CA"/>
    <w:multiLevelType w:val="hybridMultilevel"/>
    <w:tmpl w:val="8D1E5026"/>
    <w:lvl w:ilvl="0" w:tplc="0409000F">
      <w:start w:val="1"/>
      <w:numFmt w:val="decimal"/>
      <w:lvlText w:val="%1."/>
      <w:lvlJc w:val="left"/>
      <w:pPr>
        <w:tabs>
          <w:tab w:val="num" w:pos="360"/>
        </w:tabs>
        <w:ind w:left="360" w:hanging="360"/>
      </w:pPr>
    </w:lvl>
    <w:lvl w:ilvl="1" w:tplc="516272FC">
      <w:start w:val="5"/>
      <w:numFmt w:val="bullet"/>
      <w:lvlText w:val=""/>
      <w:lvlJc w:val="left"/>
      <w:pPr>
        <w:tabs>
          <w:tab w:val="num" w:pos="1080"/>
        </w:tabs>
        <w:ind w:left="1080" w:hanging="360"/>
      </w:pPr>
      <w:rPr>
        <w:rFonts w:ascii="Symbol" w:eastAsia="Times New Roman" w:hAnsi="Symbol" w:cs="Cordia New" w:hint="default"/>
        <w:sz w:val="32"/>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23122176"/>
    <w:multiLevelType w:val="hybridMultilevel"/>
    <w:tmpl w:val="461025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18546F"/>
    <w:multiLevelType w:val="multilevel"/>
    <w:tmpl w:val="D5026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56C7688"/>
    <w:multiLevelType w:val="multilevel"/>
    <w:tmpl w:val="8EB084AA"/>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8" w15:restartNumberingAfterBreak="0">
    <w:nsid w:val="45C30622"/>
    <w:multiLevelType w:val="multilevel"/>
    <w:tmpl w:val="0E4CBEA0"/>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2F96BF9"/>
    <w:multiLevelType w:val="hybridMultilevel"/>
    <w:tmpl w:val="957ADA6E"/>
    <w:lvl w:ilvl="0" w:tplc="EDEC3460">
      <w:start w:val="1"/>
      <w:numFmt w:val="decimal"/>
      <w:lvlText w:val="%1."/>
      <w:lvlJc w:val="left"/>
      <w:pPr>
        <w:ind w:left="1162" w:hanging="360"/>
      </w:pPr>
      <w:rPr>
        <w:rFonts w:hint="default"/>
        <w:b w:val="0"/>
        <w:i w:val="0"/>
      </w:rPr>
    </w:lvl>
    <w:lvl w:ilvl="1" w:tplc="04090019" w:tentative="1">
      <w:start w:val="1"/>
      <w:numFmt w:val="lowerLetter"/>
      <w:lvlText w:val="%2."/>
      <w:lvlJc w:val="left"/>
      <w:pPr>
        <w:ind w:left="1882" w:hanging="360"/>
      </w:pPr>
    </w:lvl>
    <w:lvl w:ilvl="2" w:tplc="0409001B" w:tentative="1">
      <w:start w:val="1"/>
      <w:numFmt w:val="lowerRoman"/>
      <w:lvlText w:val="%3."/>
      <w:lvlJc w:val="right"/>
      <w:pPr>
        <w:ind w:left="2602" w:hanging="180"/>
      </w:pPr>
    </w:lvl>
    <w:lvl w:ilvl="3" w:tplc="0409000F" w:tentative="1">
      <w:start w:val="1"/>
      <w:numFmt w:val="decimal"/>
      <w:lvlText w:val="%4."/>
      <w:lvlJc w:val="left"/>
      <w:pPr>
        <w:ind w:left="3322" w:hanging="360"/>
      </w:pPr>
    </w:lvl>
    <w:lvl w:ilvl="4" w:tplc="04090019" w:tentative="1">
      <w:start w:val="1"/>
      <w:numFmt w:val="lowerLetter"/>
      <w:lvlText w:val="%5."/>
      <w:lvlJc w:val="left"/>
      <w:pPr>
        <w:ind w:left="4042" w:hanging="360"/>
      </w:pPr>
    </w:lvl>
    <w:lvl w:ilvl="5" w:tplc="0409001B" w:tentative="1">
      <w:start w:val="1"/>
      <w:numFmt w:val="lowerRoman"/>
      <w:lvlText w:val="%6."/>
      <w:lvlJc w:val="right"/>
      <w:pPr>
        <w:ind w:left="4762" w:hanging="180"/>
      </w:pPr>
    </w:lvl>
    <w:lvl w:ilvl="6" w:tplc="0409000F" w:tentative="1">
      <w:start w:val="1"/>
      <w:numFmt w:val="decimal"/>
      <w:lvlText w:val="%7."/>
      <w:lvlJc w:val="left"/>
      <w:pPr>
        <w:ind w:left="5482" w:hanging="360"/>
      </w:pPr>
    </w:lvl>
    <w:lvl w:ilvl="7" w:tplc="04090019" w:tentative="1">
      <w:start w:val="1"/>
      <w:numFmt w:val="lowerLetter"/>
      <w:lvlText w:val="%8."/>
      <w:lvlJc w:val="left"/>
      <w:pPr>
        <w:ind w:left="6202" w:hanging="360"/>
      </w:pPr>
    </w:lvl>
    <w:lvl w:ilvl="8" w:tplc="0409001B" w:tentative="1">
      <w:start w:val="1"/>
      <w:numFmt w:val="lowerRoman"/>
      <w:lvlText w:val="%9."/>
      <w:lvlJc w:val="right"/>
      <w:pPr>
        <w:ind w:left="6922" w:hanging="180"/>
      </w:pPr>
    </w:lvl>
  </w:abstractNum>
  <w:abstractNum w:abstractNumId="10" w15:restartNumberingAfterBreak="0">
    <w:nsid w:val="62C67EE1"/>
    <w:multiLevelType w:val="hybridMultilevel"/>
    <w:tmpl w:val="A5F41F70"/>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11" w15:restartNumberingAfterBreak="0">
    <w:nsid w:val="660A4B74"/>
    <w:multiLevelType w:val="hybridMultilevel"/>
    <w:tmpl w:val="70303D74"/>
    <w:lvl w:ilvl="0" w:tplc="0DB63FC2">
      <w:start w:val="1"/>
      <w:numFmt w:val="decimal"/>
      <w:lvlText w:val="%1."/>
      <w:lvlJc w:val="left"/>
      <w:pPr>
        <w:ind w:left="2640" w:hanging="360"/>
      </w:pPr>
      <w:rPr>
        <w:rFonts w:ascii="Times New Roman" w:eastAsiaTheme="minorHAnsi" w:hAnsi="Times New Roman" w:cs="Times New Roman"/>
      </w:rPr>
    </w:lvl>
    <w:lvl w:ilvl="1" w:tplc="04090019" w:tentative="1">
      <w:start w:val="1"/>
      <w:numFmt w:val="lowerLetter"/>
      <w:lvlText w:val="%2."/>
      <w:lvlJc w:val="left"/>
      <w:pPr>
        <w:ind w:left="3360" w:hanging="360"/>
      </w:pPr>
    </w:lvl>
    <w:lvl w:ilvl="2" w:tplc="0409001B" w:tentative="1">
      <w:start w:val="1"/>
      <w:numFmt w:val="lowerRoman"/>
      <w:lvlText w:val="%3."/>
      <w:lvlJc w:val="right"/>
      <w:pPr>
        <w:ind w:left="4080" w:hanging="180"/>
      </w:pPr>
    </w:lvl>
    <w:lvl w:ilvl="3" w:tplc="0409000F" w:tentative="1">
      <w:start w:val="1"/>
      <w:numFmt w:val="decimal"/>
      <w:lvlText w:val="%4."/>
      <w:lvlJc w:val="left"/>
      <w:pPr>
        <w:ind w:left="4800" w:hanging="360"/>
      </w:pPr>
    </w:lvl>
    <w:lvl w:ilvl="4" w:tplc="04090019" w:tentative="1">
      <w:start w:val="1"/>
      <w:numFmt w:val="lowerLetter"/>
      <w:lvlText w:val="%5."/>
      <w:lvlJc w:val="left"/>
      <w:pPr>
        <w:ind w:left="5520" w:hanging="360"/>
      </w:pPr>
    </w:lvl>
    <w:lvl w:ilvl="5" w:tplc="0409001B" w:tentative="1">
      <w:start w:val="1"/>
      <w:numFmt w:val="lowerRoman"/>
      <w:lvlText w:val="%6."/>
      <w:lvlJc w:val="right"/>
      <w:pPr>
        <w:ind w:left="6240" w:hanging="180"/>
      </w:pPr>
    </w:lvl>
    <w:lvl w:ilvl="6" w:tplc="0409000F" w:tentative="1">
      <w:start w:val="1"/>
      <w:numFmt w:val="decimal"/>
      <w:lvlText w:val="%7."/>
      <w:lvlJc w:val="left"/>
      <w:pPr>
        <w:ind w:left="6960" w:hanging="360"/>
      </w:pPr>
    </w:lvl>
    <w:lvl w:ilvl="7" w:tplc="04090019" w:tentative="1">
      <w:start w:val="1"/>
      <w:numFmt w:val="lowerLetter"/>
      <w:lvlText w:val="%8."/>
      <w:lvlJc w:val="left"/>
      <w:pPr>
        <w:ind w:left="7680" w:hanging="360"/>
      </w:pPr>
    </w:lvl>
    <w:lvl w:ilvl="8" w:tplc="0409001B" w:tentative="1">
      <w:start w:val="1"/>
      <w:numFmt w:val="lowerRoman"/>
      <w:lvlText w:val="%9."/>
      <w:lvlJc w:val="right"/>
      <w:pPr>
        <w:ind w:left="8400" w:hanging="180"/>
      </w:pPr>
    </w:lvl>
  </w:abstractNum>
  <w:abstractNum w:abstractNumId="12" w15:restartNumberingAfterBreak="0">
    <w:nsid w:val="69831242"/>
    <w:multiLevelType w:val="singleLevel"/>
    <w:tmpl w:val="27F8A436"/>
    <w:lvl w:ilvl="0">
      <w:start w:val="1"/>
      <w:numFmt w:val="decimal"/>
      <w:lvlText w:val="%1."/>
      <w:lvlJc w:val="left"/>
      <w:pPr>
        <w:tabs>
          <w:tab w:val="num" w:pos="1080"/>
        </w:tabs>
        <w:ind w:left="1080" w:hanging="360"/>
      </w:pPr>
      <w:rPr>
        <w:rFonts w:ascii="Times New Roman" w:eastAsiaTheme="minorHAnsi" w:hAnsi="Times New Roman" w:cstheme="minorBidi"/>
      </w:rPr>
    </w:lvl>
  </w:abstractNum>
  <w:abstractNum w:abstractNumId="13" w15:restartNumberingAfterBreak="0">
    <w:nsid w:val="6F6129B7"/>
    <w:multiLevelType w:val="hybridMultilevel"/>
    <w:tmpl w:val="0EAE91D8"/>
    <w:lvl w:ilvl="0" w:tplc="25E29F44">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1906515"/>
    <w:multiLevelType w:val="singleLevel"/>
    <w:tmpl w:val="041E0003"/>
    <w:lvl w:ilvl="0">
      <w:start w:val="1"/>
      <w:numFmt w:val="bullet"/>
      <w:lvlText w:val=""/>
      <w:lvlJc w:val="left"/>
      <w:pPr>
        <w:tabs>
          <w:tab w:val="num" w:pos="360"/>
        </w:tabs>
        <w:ind w:left="360" w:hanging="360"/>
      </w:pPr>
      <w:rPr>
        <w:rFonts w:ascii="Symbol" w:hAnsi="Symbol" w:hint="default"/>
        <w:cs w:val="0"/>
        <w:lang w:bidi="th-TH"/>
      </w:rPr>
    </w:lvl>
  </w:abstractNum>
  <w:abstractNum w:abstractNumId="15" w15:restartNumberingAfterBreak="0">
    <w:nsid w:val="75B566FA"/>
    <w:multiLevelType w:val="multilevel"/>
    <w:tmpl w:val="88662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8"/>
  </w:num>
  <w:num w:numId="3">
    <w:abstractNumId w:val="10"/>
  </w:num>
  <w:num w:numId="4">
    <w:abstractNumId w:val="11"/>
  </w:num>
  <w:num w:numId="5">
    <w:abstractNumId w:val="2"/>
  </w:num>
  <w:num w:numId="6">
    <w:abstractNumId w:val="9"/>
  </w:num>
  <w:num w:numId="7">
    <w:abstractNumId w:val="14"/>
  </w:num>
  <w:num w:numId="8">
    <w:abstractNumId w:val="4"/>
  </w:num>
  <w:num w:numId="9">
    <w:abstractNumId w:val="0"/>
  </w:num>
  <w:num w:numId="10">
    <w:abstractNumId w:val="1"/>
  </w:num>
  <w:num w:numId="11">
    <w:abstractNumId w:val="13"/>
  </w:num>
  <w:num w:numId="12">
    <w:abstractNumId w:val="12"/>
  </w:num>
  <w:num w:numId="13">
    <w:abstractNumId w:val="5"/>
  </w:num>
  <w:num w:numId="14">
    <w:abstractNumId w:val="3"/>
  </w:num>
  <w:num w:numId="15">
    <w:abstractNumId w:val="15"/>
  </w:num>
  <w:num w:numId="16">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5739"/>
    <w:rsid w:val="0000545E"/>
    <w:rsid w:val="00022FF2"/>
    <w:rsid w:val="000231C1"/>
    <w:rsid w:val="000243BF"/>
    <w:rsid w:val="00030AFD"/>
    <w:rsid w:val="00033C39"/>
    <w:rsid w:val="00035709"/>
    <w:rsid w:val="000409AF"/>
    <w:rsid w:val="000540EE"/>
    <w:rsid w:val="00056097"/>
    <w:rsid w:val="00061689"/>
    <w:rsid w:val="0006415E"/>
    <w:rsid w:val="000663F2"/>
    <w:rsid w:val="00066B87"/>
    <w:rsid w:val="00067335"/>
    <w:rsid w:val="0007282B"/>
    <w:rsid w:val="0007666A"/>
    <w:rsid w:val="000806A3"/>
    <w:rsid w:val="0009499A"/>
    <w:rsid w:val="00095E52"/>
    <w:rsid w:val="000A41F7"/>
    <w:rsid w:val="000B2B7F"/>
    <w:rsid w:val="000B5EB1"/>
    <w:rsid w:val="000E5AB1"/>
    <w:rsid w:val="000E6315"/>
    <w:rsid w:val="000F2A1E"/>
    <w:rsid w:val="000F4DB5"/>
    <w:rsid w:val="000F6FDB"/>
    <w:rsid w:val="001019D7"/>
    <w:rsid w:val="00101D46"/>
    <w:rsid w:val="001149B0"/>
    <w:rsid w:val="00125587"/>
    <w:rsid w:val="00134141"/>
    <w:rsid w:val="00137401"/>
    <w:rsid w:val="0013781B"/>
    <w:rsid w:val="0014543E"/>
    <w:rsid w:val="001454C0"/>
    <w:rsid w:val="00145C3D"/>
    <w:rsid w:val="00147821"/>
    <w:rsid w:val="00150188"/>
    <w:rsid w:val="001514AA"/>
    <w:rsid w:val="00162AB4"/>
    <w:rsid w:val="00163396"/>
    <w:rsid w:val="0016490F"/>
    <w:rsid w:val="00170E9B"/>
    <w:rsid w:val="00174476"/>
    <w:rsid w:val="001777EA"/>
    <w:rsid w:val="00196656"/>
    <w:rsid w:val="00197A29"/>
    <w:rsid w:val="001A1F51"/>
    <w:rsid w:val="001A5359"/>
    <w:rsid w:val="001B1246"/>
    <w:rsid w:val="001B1B66"/>
    <w:rsid w:val="001B782B"/>
    <w:rsid w:val="001C41C0"/>
    <w:rsid w:val="001D3B3E"/>
    <w:rsid w:val="001E602E"/>
    <w:rsid w:val="001E7148"/>
    <w:rsid w:val="001F19A1"/>
    <w:rsid w:val="0020288F"/>
    <w:rsid w:val="00204BF5"/>
    <w:rsid w:val="00210811"/>
    <w:rsid w:val="00234D89"/>
    <w:rsid w:val="00242331"/>
    <w:rsid w:val="002462F7"/>
    <w:rsid w:val="00246518"/>
    <w:rsid w:val="0024694F"/>
    <w:rsid w:val="002520C1"/>
    <w:rsid w:val="00254F8A"/>
    <w:rsid w:val="00255321"/>
    <w:rsid w:val="0026538F"/>
    <w:rsid w:val="0028396F"/>
    <w:rsid w:val="00292F17"/>
    <w:rsid w:val="002A14C5"/>
    <w:rsid w:val="002A55E3"/>
    <w:rsid w:val="002A7693"/>
    <w:rsid w:val="002B46B5"/>
    <w:rsid w:val="002B7156"/>
    <w:rsid w:val="002F3682"/>
    <w:rsid w:val="00303CB6"/>
    <w:rsid w:val="00304691"/>
    <w:rsid w:val="0030749D"/>
    <w:rsid w:val="003152E1"/>
    <w:rsid w:val="00317F5A"/>
    <w:rsid w:val="00321027"/>
    <w:rsid w:val="0032358F"/>
    <w:rsid w:val="0032640E"/>
    <w:rsid w:val="00331C3D"/>
    <w:rsid w:val="00340CD9"/>
    <w:rsid w:val="0034178A"/>
    <w:rsid w:val="00350A27"/>
    <w:rsid w:val="003531BC"/>
    <w:rsid w:val="003668B2"/>
    <w:rsid w:val="00366E4D"/>
    <w:rsid w:val="00367B5B"/>
    <w:rsid w:val="003A0E7D"/>
    <w:rsid w:val="003A2072"/>
    <w:rsid w:val="003A3691"/>
    <w:rsid w:val="003C4D97"/>
    <w:rsid w:val="003E5F6B"/>
    <w:rsid w:val="003F7F14"/>
    <w:rsid w:val="0041475D"/>
    <w:rsid w:val="004157F3"/>
    <w:rsid w:val="004172B0"/>
    <w:rsid w:val="0043045D"/>
    <w:rsid w:val="00432764"/>
    <w:rsid w:val="00434365"/>
    <w:rsid w:val="0043646B"/>
    <w:rsid w:val="00442256"/>
    <w:rsid w:val="00452166"/>
    <w:rsid w:val="004537EA"/>
    <w:rsid w:val="00455082"/>
    <w:rsid w:val="0045775D"/>
    <w:rsid w:val="00472D05"/>
    <w:rsid w:val="0047422C"/>
    <w:rsid w:val="00476AFC"/>
    <w:rsid w:val="00493256"/>
    <w:rsid w:val="00493775"/>
    <w:rsid w:val="004A41D0"/>
    <w:rsid w:val="004B26F2"/>
    <w:rsid w:val="004B2966"/>
    <w:rsid w:val="004B6CEF"/>
    <w:rsid w:val="004C0732"/>
    <w:rsid w:val="004C0E6E"/>
    <w:rsid w:val="004D1748"/>
    <w:rsid w:val="004D6451"/>
    <w:rsid w:val="004E6C9A"/>
    <w:rsid w:val="004F3DD9"/>
    <w:rsid w:val="004F73F5"/>
    <w:rsid w:val="0050404C"/>
    <w:rsid w:val="005177F9"/>
    <w:rsid w:val="00525497"/>
    <w:rsid w:val="00526D4E"/>
    <w:rsid w:val="00527E11"/>
    <w:rsid w:val="00537AC6"/>
    <w:rsid w:val="00537B81"/>
    <w:rsid w:val="00543D80"/>
    <w:rsid w:val="00547F31"/>
    <w:rsid w:val="00553274"/>
    <w:rsid w:val="0055668E"/>
    <w:rsid w:val="00557D43"/>
    <w:rsid w:val="00561C27"/>
    <w:rsid w:val="00563997"/>
    <w:rsid w:val="005655EE"/>
    <w:rsid w:val="00572CEE"/>
    <w:rsid w:val="00575971"/>
    <w:rsid w:val="005848E5"/>
    <w:rsid w:val="005949E9"/>
    <w:rsid w:val="00594A01"/>
    <w:rsid w:val="005A3022"/>
    <w:rsid w:val="005A7144"/>
    <w:rsid w:val="005B5949"/>
    <w:rsid w:val="005C20C4"/>
    <w:rsid w:val="005C2311"/>
    <w:rsid w:val="005D70B4"/>
    <w:rsid w:val="005D7EBE"/>
    <w:rsid w:val="005E693B"/>
    <w:rsid w:val="005F021C"/>
    <w:rsid w:val="005F3982"/>
    <w:rsid w:val="00604C65"/>
    <w:rsid w:val="006063BF"/>
    <w:rsid w:val="006248DF"/>
    <w:rsid w:val="00627FD2"/>
    <w:rsid w:val="00647532"/>
    <w:rsid w:val="0066351C"/>
    <w:rsid w:val="0067066E"/>
    <w:rsid w:val="00681F20"/>
    <w:rsid w:val="00686D31"/>
    <w:rsid w:val="006870D6"/>
    <w:rsid w:val="00692A2C"/>
    <w:rsid w:val="006A0D3A"/>
    <w:rsid w:val="006A664D"/>
    <w:rsid w:val="006B0E81"/>
    <w:rsid w:val="006D1625"/>
    <w:rsid w:val="006D794A"/>
    <w:rsid w:val="006E3CB2"/>
    <w:rsid w:val="006E4B1D"/>
    <w:rsid w:val="006E4BB6"/>
    <w:rsid w:val="006E5B6C"/>
    <w:rsid w:val="006F3EEB"/>
    <w:rsid w:val="00712AF2"/>
    <w:rsid w:val="00713FDC"/>
    <w:rsid w:val="007221C4"/>
    <w:rsid w:val="00724BCA"/>
    <w:rsid w:val="0072761C"/>
    <w:rsid w:val="00735576"/>
    <w:rsid w:val="00737E98"/>
    <w:rsid w:val="00741AEB"/>
    <w:rsid w:val="00743BAC"/>
    <w:rsid w:val="00750E32"/>
    <w:rsid w:val="00751A9F"/>
    <w:rsid w:val="00757278"/>
    <w:rsid w:val="00757EF1"/>
    <w:rsid w:val="00764471"/>
    <w:rsid w:val="007750C8"/>
    <w:rsid w:val="00783085"/>
    <w:rsid w:val="007956A1"/>
    <w:rsid w:val="007A4A08"/>
    <w:rsid w:val="007B3E8C"/>
    <w:rsid w:val="007B6435"/>
    <w:rsid w:val="007C3954"/>
    <w:rsid w:val="007C475C"/>
    <w:rsid w:val="007D116E"/>
    <w:rsid w:val="007E0D0B"/>
    <w:rsid w:val="007E33BE"/>
    <w:rsid w:val="007E642E"/>
    <w:rsid w:val="008032C7"/>
    <w:rsid w:val="00803C52"/>
    <w:rsid w:val="008067B7"/>
    <w:rsid w:val="00811421"/>
    <w:rsid w:val="00827E6C"/>
    <w:rsid w:val="0083688F"/>
    <w:rsid w:val="008378B3"/>
    <w:rsid w:val="00843E97"/>
    <w:rsid w:val="00845FEA"/>
    <w:rsid w:val="00847E65"/>
    <w:rsid w:val="008510C5"/>
    <w:rsid w:val="0085320B"/>
    <w:rsid w:val="008578B1"/>
    <w:rsid w:val="0086701D"/>
    <w:rsid w:val="00867635"/>
    <w:rsid w:val="00867E54"/>
    <w:rsid w:val="00881356"/>
    <w:rsid w:val="008817CD"/>
    <w:rsid w:val="0088639B"/>
    <w:rsid w:val="00895D4A"/>
    <w:rsid w:val="008B2A78"/>
    <w:rsid w:val="008D2E1D"/>
    <w:rsid w:val="008D45D8"/>
    <w:rsid w:val="008D55B6"/>
    <w:rsid w:val="008E2636"/>
    <w:rsid w:val="008F1DC8"/>
    <w:rsid w:val="008F4661"/>
    <w:rsid w:val="008F4716"/>
    <w:rsid w:val="009007F8"/>
    <w:rsid w:val="0090560E"/>
    <w:rsid w:val="009131C1"/>
    <w:rsid w:val="00913E73"/>
    <w:rsid w:val="00946BD8"/>
    <w:rsid w:val="0095005D"/>
    <w:rsid w:val="0095221B"/>
    <w:rsid w:val="00955021"/>
    <w:rsid w:val="0095578B"/>
    <w:rsid w:val="00962EA1"/>
    <w:rsid w:val="009670C2"/>
    <w:rsid w:val="00976B34"/>
    <w:rsid w:val="009C299F"/>
    <w:rsid w:val="009C68A1"/>
    <w:rsid w:val="009D0474"/>
    <w:rsid w:val="009D142B"/>
    <w:rsid w:val="009D2CCD"/>
    <w:rsid w:val="009E0E92"/>
    <w:rsid w:val="009E284E"/>
    <w:rsid w:val="009E50DD"/>
    <w:rsid w:val="009E69E1"/>
    <w:rsid w:val="009F024A"/>
    <w:rsid w:val="009F537C"/>
    <w:rsid w:val="009F6197"/>
    <w:rsid w:val="009F73FA"/>
    <w:rsid w:val="00A01C06"/>
    <w:rsid w:val="00A0378B"/>
    <w:rsid w:val="00A13CA2"/>
    <w:rsid w:val="00A25C48"/>
    <w:rsid w:val="00A274D4"/>
    <w:rsid w:val="00A34DD9"/>
    <w:rsid w:val="00A5123D"/>
    <w:rsid w:val="00A53651"/>
    <w:rsid w:val="00A55534"/>
    <w:rsid w:val="00A56DA4"/>
    <w:rsid w:val="00A57744"/>
    <w:rsid w:val="00A70609"/>
    <w:rsid w:val="00A74EF4"/>
    <w:rsid w:val="00A77CBF"/>
    <w:rsid w:val="00A82360"/>
    <w:rsid w:val="00A82755"/>
    <w:rsid w:val="00A829EC"/>
    <w:rsid w:val="00A97323"/>
    <w:rsid w:val="00A9798E"/>
    <w:rsid w:val="00AA1751"/>
    <w:rsid w:val="00AB4109"/>
    <w:rsid w:val="00AC369A"/>
    <w:rsid w:val="00AC707C"/>
    <w:rsid w:val="00AD1D8A"/>
    <w:rsid w:val="00AD24B0"/>
    <w:rsid w:val="00B00A6B"/>
    <w:rsid w:val="00B04FF4"/>
    <w:rsid w:val="00B07484"/>
    <w:rsid w:val="00B12BCB"/>
    <w:rsid w:val="00B20B58"/>
    <w:rsid w:val="00B20B7B"/>
    <w:rsid w:val="00B22380"/>
    <w:rsid w:val="00B27E48"/>
    <w:rsid w:val="00B3081C"/>
    <w:rsid w:val="00B33A8E"/>
    <w:rsid w:val="00B37A19"/>
    <w:rsid w:val="00B40DAB"/>
    <w:rsid w:val="00B47C39"/>
    <w:rsid w:val="00B5240F"/>
    <w:rsid w:val="00B7225D"/>
    <w:rsid w:val="00B75026"/>
    <w:rsid w:val="00B77A35"/>
    <w:rsid w:val="00B85306"/>
    <w:rsid w:val="00B967CF"/>
    <w:rsid w:val="00B96AFF"/>
    <w:rsid w:val="00B97557"/>
    <w:rsid w:val="00BA0C73"/>
    <w:rsid w:val="00BA71C4"/>
    <w:rsid w:val="00BA779D"/>
    <w:rsid w:val="00BB6643"/>
    <w:rsid w:val="00BC7B8C"/>
    <w:rsid w:val="00BD21A8"/>
    <w:rsid w:val="00BD48BB"/>
    <w:rsid w:val="00BD596A"/>
    <w:rsid w:val="00BD6A86"/>
    <w:rsid w:val="00BE5BEE"/>
    <w:rsid w:val="00BF2562"/>
    <w:rsid w:val="00BF4CA6"/>
    <w:rsid w:val="00C011B1"/>
    <w:rsid w:val="00C057D7"/>
    <w:rsid w:val="00C079F0"/>
    <w:rsid w:val="00C12FE4"/>
    <w:rsid w:val="00C20E9B"/>
    <w:rsid w:val="00C25627"/>
    <w:rsid w:val="00C336C1"/>
    <w:rsid w:val="00C349A7"/>
    <w:rsid w:val="00C36061"/>
    <w:rsid w:val="00C43252"/>
    <w:rsid w:val="00C44409"/>
    <w:rsid w:val="00C467DC"/>
    <w:rsid w:val="00C50C3D"/>
    <w:rsid w:val="00C527B9"/>
    <w:rsid w:val="00C67445"/>
    <w:rsid w:val="00C74524"/>
    <w:rsid w:val="00C82115"/>
    <w:rsid w:val="00C86563"/>
    <w:rsid w:val="00C960F0"/>
    <w:rsid w:val="00C9671E"/>
    <w:rsid w:val="00CA202B"/>
    <w:rsid w:val="00CA4D7B"/>
    <w:rsid w:val="00CB24BE"/>
    <w:rsid w:val="00CC085A"/>
    <w:rsid w:val="00CC43E2"/>
    <w:rsid w:val="00CD0B5B"/>
    <w:rsid w:val="00CD19DB"/>
    <w:rsid w:val="00CD2DB2"/>
    <w:rsid w:val="00CD55EA"/>
    <w:rsid w:val="00CE4E1E"/>
    <w:rsid w:val="00CE6DEB"/>
    <w:rsid w:val="00CF2231"/>
    <w:rsid w:val="00CF7DC4"/>
    <w:rsid w:val="00D00B41"/>
    <w:rsid w:val="00D00C1A"/>
    <w:rsid w:val="00D03C36"/>
    <w:rsid w:val="00D06341"/>
    <w:rsid w:val="00D065D4"/>
    <w:rsid w:val="00D16FC9"/>
    <w:rsid w:val="00D22825"/>
    <w:rsid w:val="00D22B2B"/>
    <w:rsid w:val="00D22EC5"/>
    <w:rsid w:val="00D26DD6"/>
    <w:rsid w:val="00D30184"/>
    <w:rsid w:val="00D33224"/>
    <w:rsid w:val="00D35650"/>
    <w:rsid w:val="00D35F2F"/>
    <w:rsid w:val="00D415D3"/>
    <w:rsid w:val="00D44195"/>
    <w:rsid w:val="00D44D49"/>
    <w:rsid w:val="00D4664E"/>
    <w:rsid w:val="00D51FDA"/>
    <w:rsid w:val="00D539DE"/>
    <w:rsid w:val="00D65FF2"/>
    <w:rsid w:val="00D758A0"/>
    <w:rsid w:val="00D75E37"/>
    <w:rsid w:val="00D7665E"/>
    <w:rsid w:val="00D84DFE"/>
    <w:rsid w:val="00D8720A"/>
    <w:rsid w:val="00D95E62"/>
    <w:rsid w:val="00DA372B"/>
    <w:rsid w:val="00DA4A81"/>
    <w:rsid w:val="00DB4B4A"/>
    <w:rsid w:val="00DC5B87"/>
    <w:rsid w:val="00DC6AFD"/>
    <w:rsid w:val="00DC77D7"/>
    <w:rsid w:val="00DD134B"/>
    <w:rsid w:val="00DD37FB"/>
    <w:rsid w:val="00DE21BA"/>
    <w:rsid w:val="00DF6169"/>
    <w:rsid w:val="00E00287"/>
    <w:rsid w:val="00E033A2"/>
    <w:rsid w:val="00E14432"/>
    <w:rsid w:val="00E177EF"/>
    <w:rsid w:val="00E331D8"/>
    <w:rsid w:val="00E358F7"/>
    <w:rsid w:val="00E506EE"/>
    <w:rsid w:val="00E67524"/>
    <w:rsid w:val="00E726F7"/>
    <w:rsid w:val="00E82B7E"/>
    <w:rsid w:val="00E86571"/>
    <w:rsid w:val="00E95099"/>
    <w:rsid w:val="00EA0DF1"/>
    <w:rsid w:val="00EA4BB2"/>
    <w:rsid w:val="00EB4684"/>
    <w:rsid w:val="00EB61D7"/>
    <w:rsid w:val="00EB6BC3"/>
    <w:rsid w:val="00EC45F5"/>
    <w:rsid w:val="00EC4E12"/>
    <w:rsid w:val="00EE0011"/>
    <w:rsid w:val="00EE1CEA"/>
    <w:rsid w:val="00EE396C"/>
    <w:rsid w:val="00EE555C"/>
    <w:rsid w:val="00EE5739"/>
    <w:rsid w:val="00EF1233"/>
    <w:rsid w:val="00EF2125"/>
    <w:rsid w:val="00EF2E83"/>
    <w:rsid w:val="00F00AEF"/>
    <w:rsid w:val="00F07BA0"/>
    <w:rsid w:val="00F23262"/>
    <w:rsid w:val="00F27218"/>
    <w:rsid w:val="00F31A2B"/>
    <w:rsid w:val="00F34241"/>
    <w:rsid w:val="00F35D86"/>
    <w:rsid w:val="00F37AEB"/>
    <w:rsid w:val="00F405C0"/>
    <w:rsid w:val="00F471A1"/>
    <w:rsid w:val="00F524E7"/>
    <w:rsid w:val="00F52AD6"/>
    <w:rsid w:val="00F60627"/>
    <w:rsid w:val="00F621E4"/>
    <w:rsid w:val="00F62AED"/>
    <w:rsid w:val="00F6366E"/>
    <w:rsid w:val="00F63A82"/>
    <w:rsid w:val="00F65690"/>
    <w:rsid w:val="00F80817"/>
    <w:rsid w:val="00F816A8"/>
    <w:rsid w:val="00F92A22"/>
    <w:rsid w:val="00FA1E10"/>
    <w:rsid w:val="00FA3C5E"/>
    <w:rsid w:val="00FC04FF"/>
    <w:rsid w:val="00FC7D08"/>
    <w:rsid w:val="00FE27E9"/>
    <w:rsid w:val="00FE5113"/>
    <w:rsid w:val="00FE6E46"/>
    <w:rsid w:val="00FF2466"/>
    <w:rsid w:val="00FF6DCD"/>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05870B4-4E73-4D93-9722-CF2B16FDC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0817"/>
  </w:style>
  <w:style w:type="paragraph" w:styleId="Heading1">
    <w:name w:val="heading 1"/>
    <w:basedOn w:val="Normal"/>
    <w:next w:val="Normal"/>
    <w:link w:val="Heading1Char"/>
    <w:qFormat/>
    <w:rsid w:val="00F52AD6"/>
    <w:pPr>
      <w:keepNext/>
      <w:spacing w:after="0" w:line="360" w:lineRule="atLeast"/>
      <w:outlineLvl w:val="0"/>
    </w:pPr>
    <w:rPr>
      <w:rFonts w:ascii="Times New Roman" w:eastAsia="Times New Roman" w:hAnsi="Times New Roman" w:cs="Angsana New"/>
      <w:b/>
      <w:bCs/>
      <w:sz w:val="24"/>
      <w:szCs w:val="24"/>
      <w:lang w:val="en-AU"/>
    </w:rPr>
  </w:style>
  <w:style w:type="paragraph" w:styleId="Heading2">
    <w:name w:val="heading 2"/>
    <w:basedOn w:val="Normal"/>
    <w:next w:val="Normal"/>
    <w:link w:val="Heading2Char"/>
    <w:uiPriority w:val="9"/>
    <w:unhideWhenUsed/>
    <w:qFormat/>
    <w:rsid w:val="009131C1"/>
    <w:pPr>
      <w:keepNext/>
      <w:keepLines/>
      <w:spacing w:before="200" w:after="0"/>
      <w:outlineLvl w:val="1"/>
    </w:pPr>
    <w:rPr>
      <w:rFonts w:asciiTheme="majorHAnsi" w:eastAsiaTheme="majorEastAsia" w:hAnsiTheme="majorHAnsi" w:cstheme="majorBidi"/>
      <w:b/>
      <w:bCs/>
      <w:color w:val="4F81BD" w:themeColor="accent1"/>
      <w:sz w:val="26"/>
      <w:szCs w:val="33"/>
    </w:rPr>
  </w:style>
  <w:style w:type="paragraph" w:styleId="Heading3">
    <w:name w:val="heading 3"/>
    <w:basedOn w:val="Normal"/>
    <w:next w:val="Normal"/>
    <w:link w:val="Heading3Char"/>
    <w:uiPriority w:val="9"/>
    <w:unhideWhenUsed/>
    <w:qFormat/>
    <w:rsid w:val="0021081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10811"/>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1B1B6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210811"/>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210811"/>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5739"/>
    <w:pPr>
      <w:ind w:left="720"/>
      <w:contextualSpacing/>
    </w:pPr>
  </w:style>
  <w:style w:type="paragraph" w:styleId="BodyText">
    <w:name w:val="Body Text"/>
    <w:basedOn w:val="Normal"/>
    <w:link w:val="BodyTextChar"/>
    <w:rsid w:val="00EE5739"/>
    <w:pPr>
      <w:spacing w:after="0" w:line="288" w:lineRule="auto"/>
      <w:jc w:val="both"/>
    </w:pPr>
    <w:rPr>
      <w:rFonts w:ascii="Times New Roman" w:eastAsia="SimSun" w:hAnsi="Times New Roman" w:cs="AngsanaUPC"/>
      <w:sz w:val="24"/>
      <w:szCs w:val="24"/>
    </w:rPr>
  </w:style>
  <w:style w:type="character" w:customStyle="1" w:styleId="BodyTextChar">
    <w:name w:val="Body Text Char"/>
    <w:basedOn w:val="DefaultParagraphFont"/>
    <w:link w:val="BodyText"/>
    <w:rsid w:val="00EE5739"/>
    <w:rPr>
      <w:rFonts w:ascii="Times New Roman" w:eastAsia="SimSun" w:hAnsi="Times New Roman" w:cs="AngsanaUPC"/>
      <w:sz w:val="24"/>
      <w:szCs w:val="24"/>
    </w:rPr>
  </w:style>
  <w:style w:type="character" w:styleId="Hyperlink">
    <w:name w:val="Hyperlink"/>
    <w:basedOn w:val="DefaultParagraphFont"/>
    <w:rsid w:val="00EE5739"/>
    <w:rPr>
      <w:color w:val="0000FF"/>
      <w:u w:val="single"/>
    </w:rPr>
  </w:style>
  <w:style w:type="character" w:customStyle="1" w:styleId="Heading1Char">
    <w:name w:val="Heading 1 Char"/>
    <w:basedOn w:val="DefaultParagraphFont"/>
    <w:link w:val="Heading1"/>
    <w:rsid w:val="00F52AD6"/>
    <w:rPr>
      <w:rFonts w:ascii="Times New Roman" w:eastAsia="Times New Roman" w:hAnsi="Times New Roman" w:cs="Angsana New"/>
      <w:b/>
      <w:bCs/>
      <w:sz w:val="24"/>
      <w:szCs w:val="24"/>
      <w:lang w:val="en-AU"/>
    </w:rPr>
  </w:style>
  <w:style w:type="character" w:customStyle="1" w:styleId="apple-style-span">
    <w:name w:val="apple-style-span"/>
    <w:basedOn w:val="DefaultParagraphFont"/>
    <w:rsid w:val="00F52AD6"/>
  </w:style>
  <w:style w:type="character" w:customStyle="1" w:styleId="apple-converted-space">
    <w:name w:val="apple-converted-space"/>
    <w:basedOn w:val="DefaultParagraphFont"/>
    <w:rsid w:val="00F52AD6"/>
  </w:style>
  <w:style w:type="table" w:styleId="TableGrid">
    <w:name w:val="Table Grid"/>
    <w:basedOn w:val="TableNormal"/>
    <w:rsid w:val="00F52AD6"/>
    <w:pPr>
      <w:spacing w:after="0" w:line="240" w:lineRule="auto"/>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2B46B5"/>
    <w:pPr>
      <w:tabs>
        <w:tab w:val="center" w:pos="4320"/>
        <w:tab w:val="right" w:pos="8640"/>
      </w:tabs>
      <w:spacing w:after="0" w:line="240" w:lineRule="auto"/>
    </w:pPr>
    <w:rPr>
      <w:rFonts w:ascii="Times New Roman" w:eastAsia="Times New Roman" w:hAnsi="Times New Roman" w:cs="Angsana New"/>
      <w:sz w:val="24"/>
      <w:szCs w:val="24"/>
    </w:rPr>
  </w:style>
  <w:style w:type="character" w:customStyle="1" w:styleId="FooterChar">
    <w:name w:val="Footer Char"/>
    <w:basedOn w:val="DefaultParagraphFont"/>
    <w:link w:val="Footer"/>
    <w:uiPriority w:val="99"/>
    <w:rsid w:val="002B46B5"/>
    <w:rPr>
      <w:rFonts w:ascii="Times New Roman" w:eastAsia="Times New Roman" w:hAnsi="Times New Roman" w:cs="Angsana New"/>
      <w:sz w:val="24"/>
      <w:szCs w:val="24"/>
    </w:rPr>
  </w:style>
  <w:style w:type="paragraph" w:styleId="Title">
    <w:name w:val="Title"/>
    <w:basedOn w:val="Normal"/>
    <w:next w:val="Normal"/>
    <w:link w:val="TitleChar"/>
    <w:qFormat/>
    <w:rsid w:val="002B46B5"/>
    <w:pPr>
      <w:suppressAutoHyphens/>
      <w:spacing w:after="0" w:line="240" w:lineRule="auto"/>
      <w:jc w:val="center"/>
    </w:pPr>
    <w:rPr>
      <w:rFonts w:ascii="Times New Roman" w:eastAsia="Cordia New" w:hAnsi="Times New Roman" w:cs="Cordia New"/>
      <w:b/>
      <w:bCs/>
      <w:sz w:val="24"/>
      <w:szCs w:val="24"/>
      <w:u w:val="single"/>
      <w:lang w:eastAsia="th-TH"/>
    </w:rPr>
  </w:style>
  <w:style w:type="character" w:customStyle="1" w:styleId="TitleChar">
    <w:name w:val="Title Char"/>
    <w:basedOn w:val="DefaultParagraphFont"/>
    <w:link w:val="Title"/>
    <w:rsid w:val="002B46B5"/>
    <w:rPr>
      <w:rFonts w:ascii="Times New Roman" w:eastAsia="Cordia New" w:hAnsi="Times New Roman" w:cs="Cordia New"/>
      <w:b/>
      <w:bCs/>
      <w:sz w:val="24"/>
      <w:szCs w:val="24"/>
      <w:u w:val="single"/>
      <w:lang w:eastAsia="th-TH"/>
    </w:rPr>
  </w:style>
  <w:style w:type="character" w:customStyle="1" w:styleId="Heading2Char">
    <w:name w:val="Heading 2 Char"/>
    <w:basedOn w:val="DefaultParagraphFont"/>
    <w:link w:val="Heading2"/>
    <w:uiPriority w:val="9"/>
    <w:rsid w:val="009131C1"/>
    <w:rPr>
      <w:rFonts w:asciiTheme="majorHAnsi" w:eastAsiaTheme="majorEastAsia" w:hAnsiTheme="majorHAnsi" w:cstheme="majorBidi"/>
      <w:b/>
      <w:bCs/>
      <w:color w:val="4F81BD" w:themeColor="accent1"/>
      <w:sz w:val="26"/>
      <w:szCs w:val="33"/>
    </w:rPr>
  </w:style>
  <w:style w:type="paragraph" w:styleId="Header">
    <w:name w:val="header"/>
    <w:basedOn w:val="Normal"/>
    <w:link w:val="HeaderChar"/>
    <w:rsid w:val="009131C1"/>
    <w:pPr>
      <w:tabs>
        <w:tab w:val="center" w:pos="4153"/>
        <w:tab w:val="right" w:pos="8306"/>
      </w:tabs>
      <w:spacing w:after="0" w:line="240" w:lineRule="auto"/>
    </w:pPr>
    <w:rPr>
      <w:rFonts w:ascii="Times New Roman" w:eastAsia="Times New Roman" w:hAnsi="Times New Roman" w:cs="Angsana New"/>
      <w:sz w:val="24"/>
      <w:lang w:bidi="ar-SA"/>
    </w:rPr>
  </w:style>
  <w:style w:type="character" w:customStyle="1" w:styleId="HeaderChar">
    <w:name w:val="Header Char"/>
    <w:basedOn w:val="DefaultParagraphFont"/>
    <w:link w:val="Header"/>
    <w:rsid w:val="009131C1"/>
    <w:rPr>
      <w:rFonts w:ascii="Times New Roman" w:eastAsia="Times New Roman" w:hAnsi="Times New Roman" w:cs="Angsana New"/>
      <w:sz w:val="24"/>
      <w:lang w:bidi="ar-SA"/>
    </w:rPr>
  </w:style>
  <w:style w:type="paragraph" w:styleId="BalloonText">
    <w:name w:val="Balloon Text"/>
    <w:basedOn w:val="Normal"/>
    <w:link w:val="BalloonTextChar"/>
    <w:uiPriority w:val="99"/>
    <w:semiHidden/>
    <w:unhideWhenUsed/>
    <w:rsid w:val="009131C1"/>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9131C1"/>
    <w:rPr>
      <w:rFonts w:ascii="Tahoma" w:hAnsi="Tahoma" w:cs="Angsana New"/>
      <w:sz w:val="16"/>
      <w:szCs w:val="20"/>
    </w:rPr>
  </w:style>
  <w:style w:type="paragraph" w:customStyle="1" w:styleId="CM10">
    <w:name w:val="CM10"/>
    <w:basedOn w:val="Normal"/>
    <w:next w:val="Normal"/>
    <w:uiPriority w:val="99"/>
    <w:rsid w:val="00056097"/>
    <w:pPr>
      <w:widowControl w:val="0"/>
      <w:autoSpaceDE w:val="0"/>
      <w:autoSpaceDN w:val="0"/>
      <w:adjustRightInd w:val="0"/>
      <w:spacing w:after="0" w:line="240" w:lineRule="auto"/>
    </w:pPr>
    <w:rPr>
      <w:rFonts w:ascii="Times New Roman" w:eastAsia="Times New Roman" w:hAnsi="Times New Roman" w:cs="Angsana New"/>
      <w:sz w:val="24"/>
      <w:szCs w:val="24"/>
    </w:rPr>
  </w:style>
  <w:style w:type="character" w:styleId="Strong">
    <w:name w:val="Strong"/>
    <w:basedOn w:val="DefaultParagraphFont"/>
    <w:uiPriority w:val="22"/>
    <w:qFormat/>
    <w:rsid w:val="00D00C1A"/>
    <w:rPr>
      <w:b/>
      <w:bCs/>
    </w:rPr>
  </w:style>
  <w:style w:type="character" w:styleId="PageNumber">
    <w:name w:val="page number"/>
    <w:basedOn w:val="DefaultParagraphFont"/>
    <w:rsid w:val="00C057D7"/>
  </w:style>
  <w:style w:type="character" w:customStyle="1" w:styleId="Heading3Char">
    <w:name w:val="Heading 3 Char"/>
    <w:basedOn w:val="DefaultParagraphFont"/>
    <w:link w:val="Heading3"/>
    <w:uiPriority w:val="9"/>
    <w:rsid w:val="0021081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10811"/>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semiHidden/>
    <w:rsid w:val="00210811"/>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210811"/>
    <w:rPr>
      <w:rFonts w:asciiTheme="majorHAnsi" w:eastAsiaTheme="majorEastAsia" w:hAnsiTheme="majorHAnsi" w:cstheme="majorBidi"/>
      <w:i/>
      <w:iCs/>
      <w:color w:val="404040" w:themeColor="text1" w:themeTint="BF"/>
    </w:rPr>
  </w:style>
  <w:style w:type="paragraph" w:styleId="NormalWeb">
    <w:name w:val="Normal (Web)"/>
    <w:basedOn w:val="Normal"/>
    <w:uiPriority w:val="99"/>
    <w:unhideWhenUsed/>
    <w:rsid w:val="00A9798E"/>
    <w:pPr>
      <w:spacing w:before="99" w:after="99" w:line="288" w:lineRule="auto"/>
      <w:ind w:left="99" w:right="99" w:firstLine="395"/>
    </w:pPr>
    <w:rPr>
      <w:rFonts w:ascii="Angsana New" w:eastAsia="Times New Roman" w:hAnsi="Angsana New" w:cs="Angsana New"/>
      <w:color w:val="000000"/>
      <w:sz w:val="28"/>
    </w:rPr>
  </w:style>
  <w:style w:type="character" w:customStyle="1" w:styleId="style1">
    <w:name w:val="style1"/>
    <w:basedOn w:val="DefaultParagraphFont"/>
    <w:rsid w:val="008B2A78"/>
  </w:style>
  <w:style w:type="paragraph" w:styleId="BodyTextIndent">
    <w:name w:val="Body Text Indent"/>
    <w:basedOn w:val="Normal"/>
    <w:link w:val="BodyTextIndentChar"/>
    <w:rsid w:val="00867E54"/>
    <w:pPr>
      <w:spacing w:after="120" w:line="240" w:lineRule="auto"/>
      <w:ind w:left="283"/>
    </w:pPr>
    <w:rPr>
      <w:rFonts w:ascii="Times New Roman" w:eastAsia="Times New Roman" w:hAnsi="Times New Roman" w:cs="Angsana New"/>
      <w:sz w:val="20"/>
      <w:szCs w:val="25"/>
    </w:rPr>
  </w:style>
  <w:style w:type="character" w:customStyle="1" w:styleId="BodyTextIndentChar">
    <w:name w:val="Body Text Indent Char"/>
    <w:basedOn w:val="DefaultParagraphFont"/>
    <w:link w:val="BodyTextIndent"/>
    <w:rsid w:val="00867E54"/>
    <w:rPr>
      <w:rFonts w:ascii="Times New Roman" w:eastAsia="Times New Roman" w:hAnsi="Times New Roman" w:cs="Angsana New"/>
      <w:sz w:val="20"/>
      <w:szCs w:val="25"/>
    </w:rPr>
  </w:style>
  <w:style w:type="paragraph" w:customStyle="1" w:styleId="List1">
    <w:name w:val="List1"/>
    <w:basedOn w:val="Normal"/>
    <w:rsid w:val="001B1B66"/>
    <w:pPr>
      <w:tabs>
        <w:tab w:val="left" w:pos="-1440"/>
        <w:tab w:val="left" w:pos="-720"/>
        <w:tab w:val="left" w:pos="0"/>
      </w:tabs>
      <w:spacing w:after="0" w:line="240" w:lineRule="auto"/>
      <w:ind w:left="720" w:hanging="360"/>
    </w:pPr>
    <w:rPr>
      <w:rFonts w:ascii="Times New Roman" w:eastAsia="Times New Roman" w:hAnsi="Times New Roman" w:cs="Cordia New"/>
      <w:szCs w:val="22"/>
    </w:rPr>
  </w:style>
  <w:style w:type="character" w:customStyle="1" w:styleId="Heading5Char">
    <w:name w:val="Heading 5 Char"/>
    <w:basedOn w:val="DefaultParagraphFont"/>
    <w:link w:val="Heading5"/>
    <w:uiPriority w:val="9"/>
    <w:semiHidden/>
    <w:rsid w:val="001B1B66"/>
    <w:rPr>
      <w:rFonts w:asciiTheme="majorHAnsi" w:eastAsiaTheme="majorEastAsia" w:hAnsiTheme="majorHAnsi" w:cstheme="majorBidi"/>
      <w:color w:val="243F60" w:themeColor="accent1" w:themeShade="7F"/>
    </w:rPr>
  </w:style>
  <w:style w:type="paragraph" w:customStyle="1" w:styleId="Default">
    <w:name w:val="Default"/>
    <w:rsid w:val="001019D7"/>
    <w:pPr>
      <w:widowControl w:val="0"/>
      <w:autoSpaceDE w:val="0"/>
      <w:autoSpaceDN w:val="0"/>
      <w:adjustRightInd w:val="0"/>
      <w:spacing w:after="0" w:line="240" w:lineRule="auto"/>
    </w:pPr>
    <w:rPr>
      <w:rFonts w:ascii="Times New Roman" w:eastAsiaTheme="minorEastAsia" w:hAnsi="Times New Roman" w:cs="Times New Roman"/>
      <w:color w:val="000000"/>
      <w:sz w:val="24"/>
      <w:szCs w:val="24"/>
    </w:rPr>
  </w:style>
  <w:style w:type="paragraph" w:customStyle="1" w:styleId="msolistparagraph0">
    <w:name w:val="msolistparagraph"/>
    <w:basedOn w:val="Normal"/>
    <w:rsid w:val="00C43252"/>
    <w:pPr>
      <w:ind w:left="720"/>
      <w:contextualSpacing/>
    </w:pPr>
    <w:rPr>
      <w:rFonts w:ascii="Calibri" w:eastAsia="Calibri" w:hAnsi="Calibri" w:cs="Cordia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79600">
      <w:bodyDiv w:val="1"/>
      <w:marLeft w:val="0"/>
      <w:marRight w:val="0"/>
      <w:marTop w:val="0"/>
      <w:marBottom w:val="0"/>
      <w:divBdr>
        <w:top w:val="none" w:sz="0" w:space="0" w:color="auto"/>
        <w:left w:val="none" w:sz="0" w:space="0" w:color="auto"/>
        <w:bottom w:val="none" w:sz="0" w:space="0" w:color="auto"/>
        <w:right w:val="none" w:sz="0" w:space="0" w:color="auto"/>
      </w:divBdr>
      <w:divsChild>
        <w:div w:id="2081632876">
          <w:marLeft w:val="0"/>
          <w:marRight w:val="0"/>
          <w:marTop w:val="0"/>
          <w:marBottom w:val="0"/>
          <w:divBdr>
            <w:top w:val="none" w:sz="0" w:space="0" w:color="auto"/>
            <w:left w:val="none" w:sz="0" w:space="0" w:color="auto"/>
            <w:bottom w:val="none" w:sz="0" w:space="0" w:color="auto"/>
            <w:right w:val="none" w:sz="0" w:space="0" w:color="auto"/>
          </w:divBdr>
          <w:divsChild>
            <w:div w:id="1180968082">
              <w:marLeft w:val="0"/>
              <w:marRight w:val="0"/>
              <w:marTop w:val="0"/>
              <w:marBottom w:val="0"/>
              <w:divBdr>
                <w:top w:val="none" w:sz="0" w:space="0" w:color="auto"/>
                <w:left w:val="none" w:sz="0" w:space="0" w:color="auto"/>
                <w:bottom w:val="none" w:sz="0" w:space="0" w:color="auto"/>
                <w:right w:val="none" w:sz="0" w:space="0" w:color="auto"/>
              </w:divBdr>
              <w:divsChild>
                <w:div w:id="1226573493">
                  <w:marLeft w:val="0"/>
                  <w:marRight w:val="0"/>
                  <w:marTop w:val="0"/>
                  <w:marBottom w:val="0"/>
                  <w:divBdr>
                    <w:top w:val="none" w:sz="0" w:space="0" w:color="auto"/>
                    <w:left w:val="none" w:sz="0" w:space="0" w:color="auto"/>
                    <w:bottom w:val="none" w:sz="0" w:space="0" w:color="auto"/>
                    <w:right w:val="none" w:sz="0" w:space="0" w:color="auto"/>
                  </w:divBdr>
                  <w:divsChild>
                    <w:div w:id="915624147">
                      <w:marLeft w:val="0"/>
                      <w:marRight w:val="0"/>
                      <w:marTop w:val="0"/>
                      <w:marBottom w:val="0"/>
                      <w:divBdr>
                        <w:top w:val="none" w:sz="0" w:space="0" w:color="auto"/>
                        <w:left w:val="none" w:sz="0" w:space="0" w:color="auto"/>
                        <w:bottom w:val="none" w:sz="0" w:space="0" w:color="auto"/>
                        <w:right w:val="none" w:sz="0" w:space="0" w:color="auto"/>
                      </w:divBdr>
                      <w:divsChild>
                        <w:div w:id="1798596750">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240272">
      <w:bodyDiv w:val="1"/>
      <w:marLeft w:val="0"/>
      <w:marRight w:val="0"/>
      <w:marTop w:val="0"/>
      <w:marBottom w:val="0"/>
      <w:divBdr>
        <w:top w:val="none" w:sz="0" w:space="0" w:color="auto"/>
        <w:left w:val="none" w:sz="0" w:space="0" w:color="auto"/>
        <w:bottom w:val="none" w:sz="0" w:space="0" w:color="auto"/>
        <w:right w:val="none" w:sz="0" w:space="0" w:color="auto"/>
      </w:divBdr>
    </w:div>
    <w:div w:id="154149708">
      <w:bodyDiv w:val="1"/>
      <w:marLeft w:val="0"/>
      <w:marRight w:val="0"/>
      <w:marTop w:val="0"/>
      <w:marBottom w:val="0"/>
      <w:divBdr>
        <w:top w:val="none" w:sz="0" w:space="0" w:color="auto"/>
        <w:left w:val="none" w:sz="0" w:space="0" w:color="auto"/>
        <w:bottom w:val="none" w:sz="0" w:space="0" w:color="auto"/>
        <w:right w:val="none" w:sz="0" w:space="0" w:color="auto"/>
      </w:divBdr>
    </w:div>
    <w:div w:id="280261685">
      <w:bodyDiv w:val="1"/>
      <w:marLeft w:val="0"/>
      <w:marRight w:val="0"/>
      <w:marTop w:val="0"/>
      <w:marBottom w:val="0"/>
      <w:divBdr>
        <w:top w:val="none" w:sz="0" w:space="0" w:color="auto"/>
        <w:left w:val="none" w:sz="0" w:space="0" w:color="auto"/>
        <w:bottom w:val="none" w:sz="0" w:space="0" w:color="auto"/>
        <w:right w:val="none" w:sz="0" w:space="0" w:color="auto"/>
      </w:divBdr>
    </w:div>
    <w:div w:id="340402295">
      <w:bodyDiv w:val="1"/>
      <w:marLeft w:val="0"/>
      <w:marRight w:val="0"/>
      <w:marTop w:val="0"/>
      <w:marBottom w:val="0"/>
      <w:divBdr>
        <w:top w:val="none" w:sz="0" w:space="0" w:color="auto"/>
        <w:left w:val="none" w:sz="0" w:space="0" w:color="auto"/>
        <w:bottom w:val="none" w:sz="0" w:space="0" w:color="auto"/>
        <w:right w:val="none" w:sz="0" w:space="0" w:color="auto"/>
      </w:divBdr>
    </w:div>
    <w:div w:id="607813625">
      <w:bodyDiv w:val="1"/>
      <w:marLeft w:val="0"/>
      <w:marRight w:val="0"/>
      <w:marTop w:val="0"/>
      <w:marBottom w:val="0"/>
      <w:divBdr>
        <w:top w:val="none" w:sz="0" w:space="0" w:color="auto"/>
        <w:left w:val="none" w:sz="0" w:space="0" w:color="auto"/>
        <w:bottom w:val="none" w:sz="0" w:space="0" w:color="auto"/>
        <w:right w:val="none" w:sz="0" w:space="0" w:color="auto"/>
      </w:divBdr>
    </w:div>
    <w:div w:id="610939379">
      <w:bodyDiv w:val="1"/>
      <w:marLeft w:val="0"/>
      <w:marRight w:val="0"/>
      <w:marTop w:val="0"/>
      <w:marBottom w:val="0"/>
      <w:divBdr>
        <w:top w:val="none" w:sz="0" w:space="0" w:color="auto"/>
        <w:left w:val="none" w:sz="0" w:space="0" w:color="auto"/>
        <w:bottom w:val="none" w:sz="0" w:space="0" w:color="auto"/>
        <w:right w:val="none" w:sz="0" w:space="0" w:color="auto"/>
      </w:divBdr>
    </w:div>
    <w:div w:id="622200725">
      <w:bodyDiv w:val="1"/>
      <w:marLeft w:val="0"/>
      <w:marRight w:val="0"/>
      <w:marTop w:val="0"/>
      <w:marBottom w:val="0"/>
      <w:divBdr>
        <w:top w:val="none" w:sz="0" w:space="0" w:color="auto"/>
        <w:left w:val="none" w:sz="0" w:space="0" w:color="auto"/>
        <w:bottom w:val="none" w:sz="0" w:space="0" w:color="auto"/>
        <w:right w:val="none" w:sz="0" w:space="0" w:color="auto"/>
      </w:divBdr>
    </w:div>
    <w:div w:id="893350246">
      <w:bodyDiv w:val="1"/>
      <w:marLeft w:val="0"/>
      <w:marRight w:val="0"/>
      <w:marTop w:val="0"/>
      <w:marBottom w:val="0"/>
      <w:divBdr>
        <w:top w:val="none" w:sz="0" w:space="0" w:color="auto"/>
        <w:left w:val="none" w:sz="0" w:space="0" w:color="auto"/>
        <w:bottom w:val="none" w:sz="0" w:space="0" w:color="auto"/>
        <w:right w:val="none" w:sz="0" w:space="0" w:color="auto"/>
      </w:divBdr>
    </w:div>
    <w:div w:id="974259950">
      <w:bodyDiv w:val="1"/>
      <w:marLeft w:val="0"/>
      <w:marRight w:val="0"/>
      <w:marTop w:val="0"/>
      <w:marBottom w:val="0"/>
      <w:divBdr>
        <w:top w:val="none" w:sz="0" w:space="0" w:color="auto"/>
        <w:left w:val="none" w:sz="0" w:space="0" w:color="auto"/>
        <w:bottom w:val="none" w:sz="0" w:space="0" w:color="auto"/>
        <w:right w:val="none" w:sz="0" w:space="0" w:color="auto"/>
      </w:divBdr>
    </w:div>
    <w:div w:id="999885998">
      <w:bodyDiv w:val="1"/>
      <w:marLeft w:val="0"/>
      <w:marRight w:val="0"/>
      <w:marTop w:val="0"/>
      <w:marBottom w:val="0"/>
      <w:divBdr>
        <w:top w:val="none" w:sz="0" w:space="0" w:color="auto"/>
        <w:left w:val="none" w:sz="0" w:space="0" w:color="auto"/>
        <w:bottom w:val="none" w:sz="0" w:space="0" w:color="auto"/>
        <w:right w:val="none" w:sz="0" w:space="0" w:color="auto"/>
      </w:divBdr>
    </w:div>
    <w:div w:id="1118451993">
      <w:bodyDiv w:val="1"/>
      <w:marLeft w:val="0"/>
      <w:marRight w:val="0"/>
      <w:marTop w:val="0"/>
      <w:marBottom w:val="0"/>
      <w:divBdr>
        <w:top w:val="none" w:sz="0" w:space="0" w:color="auto"/>
        <w:left w:val="none" w:sz="0" w:space="0" w:color="auto"/>
        <w:bottom w:val="none" w:sz="0" w:space="0" w:color="auto"/>
        <w:right w:val="none" w:sz="0" w:space="0" w:color="auto"/>
      </w:divBdr>
    </w:div>
    <w:div w:id="1318412577">
      <w:bodyDiv w:val="1"/>
      <w:marLeft w:val="0"/>
      <w:marRight w:val="0"/>
      <w:marTop w:val="0"/>
      <w:marBottom w:val="0"/>
      <w:divBdr>
        <w:top w:val="none" w:sz="0" w:space="0" w:color="auto"/>
        <w:left w:val="none" w:sz="0" w:space="0" w:color="auto"/>
        <w:bottom w:val="none" w:sz="0" w:space="0" w:color="auto"/>
        <w:right w:val="none" w:sz="0" w:space="0" w:color="auto"/>
      </w:divBdr>
    </w:div>
    <w:div w:id="1450902037">
      <w:bodyDiv w:val="1"/>
      <w:marLeft w:val="0"/>
      <w:marRight w:val="0"/>
      <w:marTop w:val="0"/>
      <w:marBottom w:val="0"/>
      <w:divBdr>
        <w:top w:val="none" w:sz="0" w:space="0" w:color="auto"/>
        <w:left w:val="none" w:sz="0" w:space="0" w:color="auto"/>
        <w:bottom w:val="none" w:sz="0" w:space="0" w:color="auto"/>
        <w:right w:val="none" w:sz="0" w:space="0" w:color="auto"/>
      </w:divBdr>
    </w:div>
    <w:div w:id="1575316333">
      <w:bodyDiv w:val="1"/>
      <w:marLeft w:val="0"/>
      <w:marRight w:val="0"/>
      <w:marTop w:val="0"/>
      <w:marBottom w:val="0"/>
      <w:divBdr>
        <w:top w:val="none" w:sz="0" w:space="0" w:color="auto"/>
        <w:left w:val="none" w:sz="0" w:space="0" w:color="auto"/>
        <w:bottom w:val="none" w:sz="0" w:space="0" w:color="auto"/>
        <w:right w:val="none" w:sz="0" w:space="0" w:color="auto"/>
      </w:divBdr>
    </w:div>
    <w:div w:id="1996376446">
      <w:bodyDiv w:val="1"/>
      <w:marLeft w:val="0"/>
      <w:marRight w:val="0"/>
      <w:marTop w:val="0"/>
      <w:marBottom w:val="0"/>
      <w:divBdr>
        <w:top w:val="none" w:sz="0" w:space="0" w:color="auto"/>
        <w:left w:val="none" w:sz="0" w:space="0" w:color="auto"/>
        <w:bottom w:val="none" w:sz="0" w:space="0" w:color="auto"/>
        <w:right w:val="none" w:sz="0" w:space="0" w:color="auto"/>
      </w:divBdr>
    </w:div>
    <w:div w:id="2013022538">
      <w:bodyDiv w:val="1"/>
      <w:marLeft w:val="0"/>
      <w:marRight w:val="0"/>
      <w:marTop w:val="0"/>
      <w:marBottom w:val="0"/>
      <w:divBdr>
        <w:top w:val="none" w:sz="0" w:space="0" w:color="auto"/>
        <w:left w:val="none" w:sz="0" w:space="0" w:color="auto"/>
        <w:bottom w:val="none" w:sz="0" w:space="0" w:color="auto"/>
        <w:right w:val="none" w:sz="0" w:space="0" w:color="auto"/>
      </w:divBdr>
    </w:div>
    <w:div w:id="2098479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3.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D4C9CC-6671-4626-B2B1-6D79F2AB5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6</Pages>
  <Words>1991</Words>
  <Characters>11350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tu</Company>
  <LinksUpToDate>false</LinksUpToDate>
  <CharactersWithSpaces>13315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nittaya</dc:creator>
  <cp:lastModifiedBy>Thorn Pitidol</cp:lastModifiedBy>
  <cp:revision>6</cp:revision>
  <cp:lastPrinted>2015-08-17T12:25:00Z</cp:lastPrinted>
  <dcterms:created xsi:type="dcterms:W3CDTF">2018-01-05T09:54:00Z</dcterms:created>
  <dcterms:modified xsi:type="dcterms:W3CDTF">2018-01-07T14:47:00Z</dcterms:modified>
</cp:coreProperties>
</file>