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923" w:rsidRPr="00616923" w:rsidRDefault="00616923" w:rsidP="00616923">
      <w:pPr>
        <w:rPr>
          <w:b/>
          <w:bCs/>
        </w:rPr>
      </w:pPr>
      <w:r>
        <w:rPr>
          <w:b/>
          <w:bCs/>
        </w:rPr>
        <w:t xml:space="preserve">Video comments: Factors </w:t>
      </w:r>
      <w:r w:rsidRPr="00616923">
        <w:rPr>
          <w:b/>
          <w:bCs/>
        </w:rPr>
        <w:t>Affecting The Subscription Decision on Netflix Premium of Thai People</w:t>
      </w:r>
    </w:p>
    <w:p w:rsidR="00F05008" w:rsidRDefault="00F05008" w:rsidP="00616923">
      <w:pPr>
        <w:rPr>
          <w:b/>
          <w:bCs/>
        </w:rPr>
      </w:pPr>
    </w:p>
    <w:p w:rsidR="00F05008" w:rsidRDefault="00616923" w:rsidP="00616923">
      <w:r>
        <w:tab/>
        <w:t xml:space="preserve">Online streaming has become new normal in the era. Netflix is number one in this field. But what exactly are the factors affecting their preferences toward the subscription of Netflix Premium? This is the topic of interest of this group. </w:t>
      </w:r>
      <w:r w:rsidR="0072641D">
        <w:t>The main questions is interesting but I think it would be clearer if the sub questions were stated here as well.</w:t>
      </w:r>
    </w:p>
    <w:p w:rsidR="00F05008" w:rsidRDefault="0072641D" w:rsidP="00616923">
      <w:r>
        <w:tab/>
        <w:t>The methodology that being used were online survey with Thai Netflix subscribers. The samples are 300 respondents answering the questions about important factors, genres they watch, payment, number of shared users and demographics. With the demographics, I suggest that it would be better to briefly explain what variables are considered. And later on they used cross-tabulation in analysis</w:t>
      </w:r>
    </w:p>
    <w:p w:rsidR="00F05008" w:rsidRDefault="0072641D" w:rsidP="00616923">
      <w:r>
        <w:tab/>
        <w:t>The result explanation was clear as they separate analysis in 3 aspects of packages, sharing behavior and genres. Within packages, they divide up to more variables of price, resolution and number of screens. Surprisingly of me, I thought that resolution will have the most impact but it turns out to be price the has the most influence factor. However, within the presentation, about the number of screen was a little bit confusing. It was mentioned that when price is lower, resolution increase. I think it does not really make sense here or maybe there is some rational behind. Explain this out will make the result more clear and interesting.</w:t>
      </w:r>
      <w:r w:rsidR="0067035E">
        <w:t xml:space="preserve"> For sharing behavior, it is good that they divide the consumer into </w:t>
      </w:r>
      <w:r w:rsidR="00F957A6">
        <w:t>4</w:t>
      </w:r>
      <w:r w:rsidR="0067035E">
        <w:t xml:space="preserve"> groups by the payment behavior because it make a clear picture. As people who do not share screen with anyone surely have no preference about number of screen because they do not share. But those who pay alone result surprise me again that the price was least influence as I though the payer would care most is money. A little confusion occur again with the group of who split. It said ‘highly prefer on all factors comparing to the only one pay for package who were relatively less influenced by the price’. I suggest a graph or any comparison figure will show a clearer picture.</w:t>
      </w:r>
      <w:r w:rsidR="004A2C26">
        <w:t xml:space="preserve"> Free riders might be the one who grouped up with those wo pay alone, is there any correlation? If there is, there might be some interesting insights to </w:t>
      </w:r>
      <w:proofErr w:type="spellStart"/>
      <w:r w:rsidR="004A2C26">
        <w:t>tap</w:t>
      </w:r>
      <w:proofErr w:type="spellEnd"/>
      <w:r w:rsidR="004A2C26">
        <w:t xml:space="preserve"> into. With the genre, the result contrast with the hypothesis. The result is that genre actually have no significant effect. </w:t>
      </w:r>
    </w:p>
    <w:p w:rsidR="00F05008" w:rsidRPr="00616923" w:rsidRDefault="004A2C26" w:rsidP="00616923">
      <w:pPr>
        <w:rPr>
          <w:rFonts w:hint="cs"/>
          <w:cs/>
        </w:rPr>
      </w:pPr>
      <w:r>
        <w:tab/>
        <w:t xml:space="preserve">The conclusion has done well. There is a mentioned about economic theory of bundling and consumer surplus which if I’m not wrong, they used it as theoretical framework as well. If they could give a further suggestion, for example, for Netflix </w:t>
      </w:r>
      <w:proofErr w:type="spellStart"/>
      <w:r>
        <w:t>thaialnd</w:t>
      </w:r>
      <w:proofErr w:type="spellEnd"/>
      <w:r>
        <w:t xml:space="preserve"> price strategy, this would have end perfectly. Ended up with consumer have various ways to use the service up to their preferences is good explanation. For instance, choice of package that those who don’t care much about resolution</w:t>
      </w:r>
      <w:r w:rsidR="008A1F11">
        <w:t xml:space="preserve"> could use mobile package and sharing account could split fee.</w:t>
      </w:r>
    </w:p>
    <w:sectPr w:rsidR="00F05008" w:rsidRPr="00616923" w:rsidSect="00FD2537">
      <w:headerReference w:type="even" r:id="rId7"/>
      <w:headerReference w:type="default" r:id="rId8"/>
      <w:footerReference w:type="even" r:id="rId9"/>
      <w:footerReference w:type="default" r:id="rId10"/>
      <w:headerReference w:type="first" r:id="rId11"/>
      <w:footerReference w:type="firs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F1900" w:rsidRDefault="001F1900" w:rsidP="003A13E4">
      <w:r>
        <w:separator/>
      </w:r>
    </w:p>
  </w:endnote>
  <w:endnote w:type="continuationSeparator" w:id="0">
    <w:p w:rsidR="001F1900" w:rsidRDefault="001F1900" w:rsidP="003A13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rdia New">
    <w:panose1 w:val="020B0304020202020204"/>
    <w:charset w:val="DE"/>
    <w:family w:val="swiss"/>
    <w:pitch w:val="variable"/>
    <w:sig w:usb0="81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3E4" w:rsidRDefault="003A13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3E4" w:rsidRDefault="003A13E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3E4" w:rsidRDefault="003A13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F1900" w:rsidRDefault="001F1900" w:rsidP="003A13E4">
      <w:r>
        <w:separator/>
      </w:r>
    </w:p>
  </w:footnote>
  <w:footnote w:type="continuationSeparator" w:id="0">
    <w:p w:rsidR="001F1900" w:rsidRDefault="001F1900" w:rsidP="003A13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3E4" w:rsidRDefault="003A13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3E4" w:rsidRDefault="003A13E4" w:rsidP="003A13E4">
    <w:pPr>
      <w:pStyle w:val="Header"/>
      <w:jc w:val="right"/>
    </w:pPr>
    <w:r>
      <w:t xml:space="preserve">Watsamon Ratchawattana </w:t>
    </w:r>
    <w:r>
      <w:t>5904640835</w:t>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A13E4" w:rsidRDefault="003A13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9F67AAD"/>
    <w:multiLevelType w:val="hybridMultilevel"/>
    <w:tmpl w:val="6E6C85A8"/>
    <w:lvl w:ilvl="0" w:tplc="47EA2854">
      <w:start w:val="8"/>
      <w:numFmt w:val="bullet"/>
      <w:lvlText w:val="-"/>
      <w:lvlJc w:val="left"/>
      <w:pPr>
        <w:ind w:left="720" w:hanging="360"/>
      </w:pPr>
      <w:rPr>
        <w:rFonts w:ascii="Calibri" w:eastAsiaTheme="minorEastAsia"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A3B"/>
    <w:rsid w:val="001F1900"/>
    <w:rsid w:val="001F2082"/>
    <w:rsid w:val="003A13E4"/>
    <w:rsid w:val="004A2C26"/>
    <w:rsid w:val="00616923"/>
    <w:rsid w:val="0067035E"/>
    <w:rsid w:val="0072641D"/>
    <w:rsid w:val="008A1F11"/>
    <w:rsid w:val="00996A3B"/>
    <w:rsid w:val="00A578DE"/>
    <w:rsid w:val="00C1477A"/>
    <w:rsid w:val="00C4671F"/>
    <w:rsid w:val="00F05008"/>
    <w:rsid w:val="00F957A6"/>
    <w:rsid w:val="00FD253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343E6D63"/>
  <w15:chartTrackingRefBased/>
  <w15:docId w15:val="{3ACA7E45-5CF6-8247-97FD-37F8D0A2D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692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6A3B"/>
    <w:pPr>
      <w:ind w:left="720"/>
      <w:contextualSpacing/>
    </w:pPr>
  </w:style>
  <w:style w:type="paragraph" w:styleId="Header">
    <w:name w:val="header"/>
    <w:basedOn w:val="Normal"/>
    <w:link w:val="HeaderChar"/>
    <w:uiPriority w:val="99"/>
    <w:unhideWhenUsed/>
    <w:rsid w:val="003A13E4"/>
    <w:pPr>
      <w:tabs>
        <w:tab w:val="center" w:pos="4680"/>
        <w:tab w:val="right" w:pos="9360"/>
      </w:tabs>
    </w:pPr>
  </w:style>
  <w:style w:type="character" w:customStyle="1" w:styleId="HeaderChar">
    <w:name w:val="Header Char"/>
    <w:basedOn w:val="DefaultParagraphFont"/>
    <w:link w:val="Header"/>
    <w:uiPriority w:val="99"/>
    <w:rsid w:val="003A13E4"/>
  </w:style>
  <w:style w:type="paragraph" w:styleId="Footer">
    <w:name w:val="footer"/>
    <w:basedOn w:val="Normal"/>
    <w:link w:val="FooterChar"/>
    <w:uiPriority w:val="99"/>
    <w:unhideWhenUsed/>
    <w:rsid w:val="003A13E4"/>
    <w:pPr>
      <w:tabs>
        <w:tab w:val="center" w:pos="4680"/>
        <w:tab w:val="right" w:pos="9360"/>
      </w:tabs>
    </w:pPr>
  </w:style>
  <w:style w:type="character" w:customStyle="1" w:styleId="FooterChar">
    <w:name w:val="Footer Char"/>
    <w:basedOn w:val="DefaultParagraphFont"/>
    <w:link w:val="Footer"/>
    <w:uiPriority w:val="99"/>
    <w:rsid w:val="003A13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442</Words>
  <Characters>2524</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7</cp:revision>
  <dcterms:created xsi:type="dcterms:W3CDTF">2020-04-28T05:47:00Z</dcterms:created>
  <dcterms:modified xsi:type="dcterms:W3CDTF">2020-04-28T06:55:00Z</dcterms:modified>
</cp:coreProperties>
</file>