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C7A73" w:rsidRPr="00FC7A73" w:rsidRDefault="00FC7A73" w:rsidP="00FC7A73">
      <w:pPr>
        <w:jc w:val="right"/>
        <w:rPr>
          <w:rFonts w:eastAsia="Times New Roman" w:cstheme="minorHAnsi"/>
          <w:szCs w:val="24"/>
          <w:lang w:val="en-US"/>
        </w:rPr>
      </w:pPr>
      <w:r w:rsidRPr="00FC7A73">
        <w:rPr>
          <w:rFonts w:eastAsia="Times New Roman" w:cstheme="minorHAnsi"/>
          <w:color w:val="000000"/>
          <w:szCs w:val="24"/>
          <w:lang w:val="en-US"/>
        </w:rPr>
        <w:t xml:space="preserve">EE563 Individual Essay | </w:t>
      </w:r>
      <w:proofErr w:type="spellStart"/>
      <w:r w:rsidRPr="00FC7A73">
        <w:rPr>
          <w:rFonts w:eastAsia="Times New Roman" w:cstheme="minorHAnsi"/>
          <w:color w:val="000000"/>
          <w:szCs w:val="24"/>
          <w:lang w:val="en-US"/>
        </w:rPr>
        <w:t>Atikan</w:t>
      </w:r>
      <w:proofErr w:type="spellEnd"/>
      <w:r w:rsidRPr="00FC7A73">
        <w:rPr>
          <w:rFonts w:eastAsia="Times New Roman" w:cstheme="minorHAnsi"/>
          <w:color w:val="000000"/>
          <w:szCs w:val="24"/>
          <w:lang w:val="en-US"/>
        </w:rPr>
        <w:t xml:space="preserve"> </w:t>
      </w:r>
      <w:proofErr w:type="spellStart"/>
      <w:r w:rsidRPr="00FC7A73">
        <w:rPr>
          <w:rFonts w:eastAsia="Times New Roman" w:cstheme="minorHAnsi"/>
          <w:color w:val="000000"/>
          <w:szCs w:val="24"/>
          <w:lang w:val="en-US"/>
        </w:rPr>
        <w:t>Saengwan</w:t>
      </w:r>
      <w:proofErr w:type="spellEnd"/>
      <w:r w:rsidRPr="00FC7A73">
        <w:rPr>
          <w:rFonts w:eastAsia="Times New Roman" w:cstheme="minorHAnsi"/>
          <w:color w:val="000000"/>
          <w:szCs w:val="24"/>
          <w:lang w:val="en-US"/>
        </w:rPr>
        <w:t xml:space="preserve"> (6004640337)</w:t>
      </w:r>
    </w:p>
    <w:p w:rsidR="00FC7A73" w:rsidRPr="00FC7A73" w:rsidRDefault="00FC7A73" w:rsidP="00FC7A73">
      <w:pPr>
        <w:rPr>
          <w:rFonts w:eastAsia="Times New Roman" w:cstheme="minorHAnsi"/>
          <w:szCs w:val="24"/>
          <w:lang w:val="en-US"/>
        </w:rPr>
      </w:pPr>
    </w:p>
    <w:p w:rsidR="00FC7A73" w:rsidRPr="00FC7A73" w:rsidRDefault="00FC7A73" w:rsidP="00FC7A73">
      <w:pPr>
        <w:jc w:val="center"/>
        <w:outlineLvl w:val="0"/>
        <w:rPr>
          <w:rFonts w:eastAsia="Times New Roman" w:cstheme="minorHAnsi"/>
          <w:b/>
          <w:bCs/>
          <w:kern w:val="36"/>
          <w:sz w:val="48"/>
          <w:szCs w:val="48"/>
          <w:lang w:val="en-US"/>
        </w:rPr>
      </w:pPr>
      <w:r w:rsidRPr="00FC7A73">
        <w:rPr>
          <w:rFonts w:eastAsia="Times New Roman" w:cstheme="minorHAnsi"/>
          <w:b/>
          <w:bCs/>
          <w:color w:val="000000"/>
          <w:kern w:val="36"/>
          <w:szCs w:val="24"/>
          <w:u w:val="single"/>
          <w:lang w:val="en-US"/>
        </w:rPr>
        <w:t>An Inquiry on Neoliberal Political Agenda </w:t>
      </w:r>
    </w:p>
    <w:p w:rsidR="00FC7A73" w:rsidRPr="00FC7A73" w:rsidRDefault="00FC7A73" w:rsidP="00FC7A73">
      <w:pPr>
        <w:rPr>
          <w:rFonts w:eastAsia="Times New Roman" w:cstheme="minorHAnsi"/>
          <w:szCs w:val="24"/>
          <w:lang w:val="en-US"/>
        </w:rPr>
      </w:pPr>
    </w:p>
    <w:p w:rsidR="00FC7A73" w:rsidRPr="00FC7A73" w:rsidRDefault="00FC7A73" w:rsidP="00FC7A73">
      <w:pPr>
        <w:jc w:val="both"/>
        <w:rPr>
          <w:rFonts w:eastAsia="Times New Roman" w:cstheme="minorHAnsi"/>
          <w:szCs w:val="24"/>
          <w:lang w:val="en-US"/>
        </w:rPr>
      </w:pPr>
      <w:r w:rsidRPr="00FC7A73">
        <w:rPr>
          <w:rFonts w:eastAsia="Times New Roman" w:cstheme="minorHAnsi"/>
          <w:color w:val="000000"/>
          <w:szCs w:val="24"/>
          <w:lang w:val="en-US"/>
        </w:rPr>
        <w:tab/>
        <w:t xml:space="preserve">A new variation of liberalism emerged from a meeting in Paris in 1938 with a handful of thinkers who detested the central-planning hegemony at that time.  A very father of Neoliberalism </w:t>
      </w:r>
      <w:r w:rsidRPr="00FC7A73">
        <w:rPr>
          <w:rFonts w:eastAsia="Times New Roman" w:cstheme="minorHAnsi"/>
          <w:i/>
          <w:iCs/>
          <w:color w:val="000000"/>
          <w:szCs w:val="24"/>
          <w:lang w:val="en-US"/>
        </w:rPr>
        <w:t>Friedrich Hayek</w:t>
      </w:r>
      <w:r w:rsidRPr="00FC7A73">
        <w:rPr>
          <w:rFonts w:eastAsia="Times New Roman" w:cstheme="minorHAnsi"/>
          <w:color w:val="000000"/>
          <w:szCs w:val="24"/>
          <w:lang w:val="en-US"/>
        </w:rPr>
        <w:t xml:space="preserve"> stated in his monument, </w:t>
      </w:r>
      <w:r w:rsidRPr="00FC7A73">
        <w:rPr>
          <w:rFonts w:eastAsia="Times New Roman" w:cstheme="minorHAnsi"/>
          <w:i/>
          <w:iCs/>
          <w:color w:val="000000"/>
          <w:szCs w:val="24"/>
          <w:lang w:val="en-US"/>
        </w:rPr>
        <w:t>The Road to Serfdom</w:t>
      </w:r>
      <w:r w:rsidRPr="00FC7A73">
        <w:rPr>
          <w:rFonts w:eastAsia="Times New Roman" w:cstheme="minorHAnsi"/>
          <w:color w:val="000000"/>
          <w:szCs w:val="24"/>
          <w:lang w:val="en-US"/>
        </w:rPr>
        <w:t xml:space="preserve">, that any form of government plan would inevitably lead to totalitarianism by undermining individual freedom. This central argument alone entailed abhorrence of any hierarchical order. After an epoch of its subordination to the state-led Keynesianism which faced challenges from economic crises, neoliberalism turned into mainstream from the 1970s onwards, thanks to embracement of the ideology from two leaders of the free world - </w:t>
      </w:r>
      <w:r w:rsidRPr="00FC7A73">
        <w:rPr>
          <w:rFonts w:eastAsia="Times New Roman" w:cstheme="minorHAnsi"/>
          <w:i/>
          <w:iCs/>
          <w:color w:val="000000"/>
          <w:szCs w:val="24"/>
          <w:lang w:val="en-US"/>
        </w:rPr>
        <w:t xml:space="preserve">Ronald Regan </w:t>
      </w:r>
      <w:r w:rsidRPr="00FC7A73">
        <w:rPr>
          <w:rFonts w:eastAsia="Times New Roman" w:cstheme="minorHAnsi"/>
          <w:color w:val="000000"/>
          <w:szCs w:val="24"/>
          <w:lang w:val="en-US"/>
        </w:rPr>
        <w:t xml:space="preserve">and </w:t>
      </w:r>
      <w:proofErr w:type="spellStart"/>
      <w:r w:rsidRPr="00FC7A73">
        <w:rPr>
          <w:rFonts w:eastAsia="Times New Roman" w:cstheme="minorHAnsi"/>
          <w:i/>
          <w:iCs/>
          <w:color w:val="000000"/>
          <w:szCs w:val="24"/>
          <w:lang w:val="en-US"/>
        </w:rPr>
        <w:t>Magaret</w:t>
      </w:r>
      <w:proofErr w:type="spellEnd"/>
      <w:r w:rsidRPr="00FC7A73">
        <w:rPr>
          <w:rFonts w:eastAsia="Times New Roman" w:cstheme="minorHAnsi"/>
          <w:i/>
          <w:iCs/>
          <w:color w:val="000000"/>
          <w:szCs w:val="24"/>
          <w:lang w:val="en-US"/>
        </w:rPr>
        <w:t xml:space="preserve"> Thatcher</w:t>
      </w:r>
      <w:r w:rsidRPr="00FC7A73">
        <w:rPr>
          <w:rFonts w:eastAsia="Times New Roman" w:cstheme="minorHAnsi"/>
          <w:color w:val="000000"/>
          <w:szCs w:val="24"/>
          <w:lang w:val="en-US"/>
        </w:rPr>
        <w:t>. It became “dominance” such that it infiltrated into every tenet of our lives, such as “workfare” and “meritocracy”, and none would think of these neoliberal concepts as an ideology but rather a law of nature - as its famous slogan “there is no alternative.” With its claim of individualistic competition, real freedom and liberty, and free-market neutrality, nonetheless, the result from almost-50-year neoliberal triumph was the rich-</w:t>
      </w:r>
      <w:proofErr w:type="spellStart"/>
      <w:r w:rsidRPr="00FC7A73">
        <w:rPr>
          <w:rFonts w:eastAsia="Times New Roman" w:cstheme="minorHAnsi"/>
          <w:color w:val="000000"/>
          <w:szCs w:val="24"/>
          <w:lang w:val="en-US"/>
        </w:rPr>
        <w:t>favoured</w:t>
      </w:r>
      <w:proofErr w:type="spellEnd"/>
      <w:r w:rsidRPr="00FC7A73">
        <w:rPr>
          <w:rFonts w:eastAsia="Times New Roman" w:cstheme="minorHAnsi"/>
          <w:color w:val="000000"/>
          <w:szCs w:val="24"/>
          <w:lang w:val="en-US"/>
        </w:rPr>
        <w:t xml:space="preserve"> regime. Not only the top 1% possession in economic terms, but also the new elite formation comprising capital and financial powers, whose powers now surpassed state and judicial authorities. Whilst these few big guys had a feast upon a widening inequality, enormous losers from this neoliberal game had always been the poor and minorities. In this essay, I would shed lights on the political agenda, philosophically and practically, of this seemingly neutral and individualistic-based ideology, as well as its linkage with rotten democratic values and discrimination against class. </w:t>
      </w:r>
    </w:p>
    <w:p w:rsidR="00FC7A73" w:rsidRPr="00FC7A73" w:rsidRDefault="00FC7A73" w:rsidP="00FC7A73">
      <w:pPr>
        <w:rPr>
          <w:rFonts w:eastAsia="Times New Roman" w:cstheme="minorHAnsi"/>
          <w:szCs w:val="24"/>
          <w:lang w:val="en-US"/>
        </w:rPr>
      </w:pPr>
    </w:p>
    <w:p w:rsidR="00FC7A73" w:rsidRPr="00FC7A73" w:rsidRDefault="00FC7A73" w:rsidP="00FC7A73">
      <w:pPr>
        <w:jc w:val="both"/>
        <w:outlineLvl w:val="2"/>
        <w:rPr>
          <w:rFonts w:eastAsia="Times New Roman" w:cstheme="minorHAnsi"/>
          <w:b/>
          <w:bCs/>
          <w:sz w:val="27"/>
          <w:szCs w:val="27"/>
          <w:lang w:val="en-US"/>
        </w:rPr>
      </w:pPr>
      <w:r w:rsidRPr="00FC7A73">
        <w:rPr>
          <w:rFonts w:eastAsia="Times New Roman" w:cstheme="minorHAnsi"/>
          <w:b/>
          <w:bCs/>
          <w:i/>
          <w:iCs/>
          <w:color w:val="000000"/>
          <w:szCs w:val="24"/>
          <w:lang w:val="en-US"/>
        </w:rPr>
        <w:t>Define Neoliberalism</w:t>
      </w:r>
    </w:p>
    <w:p w:rsidR="00FC7A73" w:rsidRPr="00FC7A73" w:rsidRDefault="00FC7A73" w:rsidP="00FC7A73">
      <w:pPr>
        <w:ind w:firstLine="720"/>
        <w:jc w:val="both"/>
        <w:rPr>
          <w:rFonts w:eastAsia="Times New Roman" w:cstheme="minorHAnsi"/>
          <w:szCs w:val="24"/>
          <w:lang w:val="en-US"/>
        </w:rPr>
      </w:pPr>
      <w:r w:rsidRPr="00FC7A73">
        <w:rPr>
          <w:rFonts w:eastAsia="Times New Roman" w:cstheme="minorHAnsi"/>
          <w:color w:val="000000"/>
          <w:szCs w:val="24"/>
          <w:lang w:val="en-US"/>
        </w:rPr>
        <w:t xml:space="preserve">As the name clearly suggests, </w:t>
      </w:r>
      <w:r w:rsidRPr="00FC7A73">
        <w:rPr>
          <w:rFonts w:eastAsia="Times New Roman" w:cstheme="minorHAnsi"/>
          <w:i/>
          <w:iCs/>
          <w:color w:val="000000"/>
          <w:szCs w:val="24"/>
          <w:lang w:val="en-US"/>
        </w:rPr>
        <w:t>neo</w:t>
      </w:r>
      <w:r w:rsidRPr="00FC7A73">
        <w:rPr>
          <w:rFonts w:eastAsia="Times New Roman" w:cstheme="minorHAnsi"/>
          <w:color w:val="000000"/>
          <w:szCs w:val="24"/>
          <w:lang w:val="en-US"/>
        </w:rPr>
        <w:t xml:space="preserve">liberalism claims itself to be a successor of classical liberalism. Classical liberalists defend for free-market capitalism where human economic activities are autonomous, with minimal state roles of enforcing and protecting property rights. However, neoliberalism goes far beyond that. As Metcalf (2017) </w:t>
      </w:r>
      <w:proofErr w:type="spellStart"/>
      <w:r w:rsidRPr="00FC7A73">
        <w:rPr>
          <w:rFonts w:eastAsia="Times New Roman" w:cstheme="minorHAnsi"/>
          <w:color w:val="000000"/>
          <w:szCs w:val="24"/>
          <w:lang w:val="en-US"/>
        </w:rPr>
        <w:t>summarises</w:t>
      </w:r>
      <w:proofErr w:type="spellEnd"/>
      <w:r w:rsidRPr="00FC7A73">
        <w:rPr>
          <w:rFonts w:eastAsia="Times New Roman" w:cstheme="minorHAnsi"/>
          <w:color w:val="000000"/>
          <w:szCs w:val="24"/>
          <w:lang w:val="en-US"/>
        </w:rPr>
        <w:t xml:space="preserve"> the disparity between these two schools in a quote: “</w:t>
      </w:r>
      <w:r w:rsidRPr="00FC7A73">
        <w:rPr>
          <w:rFonts w:eastAsia="Times New Roman" w:cstheme="minorHAnsi"/>
          <w:i/>
          <w:iCs/>
          <w:color w:val="000000"/>
          <w:szCs w:val="24"/>
          <w:lang w:val="en-US"/>
        </w:rPr>
        <w:t>Neoliberal is Adam Smith without the anxiety</w:t>
      </w:r>
      <w:r w:rsidRPr="00FC7A73">
        <w:rPr>
          <w:rFonts w:eastAsia="Times New Roman" w:cstheme="minorHAnsi"/>
          <w:color w:val="000000"/>
          <w:szCs w:val="24"/>
          <w:lang w:val="en-US"/>
        </w:rPr>
        <w:t>” - anxiety that the “invisible hand” rules beyond the market, and, he believes as a moralist, a society governed by transactional self-interest was no society at all. </w:t>
      </w:r>
    </w:p>
    <w:p w:rsidR="00FC7A73" w:rsidRPr="00FC7A73" w:rsidRDefault="00FC7A73" w:rsidP="00FC7A73">
      <w:pPr>
        <w:ind w:firstLine="720"/>
        <w:jc w:val="both"/>
        <w:rPr>
          <w:rFonts w:eastAsia="Times New Roman" w:cstheme="minorHAnsi"/>
          <w:szCs w:val="24"/>
          <w:lang w:val="en-US"/>
        </w:rPr>
      </w:pPr>
      <w:r w:rsidRPr="00FC7A73">
        <w:rPr>
          <w:rFonts w:eastAsia="Times New Roman" w:cstheme="minorHAnsi"/>
          <w:color w:val="000000"/>
          <w:szCs w:val="24"/>
          <w:lang w:val="en-US"/>
        </w:rPr>
        <w:t xml:space="preserve">What further laissez-faire liberalism is the strengthened government. Justification for government is now not just a defender for an individual’s private property, but with its obligation to </w:t>
      </w:r>
      <w:r w:rsidRPr="00FC7A73">
        <w:rPr>
          <w:rFonts w:eastAsia="Times New Roman" w:cstheme="minorHAnsi"/>
          <w:i/>
          <w:iCs/>
          <w:color w:val="000000"/>
          <w:szCs w:val="24"/>
          <w:lang w:val="en-US"/>
        </w:rPr>
        <w:t xml:space="preserve">create </w:t>
      </w:r>
      <w:r w:rsidRPr="00FC7A73">
        <w:rPr>
          <w:rFonts w:eastAsia="Times New Roman" w:cstheme="minorHAnsi"/>
          <w:color w:val="000000"/>
          <w:szCs w:val="24"/>
          <w:lang w:val="en-US"/>
        </w:rPr>
        <w:t xml:space="preserve">and </w:t>
      </w:r>
      <w:r w:rsidRPr="00FC7A73">
        <w:rPr>
          <w:rFonts w:eastAsia="Times New Roman" w:cstheme="minorHAnsi"/>
          <w:i/>
          <w:iCs/>
          <w:color w:val="000000"/>
          <w:szCs w:val="24"/>
          <w:lang w:val="en-US"/>
        </w:rPr>
        <w:t>support</w:t>
      </w:r>
      <w:r w:rsidRPr="00FC7A73">
        <w:rPr>
          <w:rFonts w:eastAsia="Times New Roman" w:cstheme="minorHAnsi"/>
          <w:color w:val="000000"/>
          <w:szCs w:val="24"/>
          <w:lang w:val="en-US"/>
        </w:rPr>
        <w:t xml:space="preserve"> markets. State intervention still exists to support the market but can be done in a way that confirms the superiority of markets. While the Keynesian government intervenes the market directly via demand generating activities, governments under neoliberalism cannot interfere with markets. The support can be tackled through the supply side - providing cheap credit, tax cuts, investment benefits, share purchases - and let the market restores itself in the name of those company beneficiaries. </w:t>
      </w:r>
    </w:p>
    <w:p w:rsidR="00FC7A73" w:rsidRPr="00FC7A73" w:rsidRDefault="00FC7A73" w:rsidP="00FC7A73">
      <w:pPr>
        <w:ind w:firstLine="720"/>
        <w:jc w:val="both"/>
        <w:rPr>
          <w:rFonts w:eastAsia="Times New Roman" w:cstheme="minorHAnsi"/>
          <w:szCs w:val="24"/>
          <w:lang w:val="en-US"/>
        </w:rPr>
      </w:pPr>
      <w:r w:rsidRPr="00FC7A73">
        <w:rPr>
          <w:rFonts w:eastAsia="Times New Roman" w:cstheme="minorHAnsi"/>
          <w:color w:val="000000"/>
          <w:szCs w:val="24"/>
          <w:lang w:val="en-US"/>
        </w:rPr>
        <w:t xml:space="preserve">Another feature of government, as a </w:t>
      </w:r>
      <w:r w:rsidRPr="00FC7A73">
        <w:rPr>
          <w:rFonts w:eastAsia="Times New Roman" w:cstheme="minorHAnsi"/>
          <w:i/>
          <w:iCs/>
          <w:color w:val="000000"/>
          <w:szCs w:val="24"/>
          <w:lang w:val="en-US"/>
        </w:rPr>
        <w:t>market maker</w:t>
      </w:r>
      <w:r w:rsidRPr="00FC7A73">
        <w:rPr>
          <w:rFonts w:eastAsia="Times New Roman" w:cstheme="minorHAnsi"/>
          <w:color w:val="000000"/>
          <w:szCs w:val="24"/>
          <w:lang w:val="en-US"/>
        </w:rPr>
        <w:t xml:space="preserve">, stresses the </w:t>
      </w:r>
      <w:r w:rsidRPr="00FC7A73">
        <w:rPr>
          <w:rFonts w:eastAsia="Times New Roman" w:cstheme="minorHAnsi"/>
          <w:i/>
          <w:iCs/>
          <w:color w:val="000000"/>
          <w:szCs w:val="24"/>
          <w:lang w:val="en-US"/>
        </w:rPr>
        <w:t>marketisation</w:t>
      </w:r>
      <w:r w:rsidRPr="00FC7A73">
        <w:rPr>
          <w:rFonts w:eastAsia="Times New Roman" w:cstheme="minorHAnsi"/>
          <w:color w:val="000000"/>
          <w:szCs w:val="24"/>
          <w:lang w:val="en-US"/>
        </w:rPr>
        <w:t xml:space="preserve"> of </w:t>
      </w:r>
      <w:r w:rsidRPr="00FC7A73">
        <w:rPr>
          <w:rFonts w:eastAsia="Times New Roman" w:cstheme="minorHAnsi"/>
          <w:i/>
          <w:iCs/>
          <w:color w:val="000000"/>
          <w:szCs w:val="24"/>
          <w:lang w:val="en-US"/>
        </w:rPr>
        <w:t>everything</w:t>
      </w:r>
      <w:r w:rsidRPr="00FC7A73">
        <w:rPr>
          <w:rFonts w:eastAsia="Times New Roman" w:cstheme="minorHAnsi"/>
          <w:color w:val="000000"/>
          <w:szCs w:val="24"/>
          <w:lang w:val="en-US"/>
        </w:rPr>
        <w:t xml:space="preserve"> - everything could be calculated in terms of market values and be made available for purchase. The scope of marketisation ranges from the most popular neoliberal policy tool: </w:t>
      </w:r>
      <w:proofErr w:type="spellStart"/>
      <w:r w:rsidRPr="00FC7A73">
        <w:rPr>
          <w:rFonts w:eastAsia="Times New Roman" w:cstheme="minorHAnsi"/>
          <w:i/>
          <w:iCs/>
          <w:color w:val="000000"/>
          <w:szCs w:val="24"/>
          <w:lang w:val="en-US"/>
        </w:rPr>
        <w:t>privatisation</w:t>
      </w:r>
      <w:proofErr w:type="spellEnd"/>
      <w:r w:rsidRPr="00FC7A73">
        <w:rPr>
          <w:rFonts w:eastAsia="Times New Roman" w:cstheme="minorHAnsi"/>
          <w:i/>
          <w:iCs/>
          <w:color w:val="000000"/>
          <w:szCs w:val="24"/>
          <w:lang w:val="en-US"/>
        </w:rPr>
        <w:t xml:space="preserve"> of public services</w:t>
      </w:r>
      <w:r w:rsidRPr="00FC7A73">
        <w:rPr>
          <w:rFonts w:eastAsia="Times New Roman" w:cstheme="minorHAnsi"/>
          <w:color w:val="000000"/>
          <w:szCs w:val="24"/>
          <w:lang w:val="en-US"/>
        </w:rPr>
        <w:t xml:space="preserve"> to inalienable rights, becoming unconsciously ubiquitous such that </w:t>
      </w:r>
      <w:r w:rsidRPr="00FC7A73">
        <w:rPr>
          <w:rFonts w:eastAsia="Times New Roman" w:cstheme="minorHAnsi"/>
          <w:color w:val="000000"/>
          <w:szCs w:val="24"/>
          <w:lang w:val="en-US"/>
        </w:rPr>
        <w:lastRenderedPageBreak/>
        <w:t>it has governed all aspects of our lives. Argued by neoliberalists, marketisation allows diffusion of knowledge via the price mechanism, assurance for economic liberty, and efficiency from competitive incentives. Although this school of thoughts jettisons ethical values of economic activities, markets are not morally neutral. It has subtly rearranged our social reality, individual status, and relationships among agents. </w:t>
      </w:r>
    </w:p>
    <w:p w:rsidR="00FC7A73" w:rsidRPr="00FC7A73" w:rsidRDefault="00FC7A73" w:rsidP="00FC7A73">
      <w:pPr>
        <w:rPr>
          <w:rFonts w:eastAsia="Times New Roman" w:cstheme="minorHAnsi"/>
          <w:szCs w:val="24"/>
          <w:lang w:val="en-US"/>
        </w:rPr>
      </w:pPr>
    </w:p>
    <w:p w:rsidR="00FC7A73" w:rsidRPr="00FC7A73" w:rsidRDefault="00FC7A73" w:rsidP="00FC7A73">
      <w:pPr>
        <w:jc w:val="both"/>
        <w:outlineLvl w:val="2"/>
        <w:rPr>
          <w:rFonts w:eastAsia="Times New Roman" w:cstheme="minorHAnsi"/>
          <w:b/>
          <w:bCs/>
          <w:sz w:val="27"/>
          <w:szCs w:val="27"/>
          <w:lang w:val="en-US"/>
        </w:rPr>
      </w:pPr>
      <w:r w:rsidRPr="00FC7A73">
        <w:rPr>
          <w:rFonts w:eastAsia="Times New Roman" w:cstheme="minorHAnsi"/>
          <w:b/>
          <w:bCs/>
          <w:i/>
          <w:iCs/>
          <w:color w:val="000000"/>
          <w:szCs w:val="24"/>
          <w:lang w:val="en-US"/>
        </w:rPr>
        <w:t>The Hidden Political Agenda</w:t>
      </w:r>
    </w:p>
    <w:p w:rsidR="00FC7A73" w:rsidRPr="00FC7A73" w:rsidRDefault="00FC7A73" w:rsidP="00FC7A73">
      <w:pPr>
        <w:ind w:firstLine="720"/>
        <w:jc w:val="both"/>
        <w:rPr>
          <w:rFonts w:eastAsia="Times New Roman" w:cstheme="minorHAnsi"/>
          <w:szCs w:val="24"/>
          <w:lang w:val="en-US"/>
        </w:rPr>
      </w:pPr>
      <w:r w:rsidRPr="00FC7A73">
        <w:rPr>
          <w:rFonts w:eastAsia="Times New Roman" w:cstheme="minorHAnsi"/>
          <w:color w:val="000000"/>
          <w:szCs w:val="24"/>
          <w:lang w:val="en-US"/>
        </w:rPr>
        <w:t>The omnipresence of markets signifies competition as a determinant for all human relations. However, neither competition is fair. The market itself always has some regulations embedded in it. The underlying rules, structures, and norms predetermine the winners of the market delicately. The fair procedure does privilege who already have higher status-quo. Besides, the government, being a market creator and supporter, has transferred enormous authority and political power to a minority who occupy this finance-led capitalism. Executives, capitalists, and financial intermediaries are now greatly promoted through neoliberal stimulus. They have all of their accumulation of wealth as a power to assert elsewhere in this market-fundamental world. The rich become richer: they do not engage in real-economic activities, but hoard all of those benefits, and devote them to speculative purposes. Marketisation in all tenets provides them with an ability to convert their accumulation of wealth, monetary funds, et cetera into political power and social status. Those financial men become a new elite class. Without any legitimacy of state authority in the market sphere, this class is not subject to the constraints of national regulations. The judicial system has become deficient; it has superseded by the elite’s monetary incentives, losing accountability in legal judgement (Davies, 2017). A clear elucidation is how financial elites are scot-free in the aftermath of the 2007-2009 financial crises.  </w:t>
      </w:r>
    </w:p>
    <w:p w:rsidR="00FC7A73" w:rsidRPr="00FC7A73" w:rsidRDefault="00FC7A73" w:rsidP="00FC7A73">
      <w:pPr>
        <w:ind w:firstLine="720"/>
        <w:jc w:val="both"/>
        <w:rPr>
          <w:rFonts w:eastAsia="Times New Roman" w:cstheme="minorHAnsi"/>
          <w:szCs w:val="24"/>
          <w:lang w:val="en-US"/>
        </w:rPr>
      </w:pPr>
      <w:r w:rsidRPr="00FC7A73">
        <w:rPr>
          <w:rFonts w:eastAsia="Times New Roman" w:cstheme="minorHAnsi"/>
          <w:color w:val="000000"/>
          <w:szCs w:val="24"/>
          <w:lang w:val="en-US"/>
        </w:rPr>
        <w:t xml:space="preserve">While the monied are given a new source of authority beyond the state’s check and balance, there is a rising exclusion of the “have not.” A good many losers - workers, </w:t>
      </w:r>
      <w:proofErr w:type="spellStart"/>
      <w:r w:rsidRPr="00FC7A73">
        <w:rPr>
          <w:rFonts w:eastAsia="Times New Roman" w:cstheme="minorHAnsi"/>
          <w:color w:val="000000"/>
          <w:szCs w:val="24"/>
          <w:lang w:val="en-US"/>
        </w:rPr>
        <w:t>marginalised</w:t>
      </w:r>
      <w:proofErr w:type="spellEnd"/>
      <w:r w:rsidRPr="00FC7A73">
        <w:rPr>
          <w:rFonts w:eastAsia="Times New Roman" w:cstheme="minorHAnsi"/>
          <w:color w:val="000000"/>
          <w:szCs w:val="24"/>
          <w:lang w:val="en-US"/>
        </w:rPr>
        <w:t xml:space="preserve"> and minority groups, farmers, women, for example - are surrendered by a state. Phil Hubbard (2004) </w:t>
      </w:r>
      <w:proofErr w:type="gramStart"/>
      <w:r w:rsidRPr="00FC7A73">
        <w:rPr>
          <w:rFonts w:eastAsia="Times New Roman" w:cstheme="minorHAnsi"/>
          <w:color w:val="000000"/>
          <w:szCs w:val="24"/>
          <w:lang w:val="en-US"/>
        </w:rPr>
        <w:t>offers an explanation of</w:t>
      </w:r>
      <w:proofErr w:type="gramEnd"/>
      <w:r w:rsidRPr="00FC7A73">
        <w:rPr>
          <w:rFonts w:eastAsia="Times New Roman" w:cstheme="minorHAnsi"/>
          <w:color w:val="000000"/>
          <w:szCs w:val="24"/>
          <w:lang w:val="en-US"/>
        </w:rPr>
        <w:t xml:space="preserve"> how neoliberal policy serves the new elite class in the context of urban planning, especially for the sex industry. </w:t>
      </w:r>
      <w:proofErr w:type="spellStart"/>
      <w:r w:rsidRPr="00FC7A73">
        <w:rPr>
          <w:rFonts w:eastAsia="Times New Roman" w:cstheme="minorHAnsi"/>
          <w:color w:val="000000"/>
          <w:szCs w:val="24"/>
          <w:lang w:val="en-US"/>
        </w:rPr>
        <w:t>Urbanisation</w:t>
      </w:r>
      <w:proofErr w:type="spellEnd"/>
      <w:r w:rsidRPr="00FC7A73">
        <w:rPr>
          <w:rFonts w:eastAsia="Times New Roman" w:cstheme="minorHAnsi"/>
          <w:color w:val="000000"/>
          <w:szCs w:val="24"/>
          <w:lang w:val="en-US"/>
        </w:rPr>
        <w:t xml:space="preserve"> is a transformation of the city to be a market. A city has been improved to be attractive to global corporations. The </w:t>
      </w:r>
      <w:proofErr w:type="spellStart"/>
      <w:r w:rsidRPr="00FC7A73">
        <w:rPr>
          <w:rFonts w:eastAsia="Times New Roman" w:cstheme="minorHAnsi"/>
          <w:color w:val="000000"/>
          <w:szCs w:val="24"/>
          <w:lang w:val="en-US"/>
        </w:rPr>
        <w:t>centres</w:t>
      </w:r>
      <w:proofErr w:type="spellEnd"/>
      <w:r w:rsidRPr="00FC7A73">
        <w:rPr>
          <w:rFonts w:eastAsia="Times New Roman" w:cstheme="minorHAnsi"/>
          <w:color w:val="000000"/>
          <w:szCs w:val="24"/>
          <w:lang w:val="en-US"/>
        </w:rPr>
        <w:t xml:space="preserve"> have been modified to be aesthetic for consumerism, such as a rise of department store empires as leisure places. In other words, a process of </w:t>
      </w:r>
      <w:proofErr w:type="spellStart"/>
      <w:r w:rsidRPr="00FC7A73">
        <w:rPr>
          <w:rFonts w:eastAsia="Times New Roman" w:cstheme="minorHAnsi"/>
          <w:color w:val="000000"/>
          <w:szCs w:val="24"/>
          <w:lang w:val="en-US"/>
        </w:rPr>
        <w:t>urbanisation</w:t>
      </w:r>
      <w:proofErr w:type="spellEnd"/>
      <w:r w:rsidRPr="00FC7A73">
        <w:rPr>
          <w:rFonts w:eastAsia="Times New Roman" w:cstheme="minorHAnsi"/>
          <w:color w:val="000000"/>
          <w:szCs w:val="24"/>
          <w:lang w:val="en-US"/>
        </w:rPr>
        <w:t xml:space="preserve"> serves the interest of capital and consumerism. At the same time, it accounts for the formation of a catalyst for inequality. The urban creation creates a sharp division between the highly-valued consumers and those who cannot catch up with the market-led formation. The marginal groups, worsen that a prior one, are almost wiped out from the spatiality. Suggested by Hubbard, the sex industry, after being </w:t>
      </w:r>
      <w:proofErr w:type="spellStart"/>
      <w:r w:rsidRPr="00FC7A73">
        <w:rPr>
          <w:rFonts w:eastAsia="Times New Roman" w:cstheme="minorHAnsi"/>
          <w:color w:val="000000"/>
          <w:szCs w:val="24"/>
          <w:lang w:val="en-US"/>
        </w:rPr>
        <w:t>capitalised</w:t>
      </w:r>
      <w:proofErr w:type="spellEnd"/>
      <w:r w:rsidRPr="00FC7A73">
        <w:rPr>
          <w:rFonts w:eastAsia="Times New Roman" w:cstheme="minorHAnsi"/>
          <w:color w:val="000000"/>
          <w:szCs w:val="24"/>
          <w:lang w:val="en-US"/>
        </w:rPr>
        <w:t>, now migrates into the central city - a potentially lucrative space - but is forced to be invisible. Results of this displacement burden mostly on prostitute women with their unheard voices and inefficient protection, not the men who control this industry. </w:t>
      </w:r>
    </w:p>
    <w:p w:rsidR="00FC7A73" w:rsidRPr="00FC7A73" w:rsidRDefault="00FC7A73" w:rsidP="00FC7A73">
      <w:pPr>
        <w:jc w:val="both"/>
        <w:rPr>
          <w:rFonts w:eastAsia="Times New Roman" w:cstheme="minorHAnsi"/>
          <w:szCs w:val="24"/>
          <w:lang w:val="en-US"/>
        </w:rPr>
      </w:pPr>
      <w:r w:rsidRPr="00FC7A73">
        <w:rPr>
          <w:rFonts w:eastAsia="Times New Roman" w:cstheme="minorHAnsi"/>
          <w:color w:val="000000"/>
          <w:szCs w:val="24"/>
          <w:lang w:val="en-US"/>
        </w:rPr>
        <w:tab/>
        <w:t xml:space="preserve">Neoliberalists derive arguments from neoclassical school to defend their economic beliefs. Neoclassical theories, however, can unconsciously connote discrimination against class in their explanation. One example is how this school of thought justifies for the state’s universal welfare scheme. Contrary to the notion that these provisions are necessary to ensure positive rights of citizens who give authority to the state, the neoclassical view advocates this scheme in the name of the rich. To specify, the justification lies in the famous lemon market problem. Those </w:t>
      </w:r>
      <w:r w:rsidRPr="00FC7A73">
        <w:rPr>
          <w:rFonts w:eastAsia="Times New Roman" w:cstheme="minorHAnsi"/>
          <w:color w:val="000000"/>
          <w:szCs w:val="24"/>
          <w:lang w:val="en-US"/>
        </w:rPr>
        <w:lastRenderedPageBreak/>
        <w:t xml:space="preserve">who fail to live in the capitalistic world are condemned to be “bad consumers” for the marketisation of positive rights. Bad consumers, viewed as risky, opportunistic, and deceitful, drive “good consumers”, who are obviously wealthy and benefit from neoliberal hegemony, out of insurance markets. These markets will eventually collapse, and no one cannot find services serving for their healthcare, for instance. The universal welfare provision is thus essential to pool probability of default close to reality. Central to my argument is that this theory and its implying solution are </w:t>
      </w:r>
      <w:proofErr w:type="spellStart"/>
      <w:r w:rsidRPr="00FC7A73">
        <w:rPr>
          <w:rFonts w:eastAsia="Times New Roman" w:cstheme="minorHAnsi"/>
          <w:color w:val="000000"/>
          <w:szCs w:val="24"/>
          <w:lang w:val="en-US"/>
        </w:rPr>
        <w:t>rationalised</w:t>
      </w:r>
      <w:proofErr w:type="spellEnd"/>
      <w:r w:rsidRPr="00FC7A73">
        <w:rPr>
          <w:rFonts w:eastAsia="Times New Roman" w:cstheme="minorHAnsi"/>
          <w:color w:val="000000"/>
          <w:szCs w:val="24"/>
          <w:lang w:val="en-US"/>
        </w:rPr>
        <w:t xml:space="preserve"> for the rich to stay on the market. Conversely, the poor receive denunciations for their responsibility in the market failure, but also are overlooked for their fundamental needs for state provisions. The menace is that we - economic students - are taught under this orthodox economics without any exposure to the challenges and ability to question these rationales. As these students are ones who run the future, the use of mainstream economics to justify neoliberal thoughts tend to persist. </w:t>
      </w:r>
    </w:p>
    <w:p w:rsidR="00FC7A73" w:rsidRPr="00FC7A73" w:rsidRDefault="00FC7A73" w:rsidP="00FC7A73">
      <w:pPr>
        <w:jc w:val="both"/>
        <w:rPr>
          <w:rFonts w:eastAsia="Times New Roman" w:cstheme="minorHAnsi"/>
          <w:szCs w:val="24"/>
          <w:lang w:val="en-US"/>
        </w:rPr>
      </w:pPr>
      <w:r w:rsidRPr="00FC7A73">
        <w:rPr>
          <w:rFonts w:eastAsia="Times New Roman" w:cstheme="minorHAnsi"/>
          <w:color w:val="000000"/>
          <w:szCs w:val="24"/>
          <w:lang w:val="en-US"/>
        </w:rPr>
        <w:tab/>
        <w:t xml:space="preserve">At the gist of neoliberalism is a meritocracy, the idea that becomes </w:t>
      </w:r>
      <w:proofErr w:type="spellStart"/>
      <w:r w:rsidRPr="00FC7A73">
        <w:rPr>
          <w:rFonts w:eastAsia="Times New Roman" w:cstheme="minorHAnsi"/>
          <w:color w:val="000000"/>
          <w:szCs w:val="24"/>
          <w:lang w:val="en-US"/>
        </w:rPr>
        <w:t>normalised</w:t>
      </w:r>
      <w:proofErr w:type="spellEnd"/>
      <w:r w:rsidRPr="00FC7A73">
        <w:rPr>
          <w:rFonts w:eastAsia="Times New Roman" w:cstheme="minorHAnsi"/>
          <w:color w:val="000000"/>
          <w:szCs w:val="24"/>
          <w:lang w:val="en-US"/>
        </w:rPr>
        <w:t xml:space="preserve"> to be just ‘common-sense.’ This notion cannot be separated from pro-market practices, which reward merit and punish deficiency. This structure induces the rich to perform merit, which in turn offers them with positions at the top of the hierarchy and financial rewards. While overlooking structural inequality which helps the wealthy to start off better, those benefiting from meritocracy are intoxicated by the righteousness to own supremacy. The poor, on the other hand, blame themselves for their failures. They also get condemned by society, accused by being lazy and uneducated. Such a system justifies widening the disparity between the rich and the poor. In addition, this can be </w:t>
      </w:r>
      <w:proofErr w:type="spellStart"/>
      <w:r w:rsidRPr="00FC7A73">
        <w:rPr>
          <w:rFonts w:eastAsia="Times New Roman" w:cstheme="minorHAnsi"/>
          <w:color w:val="000000"/>
          <w:szCs w:val="24"/>
          <w:lang w:val="en-US"/>
        </w:rPr>
        <w:t>weaponised</w:t>
      </w:r>
      <w:proofErr w:type="spellEnd"/>
      <w:r w:rsidRPr="00FC7A73">
        <w:rPr>
          <w:rFonts w:eastAsia="Times New Roman" w:cstheme="minorHAnsi"/>
          <w:color w:val="000000"/>
          <w:szCs w:val="24"/>
          <w:lang w:val="en-US"/>
        </w:rPr>
        <w:t xml:space="preserve"> for abuse against class, race, and gender. Apart from taking away all resources and putting harder constraints for the </w:t>
      </w:r>
      <w:proofErr w:type="spellStart"/>
      <w:r w:rsidRPr="00FC7A73">
        <w:rPr>
          <w:rFonts w:eastAsia="Times New Roman" w:cstheme="minorHAnsi"/>
          <w:color w:val="000000"/>
          <w:szCs w:val="24"/>
          <w:lang w:val="en-US"/>
        </w:rPr>
        <w:t>marginalised</w:t>
      </w:r>
      <w:proofErr w:type="spellEnd"/>
      <w:r w:rsidRPr="00FC7A73">
        <w:rPr>
          <w:rFonts w:eastAsia="Times New Roman" w:cstheme="minorHAnsi"/>
          <w:color w:val="000000"/>
          <w:szCs w:val="24"/>
          <w:lang w:val="en-US"/>
        </w:rPr>
        <w:t>, the far-right figures, such as Donald Trump, can exploit the language of merit to open the door for racist and sexist.  </w:t>
      </w:r>
    </w:p>
    <w:p w:rsidR="00FC7A73" w:rsidRPr="00FC7A73" w:rsidRDefault="00FC7A73" w:rsidP="00FC7A73">
      <w:pPr>
        <w:jc w:val="both"/>
        <w:rPr>
          <w:rFonts w:eastAsia="Times New Roman" w:cstheme="minorHAnsi"/>
          <w:szCs w:val="24"/>
          <w:lang w:val="en-US"/>
        </w:rPr>
      </w:pPr>
      <w:r w:rsidRPr="00FC7A73">
        <w:rPr>
          <w:rFonts w:eastAsia="Times New Roman" w:cstheme="minorHAnsi"/>
          <w:color w:val="000000"/>
          <w:szCs w:val="24"/>
          <w:lang w:val="en-US"/>
        </w:rPr>
        <w:tab/>
        <w:t xml:space="preserve">Meritocracy roots deeply in Thai society. Defended by </w:t>
      </w:r>
      <w:proofErr w:type="spellStart"/>
      <w:r w:rsidRPr="00FC7A73">
        <w:rPr>
          <w:rFonts w:eastAsia="Times New Roman" w:cstheme="minorHAnsi"/>
          <w:color w:val="000000"/>
          <w:szCs w:val="24"/>
          <w:lang w:val="en-US"/>
        </w:rPr>
        <w:t>Hewison</w:t>
      </w:r>
      <w:proofErr w:type="spellEnd"/>
      <w:r w:rsidRPr="00FC7A73">
        <w:rPr>
          <w:rFonts w:eastAsia="Times New Roman" w:cstheme="minorHAnsi"/>
          <w:color w:val="000000"/>
          <w:szCs w:val="24"/>
          <w:lang w:val="en-US"/>
        </w:rPr>
        <w:t xml:space="preserve"> (2014), sense of merit has swayed the essence of poverty and inequality problems from its structural roots. Rather, economic approaches and their policy applications tend to </w:t>
      </w:r>
      <w:proofErr w:type="spellStart"/>
      <w:r w:rsidRPr="00FC7A73">
        <w:rPr>
          <w:rFonts w:eastAsia="Times New Roman" w:cstheme="minorHAnsi"/>
          <w:color w:val="000000"/>
          <w:szCs w:val="24"/>
          <w:lang w:val="en-US"/>
        </w:rPr>
        <w:t>emphasise</w:t>
      </w:r>
      <w:proofErr w:type="spellEnd"/>
      <w:r w:rsidRPr="00FC7A73">
        <w:rPr>
          <w:rFonts w:eastAsia="Times New Roman" w:cstheme="minorHAnsi"/>
          <w:color w:val="000000"/>
          <w:szCs w:val="24"/>
          <w:lang w:val="en-US"/>
        </w:rPr>
        <w:t xml:space="preserve"> elitist perceptions that the poor are responsible for their own misfortune. Economists reduce these structural problems to the “characteristics” of the poor - </w:t>
      </w:r>
      <w:r w:rsidRPr="00FC7A73">
        <w:rPr>
          <w:rFonts w:eastAsia="Times New Roman" w:cstheme="minorHAnsi"/>
          <w:i/>
          <w:iCs/>
          <w:color w:val="000000"/>
          <w:szCs w:val="24"/>
          <w:lang w:val="en-US"/>
        </w:rPr>
        <w:t>lazy, stupid, uneducated, inefficient</w:t>
      </w:r>
      <w:r w:rsidRPr="00FC7A73">
        <w:rPr>
          <w:rFonts w:eastAsia="Times New Roman" w:cstheme="minorHAnsi"/>
          <w:color w:val="000000"/>
          <w:szCs w:val="24"/>
          <w:lang w:val="en-US"/>
        </w:rPr>
        <w:t>.  </w:t>
      </w:r>
    </w:p>
    <w:p w:rsidR="00FC7A73" w:rsidRPr="00FC7A73" w:rsidRDefault="00FC7A73" w:rsidP="00FC7A73">
      <w:pPr>
        <w:ind w:firstLine="720"/>
        <w:jc w:val="both"/>
        <w:rPr>
          <w:rFonts w:eastAsia="Times New Roman" w:cstheme="minorHAnsi"/>
          <w:szCs w:val="24"/>
          <w:lang w:val="en-US"/>
        </w:rPr>
      </w:pPr>
      <w:r w:rsidRPr="00FC7A73">
        <w:rPr>
          <w:rFonts w:eastAsia="Times New Roman" w:cstheme="minorHAnsi"/>
          <w:color w:val="000000"/>
          <w:szCs w:val="24"/>
          <w:lang w:val="en-US"/>
        </w:rPr>
        <w:t>Unsurprisingly, these elitist perceptions were used as a political discourse aiming to dismantle the fundamentals of the Thai democratic system. Dated back to the People’s Democratic Reform Committee (PDRC)’s uprising, one of its legacies was its attempt to obstruct the election process. Its core argument was that 'one-person, one-vote' principle was indeed undemocratic. One vote of the poor should be counted less value than one of the rich because the poor’s choice was usually suboptimal. Political decision-making should not be in the hands of those who were uneducated, unlike the rising middle-income class in Bangkok. Since this country consisted of a large proportion of poor people, the election was said to be ‘undemocratic’ as the outcome might deviate from the efficient result - efficient in the eyes of urban elites who had always had monopoly power over the political and economic decision before grassroots were able to enter the political arena. The success of PDRC’s nuisance paved the way for the military junta government, and its subsequent distortion in Thai political institutions. </w:t>
      </w:r>
    </w:p>
    <w:p w:rsidR="00FC7A73" w:rsidRDefault="00FC7A73" w:rsidP="00FC7A73">
      <w:pPr>
        <w:rPr>
          <w:rFonts w:eastAsia="Times New Roman" w:cstheme="minorHAnsi"/>
          <w:szCs w:val="24"/>
          <w:lang w:val="en-US"/>
        </w:rPr>
      </w:pPr>
    </w:p>
    <w:p w:rsidR="00FC7A73" w:rsidRDefault="00FC7A73" w:rsidP="00FC7A73">
      <w:pPr>
        <w:rPr>
          <w:rFonts w:eastAsia="Times New Roman" w:cstheme="minorHAnsi"/>
          <w:szCs w:val="24"/>
          <w:lang w:val="en-US"/>
        </w:rPr>
      </w:pPr>
    </w:p>
    <w:p w:rsidR="00FC7A73" w:rsidRPr="00FC7A73" w:rsidRDefault="00FC7A73" w:rsidP="00FC7A73">
      <w:pPr>
        <w:rPr>
          <w:rFonts w:eastAsia="Times New Roman" w:cstheme="minorHAnsi"/>
          <w:szCs w:val="24"/>
          <w:lang w:val="en-US"/>
        </w:rPr>
      </w:pPr>
    </w:p>
    <w:p w:rsidR="00FC7A73" w:rsidRPr="00FC7A73" w:rsidRDefault="00FC7A73" w:rsidP="00FC7A73">
      <w:pPr>
        <w:jc w:val="both"/>
        <w:outlineLvl w:val="2"/>
        <w:rPr>
          <w:rFonts w:eastAsia="Times New Roman" w:cstheme="minorHAnsi"/>
          <w:b/>
          <w:bCs/>
          <w:sz w:val="27"/>
          <w:szCs w:val="27"/>
          <w:lang w:val="en-US"/>
        </w:rPr>
      </w:pPr>
      <w:r w:rsidRPr="00FC7A73">
        <w:rPr>
          <w:rFonts w:eastAsia="Times New Roman" w:cstheme="minorHAnsi"/>
          <w:b/>
          <w:bCs/>
          <w:i/>
          <w:iCs/>
          <w:color w:val="000000"/>
          <w:szCs w:val="24"/>
          <w:lang w:val="en-US"/>
        </w:rPr>
        <w:lastRenderedPageBreak/>
        <w:t>Conclusion</w:t>
      </w:r>
    </w:p>
    <w:p w:rsidR="00FC7A73" w:rsidRPr="00FC7A73" w:rsidRDefault="00FC7A73" w:rsidP="00FC7A73">
      <w:pPr>
        <w:jc w:val="both"/>
        <w:rPr>
          <w:rFonts w:eastAsia="Times New Roman" w:cstheme="minorHAnsi"/>
          <w:szCs w:val="24"/>
          <w:lang w:val="en-US"/>
        </w:rPr>
      </w:pPr>
      <w:r w:rsidRPr="00FC7A73">
        <w:rPr>
          <w:rFonts w:eastAsia="Times New Roman" w:cstheme="minorHAnsi"/>
          <w:color w:val="000000"/>
          <w:szCs w:val="24"/>
          <w:lang w:val="en-US"/>
        </w:rPr>
        <w:tab/>
        <w:t xml:space="preserve">A key takeaway from this elaboration is that neoliberalism is not politically neutral and antagonistic towards hierarchical orders as it claims. Its </w:t>
      </w:r>
      <w:proofErr w:type="spellStart"/>
      <w:r w:rsidRPr="00FC7A73">
        <w:rPr>
          <w:rFonts w:eastAsia="Times New Roman" w:cstheme="minorHAnsi"/>
          <w:color w:val="000000"/>
          <w:szCs w:val="24"/>
          <w:lang w:val="en-US"/>
        </w:rPr>
        <w:t>protagonistic</w:t>
      </w:r>
      <w:proofErr w:type="spellEnd"/>
      <w:r w:rsidRPr="00FC7A73">
        <w:rPr>
          <w:rFonts w:eastAsia="Times New Roman" w:cstheme="minorHAnsi"/>
          <w:color w:val="000000"/>
          <w:szCs w:val="24"/>
          <w:lang w:val="en-US"/>
        </w:rPr>
        <w:t xml:space="preserve"> features - marketisation, deregulation, and state’s market creator and supporter - give rise to new elitist groups. Those financial- and business-persons, seen as key drivers for the pro-market regime, are offered copious benefits, unregulated from state enforcement, and given the ability to shape social reality for their own righteousness. Divergent from its initial hatred towards monopoly and totalitarian, an evolvement of neoliberalism has paved the way to the belief, </w:t>
      </w:r>
      <w:proofErr w:type="spellStart"/>
      <w:r w:rsidRPr="00FC7A73">
        <w:rPr>
          <w:rFonts w:eastAsia="Times New Roman" w:cstheme="minorHAnsi"/>
          <w:color w:val="000000"/>
          <w:szCs w:val="24"/>
          <w:lang w:val="en-US"/>
        </w:rPr>
        <w:t>favoured</w:t>
      </w:r>
      <w:proofErr w:type="spellEnd"/>
      <w:r w:rsidRPr="00FC7A73">
        <w:rPr>
          <w:rFonts w:eastAsia="Times New Roman" w:cstheme="minorHAnsi"/>
          <w:color w:val="000000"/>
          <w:szCs w:val="24"/>
          <w:lang w:val="en-US"/>
        </w:rPr>
        <w:t xml:space="preserve"> by another big guy in this tradition Milton Friedman, that monopoly power is a reward for efficiency. The neoliberal’s accusation against collectivism and socialism as the road to serfdom has transformed itself to be a support for neoliberal dictatorship Pinochet. Yearning for individual liberty turns out to be freedom for a handful of the wealthy. One shall question how these ubiquitous notions still remain unchallenged and are constantly </w:t>
      </w:r>
      <w:proofErr w:type="spellStart"/>
      <w:r w:rsidRPr="00FC7A73">
        <w:rPr>
          <w:rFonts w:eastAsia="Times New Roman" w:cstheme="minorHAnsi"/>
          <w:color w:val="000000"/>
          <w:szCs w:val="24"/>
          <w:lang w:val="en-US"/>
        </w:rPr>
        <w:t>utilised</w:t>
      </w:r>
      <w:proofErr w:type="spellEnd"/>
      <w:r w:rsidRPr="00FC7A73">
        <w:rPr>
          <w:rFonts w:eastAsia="Times New Roman" w:cstheme="minorHAnsi"/>
          <w:color w:val="000000"/>
          <w:szCs w:val="24"/>
          <w:lang w:val="en-US"/>
        </w:rPr>
        <w:t xml:space="preserve"> by those in power in the name of liberty. </w:t>
      </w:r>
    </w:p>
    <w:p w:rsidR="00FC7A73" w:rsidRDefault="00FC7A73" w:rsidP="00FC7A73">
      <w:pPr>
        <w:spacing w:after="240"/>
        <w:rPr>
          <w:rFonts w:eastAsia="Times New Roman" w:cstheme="minorHAnsi"/>
          <w:szCs w:val="24"/>
          <w:lang w:val="en-US"/>
        </w:rPr>
      </w:pPr>
      <w:r w:rsidRPr="00FC7A73">
        <w:rPr>
          <w:rFonts w:eastAsia="Times New Roman" w:cstheme="minorHAnsi"/>
          <w:szCs w:val="24"/>
          <w:lang w:val="en-US"/>
        </w:rPr>
        <w:br/>
      </w:r>
      <w:r w:rsidRPr="00FC7A73">
        <w:rPr>
          <w:rFonts w:eastAsia="Times New Roman" w:cstheme="minorHAnsi"/>
          <w:szCs w:val="24"/>
          <w:lang w:val="en-US"/>
        </w:rPr>
        <w:br/>
      </w:r>
      <w:r w:rsidRPr="00FC7A73">
        <w:rPr>
          <w:rFonts w:eastAsia="Times New Roman" w:cstheme="minorHAnsi"/>
          <w:szCs w:val="24"/>
          <w:lang w:val="en-US"/>
        </w:rPr>
        <w:br/>
      </w:r>
      <w:r w:rsidRPr="00FC7A73">
        <w:rPr>
          <w:rFonts w:eastAsia="Times New Roman" w:cstheme="minorHAnsi"/>
          <w:szCs w:val="24"/>
          <w:lang w:val="en-US"/>
        </w:rPr>
        <w:br/>
      </w:r>
      <w:r w:rsidRPr="00FC7A73">
        <w:rPr>
          <w:rFonts w:eastAsia="Times New Roman" w:cstheme="minorHAnsi"/>
          <w:szCs w:val="24"/>
          <w:lang w:val="en-US"/>
        </w:rPr>
        <w:br/>
      </w:r>
      <w:r w:rsidRPr="00FC7A73">
        <w:rPr>
          <w:rFonts w:eastAsia="Times New Roman" w:cstheme="minorHAnsi"/>
          <w:szCs w:val="24"/>
          <w:lang w:val="en-US"/>
        </w:rPr>
        <w:br/>
      </w:r>
      <w:r w:rsidRPr="00FC7A73">
        <w:rPr>
          <w:rFonts w:eastAsia="Times New Roman" w:cstheme="minorHAnsi"/>
          <w:szCs w:val="24"/>
          <w:lang w:val="en-US"/>
        </w:rPr>
        <w:br/>
      </w:r>
      <w:r w:rsidRPr="00FC7A73">
        <w:rPr>
          <w:rFonts w:eastAsia="Times New Roman" w:cstheme="minorHAnsi"/>
          <w:szCs w:val="24"/>
          <w:lang w:val="en-US"/>
        </w:rPr>
        <w:br/>
      </w:r>
      <w:r w:rsidRPr="00FC7A73">
        <w:rPr>
          <w:rFonts w:eastAsia="Times New Roman" w:cstheme="minorHAnsi"/>
          <w:szCs w:val="24"/>
          <w:lang w:val="en-US"/>
        </w:rPr>
        <w:br/>
      </w:r>
      <w:r w:rsidRPr="00FC7A73">
        <w:rPr>
          <w:rFonts w:eastAsia="Times New Roman" w:cstheme="minorHAnsi"/>
          <w:szCs w:val="24"/>
          <w:lang w:val="en-US"/>
        </w:rPr>
        <w:br/>
      </w:r>
      <w:r w:rsidRPr="00FC7A73">
        <w:rPr>
          <w:rFonts w:eastAsia="Times New Roman" w:cstheme="minorHAnsi"/>
          <w:szCs w:val="24"/>
          <w:lang w:val="en-US"/>
        </w:rPr>
        <w:br/>
      </w:r>
      <w:r w:rsidRPr="00FC7A73">
        <w:rPr>
          <w:rFonts w:eastAsia="Times New Roman" w:cstheme="minorHAnsi"/>
          <w:szCs w:val="24"/>
          <w:lang w:val="en-US"/>
        </w:rPr>
        <w:br/>
      </w:r>
      <w:r w:rsidRPr="00FC7A73">
        <w:rPr>
          <w:rFonts w:eastAsia="Times New Roman" w:cstheme="minorHAnsi"/>
          <w:szCs w:val="24"/>
          <w:lang w:val="en-US"/>
        </w:rPr>
        <w:br/>
      </w:r>
      <w:r w:rsidRPr="00FC7A73">
        <w:rPr>
          <w:rFonts w:eastAsia="Times New Roman" w:cstheme="minorHAnsi"/>
          <w:szCs w:val="24"/>
          <w:lang w:val="en-US"/>
        </w:rPr>
        <w:br/>
      </w:r>
      <w:r w:rsidRPr="00FC7A73">
        <w:rPr>
          <w:rFonts w:eastAsia="Times New Roman" w:cstheme="minorHAnsi"/>
          <w:szCs w:val="24"/>
          <w:lang w:val="en-US"/>
        </w:rPr>
        <w:br/>
      </w:r>
      <w:r w:rsidRPr="00FC7A73">
        <w:rPr>
          <w:rFonts w:eastAsia="Times New Roman" w:cstheme="minorHAnsi"/>
          <w:szCs w:val="24"/>
          <w:lang w:val="en-US"/>
        </w:rPr>
        <w:br/>
      </w:r>
      <w:r w:rsidRPr="00FC7A73">
        <w:rPr>
          <w:rFonts w:eastAsia="Times New Roman" w:cstheme="minorHAnsi"/>
          <w:szCs w:val="24"/>
          <w:lang w:val="en-US"/>
        </w:rPr>
        <w:br/>
      </w:r>
      <w:r w:rsidRPr="00FC7A73">
        <w:rPr>
          <w:rFonts w:eastAsia="Times New Roman" w:cstheme="minorHAnsi"/>
          <w:szCs w:val="24"/>
          <w:lang w:val="en-US"/>
        </w:rPr>
        <w:br/>
      </w:r>
      <w:r w:rsidRPr="00FC7A73">
        <w:rPr>
          <w:rFonts w:eastAsia="Times New Roman" w:cstheme="minorHAnsi"/>
          <w:szCs w:val="24"/>
          <w:lang w:val="en-US"/>
        </w:rPr>
        <w:br/>
      </w:r>
      <w:r w:rsidRPr="00FC7A73">
        <w:rPr>
          <w:rFonts w:eastAsia="Times New Roman" w:cstheme="minorHAnsi"/>
          <w:szCs w:val="24"/>
          <w:lang w:val="en-US"/>
        </w:rPr>
        <w:br/>
      </w:r>
      <w:r w:rsidRPr="00FC7A73">
        <w:rPr>
          <w:rFonts w:eastAsia="Times New Roman" w:cstheme="minorHAnsi"/>
          <w:szCs w:val="24"/>
          <w:lang w:val="en-US"/>
        </w:rPr>
        <w:br/>
      </w:r>
      <w:r w:rsidRPr="00FC7A73">
        <w:rPr>
          <w:rFonts w:eastAsia="Times New Roman" w:cstheme="minorHAnsi"/>
          <w:szCs w:val="24"/>
          <w:lang w:val="en-US"/>
        </w:rPr>
        <w:br/>
      </w:r>
    </w:p>
    <w:p w:rsidR="00FC7A73" w:rsidRDefault="00FC7A73" w:rsidP="00FC7A73">
      <w:pPr>
        <w:spacing w:after="240"/>
        <w:rPr>
          <w:rFonts w:eastAsia="Times New Roman" w:cstheme="minorHAnsi"/>
          <w:szCs w:val="24"/>
          <w:lang w:val="en-US"/>
        </w:rPr>
      </w:pPr>
    </w:p>
    <w:p w:rsidR="00FC7A73" w:rsidRDefault="00FC7A73" w:rsidP="00FC7A73">
      <w:pPr>
        <w:spacing w:after="240"/>
        <w:rPr>
          <w:rFonts w:eastAsia="Times New Roman" w:cstheme="minorHAnsi"/>
          <w:szCs w:val="24"/>
          <w:lang w:val="en-US"/>
        </w:rPr>
      </w:pPr>
    </w:p>
    <w:p w:rsidR="00FC7A73" w:rsidRPr="00FC7A73" w:rsidRDefault="00FC7A73" w:rsidP="00FC7A73">
      <w:pPr>
        <w:spacing w:after="240"/>
        <w:rPr>
          <w:rFonts w:eastAsia="Times New Roman" w:cstheme="minorHAnsi"/>
          <w:szCs w:val="24"/>
          <w:lang w:val="en-US"/>
        </w:rPr>
      </w:pPr>
      <w:r w:rsidRPr="00FC7A73">
        <w:rPr>
          <w:rFonts w:eastAsia="Times New Roman" w:cstheme="minorHAnsi"/>
          <w:szCs w:val="24"/>
          <w:lang w:val="en-US"/>
        </w:rPr>
        <w:br/>
      </w:r>
    </w:p>
    <w:p w:rsidR="00FC7A73" w:rsidRPr="00FC7A73" w:rsidRDefault="00FC7A73" w:rsidP="00FC7A73">
      <w:pPr>
        <w:jc w:val="both"/>
        <w:rPr>
          <w:rFonts w:eastAsia="Times New Roman" w:cstheme="minorHAnsi"/>
          <w:b/>
          <w:bCs/>
          <w:szCs w:val="24"/>
          <w:lang w:val="en-US"/>
        </w:rPr>
      </w:pPr>
      <w:r w:rsidRPr="00FC7A73">
        <w:rPr>
          <w:rFonts w:eastAsia="Times New Roman" w:cstheme="minorHAnsi"/>
          <w:b/>
          <w:bCs/>
          <w:color w:val="000000"/>
          <w:szCs w:val="24"/>
          <w:lang w:val="en-US"/>
        </w:rPr>
        <w:lastRenderedPageBreak/>
        <w:t>References</w:t>
      </w:r>
      <w:bookmarkStart w:id="0" w:name="_GoBack"/>
      <w:bookmarkEnd w:id="0"/>
    </w:p>
    <w:p w:rsidR="00FC7A73" w:rsidRPr="00FC7A73" w:rsidRDefault="00FC7A73" w:rsidP="00FC7A73">
      <w:pPr>
        <w:rPr>
          <w:rFonts w:eastAsia="Times New Roman" w:cstheme="minorHAnsi"/>
          <w:szCs w:val="24"/>
          <w:lang w:val="en-US"/>
        </w:rPr>
      </w:pPr>
    </w:p>
    <w:p w:rsidR="00FC7A73" w:rsidRPr="00FC7A73" w:rsidRDefault="00FC7A73" w:rsidP="00FC7A73">
      <w:pPr>
        <w:jc w:val="both"/>
        <w:rPr>
          <w:rFonts w:eastAsia="Times New Roman" w:cstheme="minorHAnsi"/>
          <w:szCs w:val="24"/>
          <w:lang w:val="en-US"/>
        </w:rPr>
      </w:pPr>
      <w:proofErr w:type="spellStart"/>
      <w:r w:rsidRPr="00FC7A73">
        <w:rPr>
          <w:rFonts w:eastAsia="Times New Roman" w:cstheme="minorHAnsi"/>
          <w:color w:val="333333"/>
          <w:szCs w:val="24"/>
          <w:lang w:val="en-US"/>
        </w:rPr>
        <w:t>Hewison</w:t>
      </w:r>
      <w:proofErr w:type="spellEnd"/>
      <w:r w:rsidRPr="00FC7A73">
        <w:rPr>
          <w:rFonts w:eastAsia="Times New Roman" w:cstheme="minorHAnsi"/>
          <w:color w:val="333333"/>
          <w:szCs w:val="24"/>
          <w:lang w:val="en-US"/>
        </w:rPr>
        <w:t xml:space="preserve">, K. (2014). Considerations on </w:t>
      </w:r>
      <w:r w:rsidRPr="00FC7A73">
        <w:rPr>
          <w:rFonts w:eastAsia="Times New Roman" w:cstheme="minorHAnsi"/>
          <w:color w:val="000000"/>
          <w:szCs w:val="24"/>
          <w:lang w:val="en-US"/>
        </w:rPr>
        <w:t>inequality and Politics in Thailand</w:t>
      </w:r>
      <w:r w:rsidRPr="00FC7A73">
        <w:rPr>
          <w:rFonts w:eastAsia="Times New Roman" w:cstheme="minorHAnsi"/>
          <w:color w:val="333333"/>
          <w:szCs w:val="24"/>
          <w:lang w:val="en-US"/>
        </w:rPr>
        <w:t xml:space="preserve">. </w:t>
      </w:r>
      <w:r w:rsidRPr="00FC7A73">
        <w:rPr>
          <w:rFonts w:eastAsia="Times New Roman" w:cstheme="minorHAnsi"/>
          <w:i/>
          <w:iCs/>
          <w:color w:val="333333"/>
          <w:szCs w:val="24"/>
          <w:lang w:val="en-US"/>
        </w:rPr>
        <w:t>Democratization,</w:t>
      </w:r>
      <w:r w:rsidRPr="00FC7A73">
        <w:rPr>
          <w:rFonts w:eastAsia="Times New Roman" w:cstheme="minorHAnsi"/>
          <w:color w:val="333333"/>
          <w:szCs w:val="24"/>
          <w:lang w:val="en-US"/>
        </w:rPr>
        <w:t xml:space="preserve"> </w:t>
      </w:r>
      <w:r w:rsidRPr="00FC7A73">
        <w:rPr>
          <w:rFonts w:eastAsia="Times New Roman" w:cstheme="minorHAnsi"/>
          <w:i/>
          <w:iCs/>
          <w:color w:val="333333"/>
          <w:szCs w:val="24"/>
          <w:lang w:val="en-US"/>
        </w:rPr>
        <w:t>21</w:t>
      </w:r>
      <w:r w:rsidRPr="00FC7A73">
        <w:rPr>
          <w:rFonts w:eastAsia="Times New Roman" w:cstheme="minorHAnsi"/>
          <w:color w:val="333333"/>
          <w:szCs w:val="24"/>
          <w:lang w:val="en-US"/>
        </w:rPr>
        <w:t xml:space="preserve">(5), 846-866. Retrieved 27 August 2020, from </w:t>
      </w:r>
      <w:hyperlink r:id="rId5" w:history="1">
        <w:r w:rsidRPr="00FC7A73">
          <w:rPr>
            <w:rFonts w:eastAsia="Times New Roman" w:cstheme="minorHAnsi"/>
            <w:color w:val="1155CC"/>
            <w:szCs w:val="24"/>
            <w:u w:val="single"/>
            <w:lang w:val="en-US"/>
          </w:rPr>
          <w:t>https://doi.org/10.1080/13510347.2014.882910</w:t>
        </w:r>
      </w:hyperlink>
      <w:r w:rsidRPr="00FC7A73">
        <w:rPr>
          <w:rFonts w:eastAsia="Times New Roman" w:cstheme="minorHAnsi"/>
          <w:color w:val="10147E"/>
          <w:szCs w:val="24"/>
          <w:lang w:val="en-US"/>
        </w:rPr>
        <w:t>.</w:t>
      </w:r>
    </w:p>
    <w:p w:rsidR="00FC7A73" w:rsidRPr="00FC7A73" w:rsidRDefault="00FC7A73" w:rsidP="00FC7A73">
      <w:pPr>
        <w:rPr>
          <w:rFonts w:eastAsia="Times New Roman" w:cstheme="minorHAnsi"/>
          <w:szCs w:val="24"/>
          <w:lang w:val="en-US"/>
        </w:rPr>
      </w:pPr>
    </w:p>
    <w:p w:rsidR="00FC7A73" w:rsidRPr="00FC7A73" w:rsidRDefault="00FC7A73" w:rsidP="00FC7A73">
      <w:pPr>
        <w:jc w:val="both"/>
        <w:rPr>
          <w:rFonts w:eastAsia="Times New Roman" w:cstheme="minorHAnsi"/>
          <w:szCs w:val="24"/>
          <w:lang w:val="en-US"/>
        </w:rPr>
      </w:pPr>
      <w:r w:rsidRPr="00FC7A73">
        <w:rPr>
          <w:rFonts w:eastAsia="Times New Roman" w:cstheme="minorHAnsi"/>
          <w:color w:val="000000"/>
          <w:szCs w:val="24"/>
          <w:lang w:val="en-US"/>
        </w:rPr>
        <w:t xml:space="preserve">Hubbard, P. (2004). Revenge and Injustice in the Neoliberal City: Uncovering Masculinist Agendas. </w:t>
      </w:r>
      <w:r w:rsidRPr="00FC7A73">
        <w:rPr>
          <w:rFonts w:eastAsia="Times New Roman" w:cstheme="minorHAnsi"/>
          <w:i/>
          <w:iCs/>
          <w:color w:val="000000"/>
          <w:szCs w:val="24"/>
          <w:lang w:val="en-US"/>
        </w:rPr>
        <w:t>Antipode, 36</w:t>
      </w:r>
      <w:r w:rsidRPr="00FC7A73">
        <w:rPr>
          <w:rFonts w:eastAsia="Times New Roman" w:cstheme="minorHAnsi"/>
          <w:color w:val="000000"/>
          <w:szCs w:val="24"/>
          <w:lang w:val="en-US"/>
        </w:rPr>
        <w:t xml:space="preserve">(4), 665-686. Retrieved 25 August 2020, from </w:t>
      </w:r>
      <w:r w:rsidRPr="00FC7A73">
        <w:rPr>
          <w:rFonts w:eastAsia="Times New Roman" w:cstheme="minorHAnsi"/>
          <w:color w:val="767676"/>
          <w:sz w:val="21"/>
          <w:szCs w:val="21"/>
          <w:shd w:val="clear" w:color="auto" w:fill="FFFFFF"/>
          <w:lang w:val="en-US"/>
        </w:rPr>
        <w:t> </w:t>
      </w:r>
      <w:hyperlink r:id="rId6" w:history="1">
        <w:r w:rsidRPr="00FC7A73">
          <w:rPr>
            <w:rFonts w:eastAsia="Times New Roman" w:cstheme="minorHAnsi"/>
            <w:color w:val="1155CC"/>
            <w:szCs w:val="24"/>
            <w:u w:val="single"/>
            <w:lang w:val="en-US"/>
          </w:rPr>
          <w:t>https://doi.org/10.1111/j.1467-8330.2004.00442.x</w:t>
        </w:r>
      </w:hyperlink>
      <w:r w:rsidRPr="00FC7A73">
        <w:rPr>
          <w:rFonts w:eastAsia="Times New Roman" w:cstheme="minorHAnsi"/>
          <w:color w:val="000000"/>
          <w:szCs w:val="24"/>
          <w:lang w:val="en-US"/>
        </w:rPr>
        <w:t>.</w:t>
      </w:r>
    </w:p>
    <w:p w:rsidR="00FC7A73" w:rsidRPr="00FC7A73" w:rsidRDefault="00FC7A73" w:rsidP="00FC7A73">
      <w:pPr>
        <w:rPr>
          <w:rFonts w:eastAsia="Times New Roman" w:cstheme="minorHAnsi"/>
          <w:szCs w:val="24"/>
          <w:lang w:val="en-US"/>
        </w:rPr>
      </w:pPr>
    </w:p>
    <w:p w:rsidR="00FC7A73" w:rsidRPr="00FC7A73" w:rsidRDefault="00FC7A73" w:rsidP="00FC7A73">
      <w:pPr>
        <w:jc w:val="both"/>
        <w:rPr>
          <w:rFonts w:eastAsia="Times New Roman" w:cstheme="minorHAnsi"/>
          <w:szCs w:val="24"/>
          <w:lang w:val="en-US"/>
        </w:rPr>
      </w:pPr>
      <w:r w:rsidRPr="00FC7A73">
        <w:rPr>
          <w:rFonts w:eastAsia="Times New Roman" w:cstheme="minorHAnsi"/>
          <w:color w:val="000000"/>
          <w:szCs w:val="24"/>
          <w:lang w:val="en-US"/>
        </w:rPr>
        <w:t xml:space="preserve">Davies, W. (2017). Elite Power under Advanced Neoliberalism. </w:t>
      </w:r>
      <w:r w:rsidRPr="00FC7A73">
        <w:rPr>
          <w:rFonts w:eastAsia="Times New Roman" w:cstheme="minorHAnsi"/>
          <w:i/>
          <w:iCs/>
          <w:color w:val="000000"/>
          <w:szCs w:val="24"/>
          <w:lang w:val="en-US"/>
        </w:rPr>
        <w:t>Theory, Culture &amp; Society, 34</w:t>
      </w:r>
      <w:r w:rsidRPr="00FC7A73">
        <w:rPr>
          <w:rFonts w:eastAsia="Times New Roman" w:cstheme="minorHAnsi"/>
          <w:color w:val="000000"/>
          <w:szCs w:val="24"/>
          <w:lang w:val="en-US"/>
        </w:rPr>
        <w:t xml:space="preserve">(5-6), 227-250. Retrieved 25 August 2020, from </w:t>
      </w:r>
      <w:hyperlink r:id="rId7" w:history="1">
        <w:r w:rsidRPr="00FC7A73">
          <w:rPr>
            <w:rFonts w:eastAsia="Times New Roman" w:cstheme="minorHAnsi"/>
            <w:color w:val="1155CC"/>
            <w:szCs w:val="24"/>
            <w:u w:val="single"/>
            <w:lang w:val="en-US"/>
          </w:rPr>
          <w:t>https://doi.org/10.1177/0263276417715072</w:t>
        </w:r>
      </w:hyperlink>
      <w:r w:rsidRPr="00FC7A73">
        <w:rPr>
          <w:rFonts w:eastAsia="Times New Roman" w:cstheme="minorHAnsi"/>
          <w:color w:val="000000"/>
          <w:szCs w:val="24"/>
          <w:lang w:val="en-US"/>
        </w:rPr>
        <w:t>.</w:t>
      </w:r>
    </w:p>
    <w:p w:rsidR="00FC7A73" w:rsidRPr="00FC7A73" w:rsidRDefault="00FC7A73" w:rsidP="00FC7A73">
      <w:pPr>
        <w:jc w:val="both"/>
        <w:rPr>
          <w:rFonts w:eastAsia="Times New Roman" w:cstheme="minorHAnsi"/>
          <w:szCs w:val="24"/>
          <w:lang w:val="en-US"/>
        </w:rPr>
      </w:pPr>
      <w:proofErr w:type="spellStart"/>
      <w:r w:rsidRPr="00FC7A73">
        <w:rPr>
          <w:rFonts w:eastAsia="Times New Roman" w:cstheme="minorHAnsi"/>
          <w:color w:val="000000"/>
          <w:szCs w:val="24"/>
          <w:lang w:val="en-US"/>
        </w:rPr>
        <w:t>Discoversociety</w:t>
      </w:r>
      <w:proofErr w:type="spellEnd"/>
      <w:r w:rsidRPr="00FC7A73">
        <w:rPr>
          <w:rFonts w:eastAsia="Times New Roman" w:cstheme="minorHAnsi"/>
          <w:color w:val="000000"/>
          <w:szCs w:val="24"/>
          <w:lang w:val="en-US"/>
        </w:rPr>
        <w:t xml:space="preserve"> (2018). </w:t>
      </w:r>
      <w:r w:rsidRPr="00FC7A73">
        <w:rPr>
          <w:rFonts w:eastAsia="Times New Roman" w:cstheme="minorHAnsi"/>
          <w:i/>
          <w:iCs/>
          <w:color w:val="000000"/>
          <w:szCs w:val="24"/>
          <w:lang w:val="en-US"/>
        </w:rPr>
        <w:t>Meritocracy as Neoliberal Mantra</w:t>
      </w:r>
      <w:r w:rsidRPr="00FC7A73">
        <w:rPr>
          <w:rFonts w:eastAsia="Times New Roman" w:cstheme="minorHAnsi"/>
          <w:color w:val="000000"/>
          <w:szCs w:val="24"/>
          <w:lang w:val="en-US"/>
        </w:rPr>
        <w:t xml:space="preserve">. Retrieved 27 August 2020, from </w:t>
      </w:r>
      <w:hyperlink r:id="rId8" w:history="1">
        <w:r w:rsidRPr="00FC7A73">
          <w:rPr>
            <w:rFonts w:eastAsia="Times New Roman" w:cstheme="minorHAnsi"/>
            <w:color w:val="1155CC"/>
            <w:szCs w:val="24"/>
            <w:u w:val="single"/>
            <w:lang w:val="en-US"/>
          </w:rPr>
          <w:t>https://discoversociety.org/2018/10/02/meritocracy-as-neoliberal-mantra/</w:t>
        </w:r>
      </w:hyperlink>
      <w:r w:rsidRPr="00FC7A73">
        <w:rPr>
          <w:rFonts w:eastAsia="Times New Roman" w:cstheme="minorHAnsi"/>
          <w:color w:val="000000"/>
          <w:szCs w:val="24"/>
          <w:lang w:val="en-US"/>
        </w:rPr>
        <w:t>.</w:t>
      </w:r>
    </w:p>
    <w:p w:rsidR="00FC7A73" w:rsidRPr="00FC7A73" w:rsidRDefault="00FC7A73" w:rsidP="00FC7A73">
      <w:pPr>
        <w:rPr>
          <w:rFonts w:eastAsia="Times New Roman" w:cstheme="minorHAnsi"/>
          <w:szCs w:val="24"/>
          <w:lang w:val="en-US"/>
        </w:rPr>
      </w:pPr>
    </w:p>
    <w:p w:rsidR="00FC7A73" w:rsidRPr="00FC7A73" w:rsidRDefault="00FC7A73" w:rsidP="00FC7A73">
      <w:pPr>
        <w:jc w:val="both"/>
        <w:rPr>
          <w:rFonts w:eastAsia="Times New Roman" w:cstheme="minorHAnsi"/>
          <w:szCs w:val="24"/>
          <w:lang w:val="en-US"/>
        </w:rPr>
      </w:pPr>
      <w:r w:rsidRPr="00FC7A73">
        <w:rPr>
          <w:rFonts w:eastAsia="Times New Roman" w:cstheme="minorHAnsi"/>
          <w:color w:val="000000"/>
          <w:szCs w:val="24"/>
          <w:lang w:val="en-US"/>
        </w:rPr>
        <w:t xml:space="preserve">Monbiot, G. (2016). </w:t>
      </w:r>
      <w:r w:rsidRPr="00FC7A73">
        <w:rPr>
          <w:rFonts w:eastAsia="Times New Roman" w:cstheme="minorHAnsi"/>
          <w:i/>
          <w:iCs/>
          <w:color w:val="000000"/>
          <w:szCs w:val="24"/>
          <w:lang w:val="en-US"/>
        </w:rPr>
        <w:t>Neoliberalism - the ideology at the root of all our problems</w:t>
      </w:r>
      <w:r w:rsidRPr="00FC7A73">
        <w:rPr>
          <w:rFonts w:eastAsia="Times New Roman" w:cstheme="minorHAnsi"/>
          <w:color w:val="000000"/>
          <w:szCs w:val="24"/>
          <w:lang w:val="en-US"/>
        </w:rPr>
        <w:t xml:space="preserve">. Retrieved 5 August 2020, from </w:t>
      </w:r>
      <w:hyperlink r:id="rId9" w:history="1">
        <w:r w:rsidRPr="00FC7A73">
          <w:rPr>
            <w:rFonts w:eastAsia="Times New Roman" w:cstheme="minorHAnsi"/>
            <w:color w:val="1155CC"/>
            <w:szCs w:val="24"/>
            <w:u w:val="single"/>
            <w:lang w:val="en-US"/>
          </w:rPr>
          <w:t>https://www.theguardian.com/books/2016/apr/15/neoliberalism-ideology-problem-george-monbiot</w:t>
        </w:r>
      </w:hyperlink>
      <w:r w:rsidRPr="00FC7A73">
        <w:rPr>
          <w:rFonts w:eastAsia="Times New Roman" w:cstheme="minorHAnsi"/>
          <w:color w:val="000000"/>
          <w:szCs w:val="24"/>
          <w:lang w:val="en-US"/>
        </w:rPr>
        <w:t>. </w:t>
      </w:r>
    </w:p>
    <w:p w:rsidR="00FC7A73" w:rsidRPr="00FC7A73" w:rsidRDefault="00FC7A73" w:rsidP="00FC7A73">
      <w:pPr>
        <w:rPr>
          <w:rFonts w:eastAsia="Times New Roman" w:cstheme="minorHAnsi"/>
          <w:szCs w:val="24"/>
          <w:lang w:val="en-US"/>
        </w:rPr>
      </w:pPr>
    </w:p>
    <w:p w:rsidR="00FC7A73" w:rsidRPr="00FC7A73" w:rsidRDefault="00FC7A73" w:rsidP="00FC7A73">
      <w:pPr>
        <w:jc w:val="both"/>
        <w:rPr>
          <w:rFonts w:eastAsia="Times New Roman" w:cstheme="minorHAnsi"/>
          <w:szCs w:val="24"/>
          <w:lang w:val="en-US"/>
        </w:rPr>
      </w:pPr>
      <w:r w:rsidRPr="00FC7A73">
        <w:rPr>
          <w:rFonts w:eastAsia="Times New Roman" w:cstheme="minorHAnsi"/>
          <w:color w:val="000000"/>
          <w:szCs w:val="24"/>
          <w:lang w:val="en-US"/>
        </w:rPr>
        <w:t xml:space="preserve">Mills, S. (2019). </w:t>
      </w:r>
      <w:r w:rsidRPr="00FC7A73">
        <w:rPr>
          <w:rFonts w:eastAsia="Times New Roman" w:cstheme="minorHAnsi"/>
          <w:i/>
          <w:iCs/>
          <w:color w:val="000000"/>
          <w:szCs w:val="24"/>
          <w:lang w:val="en-US"/>
        </w:rPr>
        <w:t xml:space="preserve">But, What Is </w:t>
      </w:r>
      <w:proofErr w:type="gramStart"/>
      <w:r w:rsidRPr="00FC7A73">
        <w:rPr>
          <w:rFonts w:eastAsia="Times New Roman" w:cstheme="minorHAnsi"/>
          <w:i/>
          <w:iCs/>
          <w:color w:val="000000"/>
          <w:szCs w:val="24"/>
          <w:lang w:val="en-US"/>
        </w:rPr>
        <w:t>Neoliberalism?</w:t>
      </w:r>
      <w:r w:rsidRPr="00FC7A73">
        <w:rPr>
          <w:rFonts w:eastAsia="Times New Roman" w:cstheme="minorHAnsi"/>
          <w:color w:val="000000"/>
          <w:szCs w:val="24"/>
          <w:lang w:val="en-US"/>
        </w:rPr>
        <w:t>.</w:t>
      </w:r>
      <w:proofErr w:type="gramEnd"/>
      <w:r w:rsidRPr="00FC7A73">
        <w:rPr>
          <w:rFonts w:eastAsia="Times New Roman" w:cstheme="minorHAnsi"/>
          <w:color w:val="000000"/>
          <w:szCs w:val="24"/>
          <w:lang w:val="en-US"/>
        </w:rPr>
        <w:t xml:space="preserve"> Retrieved 26 August 2020, from </w:t>
      </w:r>
      <w:hyperlink r:id="rId10" w:history="1">
        <w:r w:rsidRPr="00FC7A73">
          <w:rPr>
            <w:rFonts w:eastAsia="Times New Roman" w:cstheme="minorHAnsi"/>
            <w:color w:val="1155CC"/>
            <w:szCs w:val="24"/>
            <w:u w:val="single"/>
            <w:lang w:val="en-US"/>
          </w:rPr>
          <w:t>https://medium.com/swlh/but-what-is-neoliberalism-41f0d8e30695</w:t>
        </w:r>
      </w:hyperlink>
      <w:r w:rsidRPr="00FC7A73">
        <w:rPr>
          <w:rFonts w:eastAsia="Times New Roman" w:cstheme="minorHAnsi"/>
          <w:color w:val="000000"/>
          <w:szCs w:val="24"/>
          <w:lang w:val="en-US"/>
        </w:rPr>
        <w:t>. </w:t>
      </w:r>
    </w:p>
    <w:p w:rsidR="00FC7A73" w:rsidRPr="00FC7A73" w:rsidRDefault="00FC7A73" w:rsidP="00FC7A73">
      <w:pPr>
        <w:rPr>
          <w:rFonts w:eastAsia="Times New Roman" w:cstheme="minorHAnsi"/>
          <w:szCs w:val="24"/>
          <w:lang w:val="en-US"/>
        </w:rPr>
      </w:pPr>
    </w:p>
    <w:p w:rsidR="00FC7A73" w:rsidRPr="00FC7A73" w:rsidRDefault="00FC7A73" w:rsidP="00FC7A73">
      <w:pPr>
        <w:jc w:val="both"/>
        <w:rPr>
          <w:rFonts w:eastAsia="Times New Roman" w:cstheme="minorHAnsi"/>
          <w:szCs w:val="24"/>
          <w:lang w:val="en-US"/>
        </w:rPr>
      </w:pPr>
      <w:r w:rsidRPr="00FC7A73">
        <w:rPr>
          <w:rFonts w:eastAsia="Times New Roman" w:cstheme="minorHAnsi"/>
          <w:color w:val="000000"/>
          <w:szCs w:val="24"/>
          <w:lang w:val="en-US"/>
        </w:rPr>
        <w:t xml:space="preserve">Metcalf, S. (2017). </w:t>
      </w:r>
      <w:r w:rsidRPr="00FC7A73">
        <w:rPr>
          <w:rFonts w:eastAsia="Times New Roman" w:cstheme="minorHAnsi"/>
          <w:i/>
          <w:iCs/>
          <w:color w:val="000000"/>
          <w:szCs w:val="24"/>
          <w:lang w:val="en-US"/>
        </w:rPr>
        <w:t>Neoliberalism: the idea that swallowed the world</w:t>
      </w:r>
      <w:r w:rsidRPr="00FC7A73">
        <w:rPr>
          <w:rFonts w:eastAsia="Times New Roman" w:cstheme="minorHAnsi"/>
          <w:color w:val="000000"/>
          <w:szCs w:val="24"/>
          <w:lang w:val="en-US"/>
        </w:rPr>
        <w:t xml:space="preserve">. Retrieved 25 August 2020, from </w:t>
      </w:r>
      <w:hyperlink r:id="rId11" w:history="1">
        <w:r w:rsidRPr="00FC7A73">
          <w:rPr>
            <w:rFonts w:eastAsia="Times New Roman" w:cstheme="minorHAnsi"/>
            <w:color w:val="1155CC"/>
            <w:szCs w:val="24"/>
            <w:u w:val="single"/>
            <w:lang w:val="en-US"/>
          </w:rPr>
          <w:t>https://www.theguardian.com/news/2017/aug/18/neoliberalism-the-idea-that-changed-the-world</w:t>
        </w:r>
      </w:hyperlink>
      <w:r w:rsidRPr="00FC7A73">
        <w:rPr>
          <w:rFonts w:eastAsia="Times New Roman" w:cstheme="minorHAnsi"/>
          <w:color w:val="000000"/>
          <w:szCs w:val="24"/>
          <w:lang w:val="en-US"/>
        </w:rPr>
        <w:t>. </w:t>
      </w:r>
    </w:p>
    <w:p w:rsidR="00FC7A73" w:rsidRPr="00FC7A73" w:rsidRDefault="00FC7A73" w:rsidP="00FC7A73">
      <w:pPr>
        <w:rPr>
          <w:rFonts w:eastAsia="Times New Roman" w:cstheme="minorHAnsi"/>
          <w:szCs w:val="24"/>
          <w:lang w:val="en-US"/>
        </w:rPr>
      </w:pPr>
    </w:p>
    <w:p w:rsidR="00FC7A73" w:rsidRPr="00FC7A73" w:rsidRDefault="00FC7A73" w:rsidP="00FC7A73">
      <w:pPr>
        <w:jc w:val="both"/>
        <w:rPr>
          <w:rFonts w:eastAsia="Times New Roman" w:cstheme="minorHAnsi"/>
          <w:szCs w:val="24"/>
          <w:lang w:val="en-US"/>
        </w:rPr>
      </w:pPr>
      <w:proofErr w:type="spellStart"/>
      <w:r w:rsidRPr="00FC7A73">
        <w:rPr>
          <w:rFonts w:eastAsia="Times New Roman" w:cstheme="minorHAnsi"/>
          <w:color w:val="000000"/>
          <w:szCs w:val="24"/>
          <w:lang w:val="en-US"/>
        </w:rPr>
        <w:t>Lanchester</w:t>
      </w:r>
      <w:proofErr w:type="spellEnd"/>
      <w:r w:rsidRPr="00FC7A73">
        <w:rPr>
          <w:rFonts w:eastAsia="Times New Roman" w:cstheme="minorHAnsi"/>
          <w:color w:val="000000"/>
          <w:szCs w:val="24"/>
          <w:lang w:val="en-US"/>
        </w:rPr>
        <w:t xml:space="preserve">, J. (2012). </w:t>
      </w:r>
      <w:r w:rsidRPr="00FC7A73">
        <w:rPr>
          <w:rFonts w:eastAsia="Times New Roman" w:cstheme="minorHAnsi"/>
          <w:i/>
          <w:iCs/>
          <w:color w:val="000000"/>
          <w:szCs w:val="24"/>
          <w:lang w:val="en-US"/>
        </w:rPr>
        <w:t xml:space="preserve">What Money Can’t Buy by Michael </w:t>
      </w:r>
      <w:proofErr w:type="spellStart"/>
      <w:r w:rsidRPr="00FC7A73">
        <w:rPr>
          <w:rFonts w:eastAsia="Times New Roman" w:cstheme="minorHAnsi"/>
          <w:i/>
          <w:iCs/>
          <w:color w:val="000000"/>
          <w:szCs w:val="24"/>
          <w:lang w:val="en-US"/>
        </w:rPr>
        <w:t>Sandel</w:t>
      </w:r>
      <w:proofErr w:type="spellEnd"/>
      <w:r w:rsidRPr="00FC7A73">
        <w:rPr>
          <w:rFonts w:eastAsia="Times New Roman" w:cstheme="minorHAnsi"/>
          <w:i/>
          <w:iCs/>
          <w:color w:val="000000"/>
          <w:szCs w:val="24"/>
          <w:lang w:val="en-US"/>
        </w:rPr>
        <w:t xml:space="preserve"> - review</w:t>
      </w:r>
      <w:r w:rsidRPr="00FC7A73">
        <w:rPr>
          <w:rFonts w:eastAsia="Times New Roman" w:cstheme="minorHAnsi"/>
          <w:color w:val="000000"/>
          <w:szCs w:val="24"/>
          <w:lang w:val="en-US"/>
        </w:rPr>
        <w:t xml:space="preserve">. Retrieved 27 August 2020, from </w:t>
      </w:r>
      <w:hyperlink r:id="rId12" w:history="1">
        <w:r w:rsidRPr="00FC7A73">
          <w:rPr>
            <w:rFonts w:eastAsia="Times New Roman" w:cstheme="minorHAnsi"/>
            <w:color w:val="1155CC"/>
            <w:szCs w:val="24"/>
            <w:u w:val="single"/>
            <w:lang w:val="en-US"/>
          </w:rPr>
          <w:t>https://www.theguardian.com/books/2012/may/17/what-money-cant-buy-michael-sandel-review</w:t>
        </w:r>
      </w:hyperlink>
      <w:r w:rsidRPr="00FC7A73">
        <w:rPr>
          <w:rFonts w:eastAsia="Times New Roman" w:cstheme="minorHAnsi"/>
          <w:color w:val="000000"/>
          <w:szCs w:val="24"/>
          <w:lang w:val="en-US"/>
        </w:rPr>
        <w:t>. </w:t>
      </w:r>
    </w:p>
    <w:p w:rsidR="00FC7A73" w:rsidRPr="00FC7A73" w:rsidRDefault="00FC7A73" w:rsidP="00FC7A73">
      <w:pPr>
        <w:rPr>
          <w:rFonts w:eastAsia="Times New Roman" w:cstheme="minorHAnsi"/>
          <w:szCs w:val="24"/>
          <w:lang w:val="en-US"/>
        </w:rPr>
      </w:pPr>
    </w:p>
    <w:p w:rsidR="00FC7A73" w:rsidRPr="00FC7A73" w:rsidRDefault="00FC7A73" w:rsidP="00FC7A73">
      <w:pPr>
        <w:jc w:val="both"/>
        <w:rPr>
          <w:rFonts w:eastAsia="Times New Roman" w:cstheme="minorHAnsi"/>
          <w:szCs w:val="24"/>
          <w:lang w:val="en-US"/>
        </w:rPr>
      </w:pPr>
      <w:r w:rsidRPr="00FC7A73">
        <w:rPr>
          <w:rFonts w:eastAsia="Times New Roman" w:cstheme="minorHAnsi"/>
          <w:color w:val="000000"/>
          <w:szCs w:val="24"/>
          <w:lang w:val="en-US"/>
        </w:rPr>
        <w:t xml:space="preserve">Khan, F. (2016). </w:t>
      </w:r>
      <w:r w:rsidRPr="00FC7A73">
        <w:rPr>
          <w:rFonts w:eastAsia="Times New Roman" w:cstheme="minorHAnsi"/>
          <w:i/>
          <w:iCs/>
          <w:color w:val="000000"/>
          <w:szCs w:val="24"/>
          <w:lang w:val="en-US"/>
        </w:rPr>
        <w:t xml:space="preserve">Documentary Review: Inequality </w:t>
      </w:r>
      <w:proofErr w:type="gramStart"/>
      <w:r w:rsidRPr="00FC7A73">
        <w:rPr>
          <w:rFonts w:eastAsia="Times New Roman" w:cstheme="minorHAnsi"/>
          <w:i/>
          <w:iCs/>
          <w:color w:val="000000"/>
          <w:szCs w:val="24"/>
          <w:lang w:val="en-US"/>
        </w:rPr>
        <w:t>For</w:t>
      </w:r>
      <w:proofErr w:type="gramEnd"/>
      <w:r w:rsidRPr="00FC7A73">
        <w:rPr>
          <w:rFonts w:eastAsia="Times New Roman" w:cstheme="minorHAnsi"/>
          <w:i/>
          <w:iCs/>
          <w:color w:val="000000"/>
          <w:szCs w:val="24"/>
          <w:lang w:val="en-US"/>
        </w:rPr>
        <w:t xml:space="preserve"> All (by Robert Reich)</w:t>
      </w:r>
      <w:r w:rsidRPr="00FC7A73">
        <w:rPr>
          <w:rFonts w:eastAsia="Times New Roman" w:cstheme="minorHAnsi"/>
          <w:color w:val="000000"/>
          <w:szCs w:val="24"/>
          <w:lang w:val="en-US"/>
        </w:rPr>
        <w:t xml:space="preserve">. Retrieved 27 August 2020, from </w:t>
      </w:r>
      <w:hyperlink r:id="rId13" w:history="1">
        <w:r w:rsidRPr="00FC7A73">
          <w:rPr>
            <w:rFonts w:eastAsia="Times New Roman" w:cstheme="minorHAnsi"/>
            <w:color w:val="1155CC"/>
            <w:szCs w:val="24"/>
            <w:u w:val="single"/>
            <w:lang w:val="en-US"/>
          </w:rPr>
          <w:t>https://blog.faisalkhan.com/inequality-for-all-robert-reich-3ce0ef855e45</w:t>
        </w:r>
      </w:hyperlink>
      <w:r w:rsidRPr="00FC7A73">
        <w:rPr>
          <w:rFonts w:eastAsia="Times New Roman" w:cstheme="minorHAnsi"/>
          <w:color w:val="000000"/>
          <w:szCs w:val="24"/>
          <w:lang w:val="en-US"/>
        </w:rPr>
        <w:t>. </w:t>
      </w:r>
    </w:p>
    <w:p w:rsidR="00FC7A73" w:rsidRPr="00FC7A73" w:rsidRDefault="00FC7A73" w:rsidP="00FC7A73">
      <w:pPr>
        <w:spacing w:after="240"/>
        <w:rPr>
          <w:rFonts w:eastAsia="Times New Roman" w:cstheme="minorHAnsi"/>
          <w:szCs w:val="24"/>
          <w:lang w:val="en-US"/>
        </w:rPr>
      </w:pPr>
      <w:r w:rsidRPr="00FC7A73">
        <w:rPr>
          <w:rFonts w:eastAsia="Times New Roman" w:cstheme="minorHAnsi"/>
          <w:szCs w:val="24"/>
          <w:lang w:val="en-US"/>
        </w:rPr>
        <w:br/>
      </w:r>
      <w:r w:rsidRPr="00FC7A73">
        <w:rPr>
          <w:rFonts w:eastAsia="Times New Roman" w:cstheme="minorHAnsi"/>
          <w:szCs w:val="24"/>
          <w:lang w:val="en-US"/>
        </w:rPr>
        <w:br/>
      </w:r>
      <w:r w:rsidRPr="00FC7A73">
        <w:rPr>
          <w:rFonts w:eastAsia="Times New Roman" w:cstheme="minorHAnsi"/>
          <w:szCs w:val="24"/>
          <w:lang w:val="en-US"/>
        </w:rPr>
        <w:br/>
      </w:r>
      <w:r w:rsidRPr="00FC7A73">
        <w:rPr>
          <w:rFonts w:eastAsia="Times New Roman" w:cstheme="minorHAnsi"/>
          <w:szCs w:val="24"/>
          <w:lang w:val="en-US"/>
        </w:rPr>
        <w:br/>
      </w:r>
      <w:r w:rsidRPr="00FC7A73">
        <w:rPr>
          <w:rFonts w:eastAsia="Times New Roman" w:cstheme="minorHAnsi"/>
          <w:szCs w:val="24"/>
          <w:lang w:val="en-US"/>
        </w:rPr>
        <w:br/>
      </w:r>
    </w:p>
    <w:p w:rsidR="00525051" w:rsidRPr="00FC7A73" w:rsidRDefault="00525051">
      <w:pPr>
        <w:rPr>
          <w:rFonts w:cstheme="minorHAnsi"/>
          <w:lang w:val="en-US"/>
        </w:rPr>
      </w:pPr>
    </w:p>
    <w:sectPr w:rsidR="00525051" w:rsidRPr="00FC7A73" w:rsidSect="00D51CD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Times New Roman">
    <w:altName w:val="Arial"/>
    <w:panose1 w:val="02020603050405020304"/>
    <w:charset w:val="00"/>
    <w:family w:val="roman"/>
    <w:pitch w:val="variable"/>
    <w:sig w:usb0="00000000"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4"/>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7A73"/>
    <w:rsid w:val="00525051"/>
    <w:rsid w:val="00D51CDD"/>
    <w:rsid w:val="00FC7A73"/>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ecimalSymbol w:val="."/>
  <w:listSeparator w:val=","/>
  <w14:docId w14:val="5BB9BF40"/>
  <w15:chartTrackingRefBased/>
  <w15:docId w15:val="{527D9A1A-E872-924D-9E8E-98436E33F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30"/>
        <w:lang w:val="en-US" w:eastAsia="en-US" w:bidi="th-TH"/>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paragraph" w:styleId="Heading1">
    <w:name w:val="heading 1"/>
    <w:basedOn w:val="Normal"/>
    <w:link w:val="Heading1Char"/>
    <w:uiPriority w:val="9"/>
    <w:qFormat/>
    <w:rsid w:val="00FC7A73"/>
    <w:pPr>
      <w:spacing w:before="100" w:beforeAutospacing="1" w:after="100" w:afterAutospacing="1"/>
      <w:outlineLvl w:val="0"/>
    </w:pPr>
    <w:rPr>
      <w:rFonts w:ascii="Times New Roman" w:eastAsia="Times New Roman" w:hAnsi="Times New Roman" w:cs="Times New Roman"/>
      <w:b/>
      <w:bCs/>
      <w:kern w:val="36"/>
      <w:sz w:val="48"/>
      <w:szCs w:val="48"/>
      <w:lang w:val="en-US"/>
    </w:rPr>
  </w:style>
  <w:style w:type="paragraph" w:styleId="Heading3">
    <w:name w:val="heading 3"/>
    <w:basedOn w:val="Normal"/>
    <w:link w:val="Heading3Char"/>
    <w:uiPriority w:val="9"/>
    <w:qFormat/>
    <w:rsid w:val="00FC7A73"/>
    <w:pPr>
      <w:spacing w:before="100" w:beforeAutospacing="1" w:after="100" w:afterAutospacing="1"/>
      <w:outlineLvl w:val="2"/>
    </w:pPr>
    <w:rPr>
      <w:rFonts w:ascii="Times New Roman" w:eastAsia="Times New Roman" w:hAnsi="Times New Roman" w:cs="Times New Roman"/>
      <w:b/>
      <w:bCs/>
      <w:sz w:val="27"/>
      <w:szCs w:val="27"/>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7A73"/>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rsid w:val="00FC7A73"/>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FC7A73"/>
    <w:pPr>
      <w:spacing w:before="100" w:beforeAutospacing="1" w:after="100" w:afterAutospacing="1"/>
    </w:pPr>
    <w:rPr>
      <w:rFonts w:ascii="Times New Roman" w:eastAsia="Times New Roman" w:hAnsi="Times New Roman" w:cs="Times New Roman"/>
      <w:szCs w:val="24"/>
      <w:lang w:val="en-US"/>
    </w:rPr>
  </w:style>
  <w:style w:type="character" w:customStyle="1" w:styleId="apple-tab-span">
    <w:name w:val="apple-tab-span"/>
    <w:basedOn w:val="DefaultParagraphFont"/>
    <w:rsid w:val="00FC7A73"/>
  </w:style>
  <w:style w:type="character" w:styleId="Hyperlink">
    <w:name w:val="Hyperlink"/>
    <w:basedOn w:val="DefaultParagraphFont"/>
    <w:uiPriority w:val="99"/>
    <w:semiHidden/>
    <w:unhideWhenUsed/>
    <w:rsid w:val="00FC7A7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29469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scoversociety.org/2018/10/02/meritocracy-as-neoliberal-mantra/" TargetMode="External"/><Relationship Id="rId13" Type="http://schemas.openxmlformats.org/officeDocument/2006/relationships/hyperlink" Target="https://blog.faisalkhan.com/inequality-for-all-robert-reich-3ce0ef855e45" TargetMode="External"/><Relationship Id="rId3" Type="http://schemas.openxmlformats.org/officeDocument/2006/relationships/settings" Target="settings.xml"/><Relationship Id="rId7" Type="http://schemas.openxmlformats.org/officeDocument/2006/relationships/hyperlink" Target="https://doi.org/10.1177%2F0263276417715072" TargetMode="External"/><Relationship Id="rId12" Type="http://schemas.openxmlformats.org/officeDocument/2006/relationships/hyperlink" Target="https://www.theguardian.com/books/2012/may/17/what-money-cant-buy-michael-sandel-review"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doi.org/10.1111/j.1467-8330.2004.00442.x" TargetMode="External"/><Relationship Id="rId11" Type="http://schemas.openxmlformats.org/officeDocument/2006/relationships/hyperlink" Target="https://www.theguardian.com/news/2017/aug/18/neoliberalism-the-idea-that-changed-the-world" TargetMode="External"/><Relationship Id="rId5" Type="http://schemas.openxmlformats.org/officeDocument/2006/relationships/hyperlink" Target="https://doi.org/10.1080/13510347.2014.882910" TargetMode="External"/><Relationship Id="rId15" Type="http://schemas.openxmlformats.org/officeDocument/2006/relationships/theme" Target="theme/theme1.xml"/><Relationship Id="rId10" Type="http://schemas.openxmlformats.org/officeDocument/2006/relationships/hyperlink" Target="https://medium.com/swlh/but-what-is-neoliberalism-41f0d8e30695" TargetMode="External"/><Relationship Id="rId4" Type="http://schemas.openxmlformats.org/officeDocument/2006/relationships/webSettings" Target="webSettings.xml"/><Relationship Id="rId9" Type="http://schemas.openxmlformats.org/officeDocument/2006/relationships/hyperlink" Target="https://www.theguardian.com/books/2016/apr/15/neoliberalism-ideology-problem-george-monbiot"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907F51-C9B9-734B-90A0-DD9F6EBA61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5</Pages>
  <Words>2205</Words>
  <Characters>12570</Characters>
  <Application>Microsoft Office Word</Application>
  <DocSecurity>0</DocSecurity>
  <Lines>104</Lines>
  <Paragraphs>29</Paragraphs>
  <ScaleCrop>false</ScaleCrop>
  <Company/>
  <LinksUpToDate>false</LinksUpToDate>
  <CharactersWithSpaces>14746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2020-08-27T18:26:00Z</dcterms:created>
  <dcterms:modified xsi:type="dcterms:W3CDTF">2020-08-27T18:35:00Z</dcterms:modified>
</cp:coreProperties>
</file>