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81C" w:rsidRPr="006D381C" w:rsidRDefault="006D381C" w:rsidP="006D381C">
      <w:pPr>
        <w:spacing w:line="480" w:lineRule="auto"/>
        <w:rPr>
          <w:rFonts w:ascii="Times New Roman" w:hAnsi="Times New Roman" w:cs="Times New Roman"/>
          <w:sz w:val="24"/>
          <w:szCs w:val="24"/>
        </w:rPr>
      </w:pPr>
      <w:r w:rsidRPr="006D381C">
        <w:rPr>
          <w:rFonts w:ascii="Times New Roman" w:hAnsi="Times New Roman" w:cs="Times New Roman"/>
          <w:sz w:val="24"/>
          <w:szCs w:val="24"/>
        </w:rPr>
        <w:t xml:space="preserve">           Lecture 9, which focused on ASEAN Logistics, is particularly interesting to me. This is because as seen from other association or union structure in another area of the world, I believe that the association has the potential to grow. In addition, its policy can be effectively implemented for the mutual benefits of all countries while flourishing Thailand to be a developed country. Moreover, I always see how Thailand has the geographical outlay that exhibits proximity to another country that ease the transportation of goods and people. Hence, this lecture has strengthened my understanding of the subject I have always been curious about. </w:t>
      </w:r>
    </w:p>
    <w:p w:rsidR="006D381C" w:rsidRPr="006D381C" w:rsidRDefault="006D381C" w:rsidP="006D381C">
      <w:pPr>
        <w:spacing w:line="480" w:lineRule="auto"/>
        <w:rPr>
          <w:rFonts w:ascii="Times New Roman" w:hAnsi="Times New Roman" w:cs="Times New Roman"/>
          <w:sz w:val="24"/>
          <w:szCs w:val="24"/>
        </w:rPr>
      </w:pPr>
      <w:r w:rsidRPr="006D381C">
        <w:rPr>
          <w:rFonts w:ascii="Times New Roman" w:hAnsi="Times New Roman" w:cs="Times New Roman"/>
          <w:sz w:val="24"/>
          <w:szCs w:val="24"/>
        </w:rPr>
        <w:t xml:space="preserve">           As mentioned, I agree with the lecturer that Thailand is a logistic hub of ASEAN region because of its geographical advantage. Growing up, I see Thailand to be a country that is diversified. While Bangkok is full of civilization that permits financial and business activity, many provinces are full of factories that allows industrialized activity. Thai people are also seen to have a service mind and in another part, there are farms that callow agricultural activity. Previously, the curiosity I had before the class is how this diversification of activities in Thailand can be executed to increase the economic activity in Thailand. This was answered in the class as substantiated by the point that lecturer made about ASEAN development and Cross Border development in terms of urbanization, trade, infrastructure, human resources, amongst other topics. Moreover, this was also later corroborated when the lecturer pointed out Mae Sai, Chiang </w:t>
      </w:r>
      <w:proofErr w:type="spellStart"/>
      <w:r w:rsidRPr="006D381C">
        <w:rPr>
          <w:rFonts w:ascii="Times New Roman" w:hAnsi="Times New Roman" w:cs="Times New Roman"/>
          <w:sz w:val="24"/>
          <w:szCs w:val="24"/>
        </w:rPr>
        <w:t>Saen</w:t>
      </w:r>
      <w:proofErr w:type="spellEnd"/>
      <w:r w:rsidRPr="006D381C">
        <w:rPr>
          <w:rFonts w:ascii="Times New Roman" w:hAnsi="Times New Roman" w:cs="Times New Roman"/>
          <w:sz w:val="24"/>
          <w:szCs w:val="24"/>
        </w:rPr>
        <w:t xml:space="preserve">, and Chiang Kong as potential Border City for development. </w:t>
      </w:r>
    </w:p>
    <w:p w:rsidR="00F7635E" w:rsidRDefault="006D381C" w:rsidP="006D381C">
      <w:pPr>
        <w:spacing w:line="480" w:lineRule="auto"/>
        <w:rPr>
          <w:rFonts w:ascii="Times New Roman" w:hAnsi="Times New Roman" w:cs="Times New Roman"/>
          <w:sz w:val="24"/>
          <w:szCs w:val="24"/>
        </w:rPr>
      </w:pPr>
      <w:r w:rsidRPr="006D381C">
        <w:rPr>
          <w:rFonts w:ascii="Times New Roman" w:hAnsi="Times New Roman" w:cs="Times New Roman"/>
          <w:sz w:val="24"/>
          <w:szCs w:val="24"/>
        </w:rPr>
        <w:t xml:space="preserve">           Nevertheless, one question I have is regarding to how the lecturer classifies ex rich and new rich in the change in the customer segment. The ex-rich description remains neutral to me, however, I doubt the new rich customer pattern. When discussing logistics, one benefit that I can think of is that everything becomes more convenient and accessible. This makes things more affordable to people. Would people who are able to achieve the same lifestyle as the ex-rich </w:t>
      </w:r>
      <w:r w:rsidRPr="006D381C">
        <w:rPr>
          <w:rFonts w:ascii="Times New Roman" w:hAnsi="Times New Roman" w:cs="Times New Roman"/>
          <w:sz w:val="24"/>
          <w:szCs w:val="24"/>
        </w:rPr>
        <w:lastRenderedPageBreak/>
        <w:t>considered the new rich than those mentioned by the lecturer. What the lecturer described as the new rich seemed to be a middle-class lifestyle. I have learned from another lecture about the social climber customer group. Social climber is people who, although are unable to afford such goods with their daily money, attempts to buy them by saving or sacrificing other goods over it. For example, someone who earns 50,000 baht salary but chooses to fly business class for their holiday. If this can be described as the new rich, I am particularly keen to know how COVID-19 has affected their spending pattern and whether there is an extinction of the new rich customer buying pattern. On the other hand, my other hypothesis could be that the ASEAN made things even more accessible and hence there are more new rich in general despite any detrimental economic circumstances.</w:t>
      </w:r>
      <w:bookmarkStart w:id="0" w:name="_GoBack"/>
      <w:bookmarkEnd w:id="0"/>
      <w:r w:rsidR="00F7635E">
        <w:rPr>
          <w:rFonts w:ascii="Times New Roman" w:hAnsi="Times New Roman" w:cs="Times New Roman"/>
          <w:sz w:val="24"/>
          <w:szCs w:val="24"/>
        </w:rPr>
        <w:tab/>
      </w: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6D381C" w:rsidRPr="006D381C" w:rsidRDefault="00F7635E" w:rsidP="006D381C">
      <w:pPr>
        <w:spacing w:line="480" w:lineRule="auto"/>
        <w:rPr>
          <w:rFonts w:ascii="Times New Roman" w:hAnsi="Times New Roman" w:cs="Times New Roman"/>
          <w:sz w:val="24"/>
          <w:szCs w:val="24"/>
        </w:rPr>
      </w:pPr>
      <w:r>
        <w:rPr>
          <w:rFonts w:ascii="Times New Roman" w:hAnsi="Times New Roman" w:cs="Times New Roman"/>
          <w:sz w:val="24"/>
          <w:szCs w:val="24"/>
        </w:rPr>
        <w:tab/>
      </w:r>
      <w:r w:rsidR="006D381C" w:rsidRPr="006D381C">
        <w:rPr>
          <w:rFonts w:ascii="Times New Roman" w:hAnsi="Times New Roman" w:cs="Times New Roman"/>
          <w:sz w:val="24"/>
          <w:szCs w:val="24"/>
        </w:rPr>
        <w:t xml:space="preserve">Lecture 10 that discuss the economy after COVID 19 in Cambodia, Laos, Myanmar, and Vietnam has answered many questions that occurred from all classes in this course. First of all, I </w:t>
      </w:r>
      <w:r w:rsidR="006D381C" w:rsidRPr="006D381C">
        <w:rPr>
          <w:rFonts w:ascii="Times New Roman" w:hAnsi="Times New Roman" w:cs="Times New Roman"/>
          <w:sz w:val="24"/>
          <w:szCs w:val="24"/>
        </w:rPr>
        <w:lastRenderedPageBreak/>
        <w:t xml:space="preserve">am intrigued to see the -13.5% vulnerable export growth which is the lowest in amongst all the CLMV. However, I am shocked to see that our external is not as high as what I expected it to be. I have seen in several news lately that the government borrowed money from other countries, which was why I expected the number to be higher. </w:t>
      </w:r>
    </w:p>
    <w:p w:rsidR="006D381C" w:rsidRPr="006D381C" w:rsidRDefault="006D381C" w:rsidP="006D381C">
      <w:pPr>
        <w:spacing w:line="480" w:lineRule="auto"/>
        <w:rPr>
          <w:rFonts w:ascii="Times New Roman" w:hAnsi="Times New Roman" w:cs="Times New Roman"/>
          <w:sz w:val="24"/>
          <w:szCs w:val="24"/>
        </w:rPr>
      </w:pPr>
      <w:r w:rsidRPr="006D381C">
        <w:rPr>
          <w:rFonts w:ascii="Times New Roman" w:hAnsi="Times New Roman" w:cs="Times New Roman"/>
          <w:sz w:val="24"/>
          <w:szCs w:val="24"/>
        </w:rPr>
        <w:t xml:space="preserve">           When the lecturer discussed business opportunity in Laos, it changed my perspective that Laos is actually not as poorly developed as I thought it was. Initially, I thought that even their capital city, the malls and infrastructure is still underdeveloped. However, seeing that there is a rise in the number of tourists every year, it made me realized how much income that Laos can feasibly generate and increase their country’s revenue each year. Hence, in the retail sector, it made me realized that Thai investors have made it more developed and that their country is not as poor as I thought it was. Their malls look like what we have in Thailand and that they have energy plant which is equivalent to Thailand energy plant. While the infrastructure is not as developed, it is definitely an opportunity for Thai investor to invest as the opportunity in Thailand faded. </w:t>
      </w:r>
    </w:p>
    <w:p w:rsidR="006D381C" w:rsidRPr="006D381C" w:rsidRDefault="006D381C" w:rsidP="006D381C">
      <w:pPr>
        <w:spacing w:line="480" w:lineRule="auto"/>
        <w:rPr>
          <w:rFonts w:ascii="Times New Roman" w:hAnsi="Times New Roman" w:cs="Times New Roman"/>
          <w:sz w:val="24"/>
          <w:szCs w:val="24"/>
        </w:rPr>
      </w:pPr>
      <w:r w:rsidRPr="006D381C">
        <w:rPr>
          <w:rFonts w:ascii="Times New Roman" w:hAnsi="Times New Roman" w:cs="Times New Roman"/>
          <w:sz w:val="24"/>
          <w:szCs w:val="24"/>
        </w:rPr>
        <w:t xml:space="preserve">           Furthermore, the index of export from Thailand to other countries is shown to be decreasing or negative. This changed my perspective on how Thailand is a country that delivers products to other countries. I always believe that Thailand has cheap </w:t>
      </w:r>
      <w:proofErr w:type="spellStart"/>
      <w:r w:rsidRPr="006D381C">
        <w:rPr>
          <w:rFonts w:ascii="Times New Roman" w:hAnsi="Times New Roman" w:cs="Times New Roman"/>
          <w:sz w:val="24"/>
          <w:szCs w:val="24"/>
        </w:rPr>
        <w:t>labour</w:t>
      </w:r>
      <w:proofErr w:type="spellEnd"/>
      <w:r w:rsidRPr="006D381C">
        <w:rPr>
          <w:rFonts w:ascii="Times New Roman" w:hAnsi="Times New Roman" w:cs="Times New Roman"/>
          <w:sz w:val="24"/>
          <w:szCs w:val="24"/>
        </w:rPr>
        <w:t xml:space="preserve">, many agricultural spaces, amongst others, that makes Thailand the hub of resources. However, seeing the number and the explanation by the lecturer made me come to the realization that other countries can produce goods and supplies resources at a cheaper rate. Thus, many factories or businesses shift from ordering resources from Thailand and switch to other countries. In which, the majority are CLMV. </w:t>
      </w:r>
    </w:p>
    <w:p w:rsidR="00F7635E" w:rsidRDefault="006D381C" w:rsidP="006D381C">
      <w:pPr>
        <w:spacing w:line="480" w:lineRule="auto"/>
        <w:rPr>
          <w:rFonts w:ascii="Times New Roman" w:hAnsi="Times New Roman" w:cs="Times New Roman"/>
          <w:sz w:val="24"/>
          <w:szCs w:val="24"/>
        </w:rPr>
      </w:pPr>
      <w:r w:rsidRPr="006D381C">
        <w:rPr>
          <w:rFonts w:ascii="Times New Roman" w:hAnsi="Times New Roman" w:cs="Times New Roman"/>
          <w:sz w:val="24"/>
          <w:szCs w:val="24"/>
        </w:rPr>
        <w:lastRenderedPageBreak/>
        <w:t xml:space="preserve">           The lecturer posited that the number of Thai firms who undertake outward foreign direct investment has increased continuously. The question that aroused is that whether this course of action is due to the fact that the opportunity in Thailand has run out and that there is potential to become a monopoly elsewhere or that other country is cheaper to invest and thus make investment affordable in comparison to Thailand. This is the question that is still left unanswered and I hope to explore it in other lecturers.  </w:t>
      </w:r>
      <w:r w:rsidR="00F7635E">
        <w:rPr>
          <w:rFonts w:ascii="Times New Roman" w:hAnsi="Times New Roman" w:cs="Times New Roman"/>
          <w:sz w:val="24"/>
          <w:szCs w:val="24"/>
        </w:rPr>
        <w:tab/>
      </w:r>
    </w:p>
    <w:p w:rsidR="009A32B5" w:rsidRDefault="009A32B5" w:rsidP="006A0A96">
      <w:pPr>
        <w:spacing w:line="480" w:lineRule="auto"/>
        <w:rPr>
          <w:rFonts w:ascii="Times New Roman" w:hAnsi="Times New Roman" w:cs="Times New Roman"/>
          <w:sz w:val="24"/>
          <w:szCs w:val="24"/>
        </w:rPr>
      </w:pPr>
      <w:r>
        <w:rPr>
          <w:rFonts w:ascii="Times New Roman" w:hAnsi="Times New Roman" w:cs="Times New Roman"/>
          <w:sz w:val="24"/>
          <w:szCs w:val="24"/>
        </w:rPr>
        <w:tab/>
      </w: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F7635E" w:rsidRDefault="00F7635E" w:rsidP="006A0A96">
      <w:pPr>
        <w:spacing w:line="480" w:lineRule="auto"/>
        <w:rPr>
          <w:rFonts w:ascii="Times New Roman" w:hAnsi="Times New Roman" w:cs="Times New Roman"/>
          <w:sz w:val="24"/>
          <w:szCs w:val="24"/>
        </w:rPr>
      </w:pPr>
    </w:p>
    <w:p w:rsidR="006A0A96" w:rsidRPr="006A0A96" w:rsidRDefault="00774AC6" w:rsidP="006A0A96">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 </w:t>
      </w:r>
    </w:p>
    <w:sectPr w:rsidR="006A0A96" w:rsidRPr="006A0A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A96"/>
    <w:rsid w:val="006A0A96"/>
    <w:rsid w:val="006D381C"/>
    <w:rsid w:val="00774AC6"/>
    <w:rsid w:val="009A32B5"/>
    <w:rsid w:val="00C11174"/>
    <w:rsid w:val="00F7635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2F1C49-3E3B-4C9D-9B16-BEEBD249D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843</Words>
  <Characters>4810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BMW Group</Company>
  <LinksUpToDate>false</LinksUpToDate>
  <CharactersWithSpaces>5642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Banasanprasit Aphisara, FG-AP-22</dc:creator>
  <cp:keywords/>
  <dc:description/>
  <cp:lastModifiedBy>Banasanprasit Aphisara, FG-AP-22</cp:lastModifiedBy>
  <cp:revision>2</cp:revision>
  <dcterms:created xsi:type="dcterms:W3CDTF">2020-07-14T10:40:00Z</dcterms:created>
  <dcterms:modified xsi:type="dcterms:W3CDTF">2020-07-14T11:41:00Z</dcterms:modified>
</cp:coreProperties>
</file>