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9267EC7" w14:textId="77777777" w:rsidR="000D0923" w:rsidRDefault="005828CA">
      <w:pPr>
        <w:pStyle w:val="normal0"/>
        <w:ind w:left="860" w:hanging="499"/>
      </w:pPr>
      <w:proofErr w:type="gramStart"/>
      <w:r>
        <w:rPr>
          <w:rFonts w:ascii="Times New Roman" w:eastAsia="Times New Roman" w:hAnsi="Times New Roman" w:cs="Times New Roman"/>
        </w:rPr>
        <w:t>1)</w:t>
      </w:r>
      <w:r>
        <w:rPr>
          <w:rFonts w:ascii="Times New Roman" w:eastAsia="Times New Roman" w:hAnsi="Times New Roman" w:cs="Times New Roman"/>
          <w:sz w:val="14"/>
        </w:rPr>
        <w:t xml:space="preserve">        </w:t>
      </w:r>
      <w:r>
        <w:rPr>
          <w:rFonts w:ascii="Times New Roman" w:eastAsia="Times New Roman" w:hAnsi="Times New Roman" w:cs="Times New Roman"/>
        </w:rPr>
        <w:t>Research</w:t>
      </w:r>
      <w:proofErr w:type="gramEnd"/>
      <w:r>
        <w:rPr>
          <w:rFonts w:ascii="Times New Roman" w:eastAsia="Times New Roman" w:hAnsi="Times New Roman" w:cs="Times New Roman"/>
        </w:rPr>
        <w:t xml:space="preserve"> current economic conditions (interest rates, inflation) using The Wall Street Journal, other library resources, or the World Wide Web. Based on current economic conditions, what actions would you recommend to people who are saving and borrowing mo</w:t>
      </w:r>
      <w:r>
        <w:rPr>
          <w:rFonts w:ascii="Times New Roman" w:eastAsia="Times New Roman" w:hAnsi="Times New Roman" w:cs="Times New Roman"/>
        </w:rPr>
        <w:t>ney?</w:t>
      </w:r>
    </w:p>
    <w:p w14:paraId="74DA5ECC" w14:textId="77777777" w:rsidR="000D0923" w:rsidRDefault="005828CA">
      <w:pPr>
        <w:pStyle w:val="normal0"/>
      </w:pPr>
      <w:r>
        <w:rPr>
          <w:rFonts w:ascii="Times New Roman" w:eastAsia="Times New Roman" w:hAnsi="Times New Roman" w:cs="Times New Roman"/>
        </w:rPr>
        <w:t xml:space="preserve"> </w:t>
      </w:r>
    </w:p>
    <w:p w14:paraId="7873B563" w14:textId="77777777" w:rsidR="000D0923" w:rsidRDefault="005828CA">
      <w:pPr>
        <w:pStyle w:val="normal0"/>
        <w:ind w:firstLine="720"/>
      </w:pPr>
      <w:r>
        <w:rPr>
          <w:rFonts w:ascii="Times New Roman" w:eastAsia="Times New Roman" w:hAnsi="Times New Roman" w:cs="Times New Roman"/>
        </w:rPr>
        <w:t>According to the Board Of Trade Of Thailand’s analytics, the inflation rate of Thailand in 2015 is expected to stay in the range between 1.8%-2.5%. Expected growth rate is expected to grow 4%-5%. Oil price will be pushed in the low range between50-6</w:t>
      </w:r>
      <w:r>
        <w:rPr>
          <w:rFonts w:ascii="Times New Roman" w:eastAsia="Times New Roman" w:hAnsi="Times New Roman" w:cs="Times New Roman"/>
        </w:rPr>
        <w:t>0$/Barrel in the first 3-6 months and might be driven up to 70-80$/Barrel after that.</w:t>
      </w:r>
    </w:p>
    <w:p w14:paraId="0A028BC8" w14:textId="77777777" w:rsidR="000D0923" w:rsidRDefault="005828CA">
      <w:pPr>
        <w:pStyle w:val="normal0"/>
      </w:pPr>
      <w:r>
        <w:rPr>
          <w:rFonts w:ascii="Times New Roman" w:eastAsia="Times New Roman" w:hAnsi="Times New Roman" w:cs="Times New Roman"/>
        </w:rPr>
        <w:t xml:space="preserve">Bank Of Thailand intends to maintain the interest rate around 2% in year 2015, however, there is a tendency to decrease the interest rate if the economy is not as active </w:t>
      </w:r>
      <w:r>
        <w:rPr>
          <w:rFonts w:ascii="Times New Roman" w:eastAsia="Times New Roman" w:hAnsi="Times New Roman" w:cs="Times New Roman"/>
        </w:rPr>
        <w:t>as it predicted.</w:t>
      </w:r>
    </w:p>
    <w:p w14:paraId="1EB93207" w14:textId="77777777" w:rsidR="000D0923" w:rsidRDefault="005828CA">
      <w:pPr>
        <w:pStyle w:val="normal0"/>
      </w:pPr>
      <w:r>
        <w:rPr>
          <w:rFonts w:ascii="Times New Roman" w:eastAsia="Times New Roman" w:hAnsi="Times New Roman" w:cs="Times New Roman"/>
        </w:rPr>
        <w:t xml:space="preserve"> </w:t>
      </w:r>
    </w:p>
    <w:p w14:paraId="41C0FD20" w14:textId="77777777" w:rsidR="000D0923" w:rsidRDefault="005828CA">
      <w:pPr>
        <w:pStyle w:val="normal0"/>
      </w:pPr>
      <w:r>
        <w:rPr>
          <w:rFonts w:ascii="Times New Roman" w:eastAsia="Times New Roman" w:hAnsi="Times New Roman" w:cs="Times New Roman"/>
        </w:rPr>
        <w:t xml:space="preserve">Now consider the effects of </w:t>
      </w:r>
      <w:proofErr w:type="gramStart"/>
      <w:r>
        <w:rPr>
          <w:rFonts w:ascii="Times New Roman" w:eastAsia="Times New Roman" w:hAnsi="Times New Roman" w:cs="Times New Roman"/>
        </w:rPr>
        <w:t>this economic criteria changes</w:t>
      </w:r>
      <w:proofErr w:type="gramEnd"/>
      <w:r>
        <w:rPr>
          <w:rFonts w:ascii="Times New Roman" w:eastAsia="Times New Roman" w:hAnsi="Times New Roman" w:cs="Times New Roman"/>
        </w:rPr>
        <w:t xml:space="preserve"> to savers and borrowers.</w:t>
      </w:r>
    </w:p>
    <w:p w14:paraId="23BB9283" w14:textId="77777777" w:rsidR="000D0923" w:rsidRDefault="005828CA">
      <w:pPr>
        <w:pStyle w:val="normal0"/>
      </w:pPr>
      <w:r>
        <w:rPr>
          <w:rFonts w:ascii="Times New Roman" w:eastAsia="Times New Roman" w:hAnsi="Times New Roman" w:cs="Times New Roman"/>
        </w:rPr>
        <w:t xml:space="preserve"> </w:t>
      </w:r>
    </w:p>
    <w:p w14:paraId="6DF075EB" w14:textId="77777777" w:rsidR="000D0923" w:rsidRDefault="005828CA">
      <w:pPr>
        <w:pStyle w:val="normal0"/>
      </w:pPr>
      <w:r>
        <w:rPr>
          <w:rFonts w:ascii="Times New Roman" w:eastAsia="Times New Roman" w:hAnsi="Times New Roman" w:cs="Times New Roman"/>
        </w:rPr>
        <w:t xml:space="preserve">        </w:t>
      </w:r>
      <w:r>
        <w:rPr>
          <w:rFonts w:ascii="Times New Roman" w:eastAsia="Times New Roman" w:hAnsi="Times New Roman" w:cs="Times New Roman"/>
        </w:rPr>
        <w:tab/>
        <w:t>With low expected inflation rate, implicitly implies that borrowers will lose the benefits since they bear with the high cost of borrowing whi</w:t>
      </w:r>
      <w:r>
        <w:rPr>
          <w:rFonts w:ascii="Times New Roman" w:eastAsia="Times New Roman" w:hAnsi="Times New Roman" w:cs="Times New Roman"/>
        </w:rPr>
        <w:t xml:space="preserve">le savers will gain advantage because low expected inflation means that they can get higher real return. Low oil price will increase the </w:t>
      </w:r>
      <w:proofErr w:type="gramStart"/>
      <w:r>
        <w:rPr>
          <w:rFonts w:ascii="Times New Roman" w:eastAsia="Times New Roman" w:hAnsi="Times New Roman" w:cs="Times New Roman"/>
        </w:rPr>
        <w:t>productivity which</w:t>
      </w:r>
      <w:proofErr w:type="gramEnd"/>
      <w:r>
        <w:rPr>
          <w:rFonts w:ascii="Times New Roman" w:eastAsia="Times New Roman" w:hAnsi="Times New Roman" w:cs="Times New Roman"/>
        </w:rPr>
        <w:t xml:space="preserve"> drives up the real wage therefore, profit, employment and output increase. This is good for the GDP </w:t>
      </w:r>
      <w:r>
        <w:rPr>
          <w:rFonts w:ascii="Times New Roman" w:eastAsia="Times New Roman" w:hAnsi="Times New Roman" w:cs="Times New Roman"/>
        </w:rPr>
        <w:t xml:space="preserve">of the economy and the growth </w:t>
      </w:r>
      <w:proofErr w:type="gramStart"/>
      <w:r>
        <w:rPr>
          <w:rFonts w:ascii="Times New Roman" w:eastAsia="Times New Roman" w:hAnsi="Times New Roman" w:cs="Times New Roman"/>
        </w:rPr>
        <w:t>rate which is expected to expand to 4%-5%</w:t>
      </w:r>
      <w:proofErr w:type="gramEnd"/>
      <w:r>
        <w:rPr>
          <w:rFonts w:ascii="Times New Roman" w:eastAsia="Times New Roman" w:hAnsi="Times New Roman" w:cs="Times New Roman"/>
        </w:rPr>
        <w:t xml:space="preserve"> is a good sign for both of savers and borrowers since high growth rate reflects the healthy economy. Last but not least, interest rate definitely has an impact on savers and borrowers.</w:t>
      </w:r>
      <w:r>
        <w:rPr>
          <w:rFonts w:ascii="Times New Roman" w:eastAsia="Times New Roman" w:hAnsi="Times New Roman" w:cs="Times New Roman"/>
        </w:rPr>
        <w:t xml:space="preserve"> When the interest rate has a tendency to decline, savers suffer because of gaining low return while borrowers have an advantage of bearing low cost of borrowing.</w:t>
      </w:r>
    </w:p>
    <w:p w14:paraId="3CE89967" w14:textId="77777777" w:rsidR="000D0923" w:rsidRDefault="005828CA">
      <w:pPr>
        <w:pStyle w:val="normal0"/>
      </w:pPr>
      <w:r>
        <w:rPr>
          <w:rFonts w:ascii="Times New Roman" w:eastAsia="Times New Roman" w:hAnsi="Times New Roman" w:cs="Times New Roman"/>
        </w:rPr>
        <w:t xml:space="preserve"> </w:t>
      </w:r>
    </w:p>
    <w:p w14:paraId="4251E6F3" w14:textId="77777777" w:rsidR="000D0923" w:rsidRDefault="005828CA">
      <w:pPr>
        <w:pStyle w:val="normal0"/>
      </w:pPr>
      <w:r>
        <w:rPr>
          <w:rFonts w:ascii="Times New Roman" w:eastAsia="Times New Roman" w:hAnsi="Times New Roman" w:cs="Times New Roman"/>
        </w:rPr>
        <w:t>What should savers and borrowers react?</w:t>
      </w:r>
    </w:p>
    <w:p w14:paraId="5B15CCA5" w14:textId="77777777" w:rsidR="000D0923" w:rsidRDefault="005828CA">
      <w:pPr>
        <w:pStyle w:val="normal0"/>
      </w:pPr>
      <w:r>
        <w:rPr>
          <w:rFonts w:ascii="Times New Roman" w:eastAsia="Times New Roman" w:hAnsi="Times New Roman" w:cs="Times New Roman"/>
        </w:rPr>
        <w:t xml:space="preserve"> </w:t>
      </w:r>
    </w:p>
    <w:p w14:paraId="6E58C402" w14:textId="77777777" w:rsidR="000D0923" w:rsidRDefault="005828CA">
      <w:pPr>
        <w:pStyle w:val="normal0"/>
      </w:pPr>
      <w:r>
        <w:rPr>
          <w:rFonts w:ascii="Times New Roman" w:eastAsia="Times New Roman" w:hAnsi="Times New Roman" w:cs="Times New Roman"/>
        </w:rPr>
        <w:t xml:space="preserve">        </w:t>
      </w:r>
      <w:r>
        <w:rPr>
          <w:rFonts w:ascii="Times New Roman" w:eastAsia="Times New Roman" w:hAnsi="Times New Roman" w:cs="Times New Roman"/>
        </w:rPr>
        <w:tab/>
        <w:t>Two things to consider before making dec</w:t>
      </w:r>
      <w:r>
        <w:rPr>
          <w:rFonts w:ascii="Times New Roman" w:eastAsia="Times New Roman" w:hAnsi="Times New Roman" w:cs="Times New Roman"/>
        </w:rPr>
        <w:t>ision on saving or borrowing in the current economic situation</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interest rate, inflation.</w:t>
      </w:r>
    </w:p>
    <w:p w14:paraId="5E647A69" w14:textId="77777777" w:rsidR="000D0923" w:rsidRDefault="005828CA">
      <w:pPr>
        <w:pStyle w:val="normal0"/>
      </w:pPr>
      <w:r>
        <w:rPr>
          <w:rFonts w:ascii="Times New Roman" w:eastAsia="Times New Roman" w:hAnsi="Times New Roman" w:cs="Times New Roman"/>
        </w:rPr>
        <w:t xml:space="preserve">        </w:t>
      </w:r>
      <w:r>
        <w:rPr>
          <w:rFonts w:ascii="Times New Roman" w:eastAsia="Times New Roman" w:hAnsi="Times New Roman" w:cs="Times New Roman"/>
        </w:rPr>
        <w:tab/>
        <w:t>According to the current situation, BOT is considering to push down interest rate in the near future. Savers should decide not to just put their money into s</w:t>
      </w:r>
      <w:r>
        <w:rPr>
          <w:rFonts w:ascii="Times New Roman" w:eastAsia="Times New Roman" w:hAnsi="Times New Roman" w:cs="Times New Roman"/>
        </w:rPr>
        <w:t>aving account and should find other channels that they can earn higher return given the same maturity. Those who are interested in fixed income market will gain benefits since lower interest rate means higher price. In case of mutual fund, they should inve</w:t>
      </w:r>
      <w:r>
        <w:rPr>
          <w:rFonts w:ascii="Times New Roman" w:eastAsia="Times New Roman" w:hAnsi="Times New Roman" w:cs="Times New Roman"/>
        </w:rPr>
        <w:t xml:space="preserve">st in the general fixed income fund, which is used to invest in long-term bonds. This action allows saver to lock the current interest rate. Another way for risk-lover savers, they should take their money out from saving deposit and invest in stock market </w:t>
      </w:r>
      <w:r>
        <w:rPr>
          <w:rFonts w:ascii="Times New Roman" w:eastAsia="Times New Roman" w:hAnsi="Times New Roman" w:cs="Times New Roman"/>
        </w:rPr>
        <w:t>instead that might generate higher return. Inflation is another factor for savers to consider since it reflects the purchasing power in the future especially for the savers who invest in the long-term bonds. From the current situation, inflation has tenden</w:t>
      </w:r>
      <w:r>
        <w:rPr>
          <w:rFonts w:ascii="Times New Roman" w:eastAsia="Times New Roman" w:hAnsi="Times New Roman" w:cs="Times New Roman"/>
        </w:rPr>
        <w:t>cy to decrease. Thus, the real return from the general fixed income fund will increase. This is also true for money market fund and equity fund.</w:t>
      </w:r>
    </w:p>
    <w:p w14:paraId="4FB8E762" w14:textId="77777777" w:rsidR="000D0923" w:rsidRDefault="005828CA">
      <w:pPr>
        <w:pStyle w:val="normal0"/>
      </w:pPr>
      <w:r>
        <w:rPr>
          <w:rFonts w:ascii="Times New Roman" w:eastAsia="Times New Roman" w:hAnsi="Times New Roman" w:cs="Times New Roman"/>
        </w:rPr>
        <w:t>For borrowers, interest rate reflects the cost of borrowing. It is a benefit for them if they want to borrow. T</w:t>
      </w:r>
      <w:r>
        <w:rPr>
          <w:rFonts w:ascii="Times New Roman" w:eastAsia="Times New Roman" w:hAnsi="Times New Roman" w:cs="Times New Roman"/>
        </w:rPr>
        <w:t>he lower interest rate, the more benefit for them. The lower interest rate encourages borrowers to borrow more. However, inflation reflects the true cost of borrowing. A decrease in inflation raise the true cost of borrowing so even borrowers gain advantag</w:t>
      </w:r>
      <w:r>
        <w:rPr>
          <w:rFonts w:ascii="Times New Roman" w:eastAsia="Times New Roman" w:hAnsi="Times New Roman" w:cs="Times New Roman"/>
        </w:rPr>
        <w:t>e from interest rate’s fall, they lose a little bit benefit in real return.</w:t>
      </w:r>
    </w:p>
    <w:p w14:paraId="03918142" w14:textId="77777777" w:rsidR="000D0923" w:rsidRDefault="005828CA">
      <w:pPr>
        <w:pStyle w:val="normal0"/>
        <w:ind w:left="860" w:hanging="499"/>
      </w:pPr>
      <w:proofErr w:type="gramStart"/>
      <w:r>
        <w:rPr>
          <w:rFonts w:ascii="Times New Roman" w:eastAsia="Times New Roman" w:hAnsi="Times New Roman" w:cs="Times New Roman"/>
        </w:rPr>
        <w:lastRenderedPageBreak/>
        <w:t>2)</w:t>
      </w:r>
      <w:r>
        <w:rPr>
          <w:rFonts w:ascii="Times New Roman" w:eastAsia="Times New Roman" w:hAnsi="Times New Roman" w:cs="Times New Roman"/>
          <w:sz w:val="14"/>
        </w:rPr>
        <w:t xml:space="preserve">        </w:t>
      </w:r>
      <w:r>
        <w:rPr>
          <w:rFonts w:ascii="Times New Roman" w:eastAsia="Times New Roman" w:hAnsi="Times New Roman" w:cs="Times New Roman"/>
        </w:rPr>
        <w:t>Collect</w:t>
      </w:r>
      <w:proofErr w:type="gramEnd"/>
      <w:r>
        <w:rPr>
          <w:rFonts w:ascii="Times New Roman" w:eastAsia="Times New Roman" w:hAnsi="Times New Roman" w:cs="Times New Roman"/>
        </w:rPr>
        <w:t xml:space="preserve"> advertisements and promotional information from several financial institutions, or locate the Web sites of financial institutions. </w:t>
      </w:r>
      <w:r>
        <w:rPr>
          <w:rFonts w:ascii="Times New Roman" w:eastAsia="Times New Roman" w:hAnsi="Times New Roman" w:cs="Times New Roman"/>
          <w:b/>
        </w:rPr>
        <w:t>Create a list of factors</w:t>
      </w:r>
      <w:r>
        <w:rPr>
          <w:rFonts w:ascii="Times New Roman" w:eastAsia="Times New Roman" w:hAnsi="Times New Roman" w:cs="Times New Roman"/>
        </w:rPr>
        <w:t xml:space="preserve"> that a</w:t>
      </w:r>
      <w:r>
        <w:rPr>
          <w:rFonts w:ascii="Times New Roman" w:eastAsia="Times New Roman" w:hAnsi="Times New Roman" w:cs="Times New Roman"/>
        </w:rPr>
        <w:t xml:space="preserve"> person might consider when comparing costs and benefits of various savings plans.</w:t>
      </w:r>
    </w:p>
    <w:p w14:paraId="00186E9D" w14:textId="77777777" w:rsidR="000D0923" w:rsidRDefault="005828CA">
      <w:pPr>
        <w:pStyle w:val="normal0"/>
      </w:pPr>
      <w:r>
        <w:rPr>
          <w:rFonts w:ascii="Times New Roman" w:eastAsia="Times New Roman" w:hAnsi="Times New Roman" w:cs="Times New Roman"/>
        </w:rPr>
        <w:t xml:space="preserve">            </w:t>
      </w:r>
    </w:p>
    <w:p w14:paraId="445821E6" w14:textId="77777777" w:rsidR="000D0923" w:rsidRDefault="005828CA">
      <w:pPr>
        <w:pStyle w:val="normal0"/>
        <w:ind w:firstLine="720"/>
      </w:pPr>
      <w:r>
        <w:rPr>
          <w:rFonts w:ascii="Times New Roman" w:eastAsia="Times New Roman" w:hAnsi="Times New Roman" w:cs="Times New Roman"/>
        </w:rPr>
        <w:t>What are major considerations when choosing the saving plan?</w:t>
      </w:r>
    </w:p>
    <w:p w14:paraId="04195C7C" w14:textId="77777777" w:rsidR="000D0923" w:rsidRDefault="000D0923">
      <w:pPr>
        <w:pStyle w:val="normal0"/>
      </w:pPr>
    </w:p>
    <w:p w14:paraId="5BFDBFB0" w14:textId="77777777" w:rsidR="000D0923" w:rsidRDefault="005828CA">
      <w:pPr>
        <w:pStyle w:val="normal0"/>
      </w:pPr>
      <w:r>
        <w:rPr>
          <w:rFonts w:ascii="Times New Roman" w:eastAsia="Times New Roman" w:hAnsi="Times New Roman" w:cs="Times New Roman"/>
        </w:rPr>
        <w:t>1.</w:t>
      </w:r>
      <w:r>
        <w:rPr>
          <w:rFonts w:ascii="Times New Roman" w:eastAsia="Times New Roman" w:hAnsi="Times New Roman" w:cs="Times New Roman"/>
        </w:rPr>
        <w:tab/>
        <w:t>Stability of financial institution, which can be considered by 2 factors</w:t>
      </w:r>
    </w:p>
    <w:p w14:paraId="30AF9715" w14:textId="77777777" w:rsidR="000D0923" w:rsidRDefault="005828CA">
      <w:pPr>
        <w:pStyle w:val="normal0"/>
      </w:pPr>
      <w:r>
        <w:rPr>
          <w:rFonts w:ascii="Times New Roman" w:eastAsia="Times New Roman" w:hAnsi="Times New Roman" w:cs="Times New Roman"/>
        </w:rPr>
        <w:tab/>
        <w:t>1.1 Stability and cap</w:t>
      </w:r>
      <w:r>
        <w:rPr>
          <w:rFonts w:ascii="Times New Roman" w:eastAsia="Times New Roman" w:hAnsi="Times New Roman" w:cs="Times New Roman"/>
        </w:rPr>
        <w:t>ability of financial institution: reliability rating, management, performance, profit and loss, financial position, and external risk.</w:t>
      </w:r>
    </w:p>
    <w:p w14:paraId="5B43D9CB" w14:textId="77777777" w:rsidR="000D0923" w:rsidRDefault="005828CA">
      <w:pPr>
        <w:pStyle w:val="normal0"/>
      </w:pPr>
      <w:r>
        <w:rPr>
          <w:rFonts w:ascii="Times New Roman" w:eastAsia="Times New Roman" w:hAnsi="Times New Roman" w:cs="Times New Roman"/>
        </w:rPr>
        <w:tab/>
        <w:t>1.2 Potentiality of the managers: specialization in management, risk management, development of that financial instituti</w:t>
      </w:r>
      <w:r>
        <w:rPr>
          <w:rFonts w:ascii="Times New Roman" w:eastAsia="Times New Roman" w:hAnsi="Times New Roman" w:cs="Times New Roman"/>
        </w:rPr>
        <w:t>on.</w:t>
      </w:r>
    </w:p>
    <w:p w14:paraId="5507206E" w14:textId="77777777" w:rsidR="000D0923" w:rsidRDefault="005828CA">
      <w:pPr>
        <w:pStyle w:val="normal0"/>
      </w:pPr>
      <w:r>
        <w:rPr>
          <w:rFonts w:ascii="Times New Roman" w:eastAsia="Times New Roman" w:hAnsi="Times New Roman" w:cs="Times New Roman"/>
        </w:rPr>
        <w:t xml:space="preserve">    </w:t>
      </w:r>
    </w:p>
    <w:p w14:paraId="0D73F414" w14:textId="77777777" w:rsidR="000D0923" w:rsidRDefault="005828CA">
      <w:pPr>
        <w:pStyle w:val="normal0"/>
      </w:pPr>
      <w:r>
        <w:rPr>
          <w:rFonts w:ascii="Times New Roman" w:eastAsia="Times New Roman" w:hAnsi="Times New Roman" w:cs="Times New Roman"/>
        </w:rPr>
        <w:t xml:space="preserve">  2.</w:t>
      </w:r>
      <w:r>
        <w:rPr>
          <w:rFonts w:ascii="Times New Roman" w:eastAsia="Times New Roman" w:hAnsi="Times New Roman" w:cs="Times New Roman"/>
        </w:rPr>
        <w:tab/>
        <w:t xml:space="preserve">Return: when people choose the financial institution, they focus on interest rate. Financial </w:t>
      </w:r>
      <w:proofErr w:type="gramStart"/>
      <w:r>
        <w:rPr>
          <w:rFonts w:ascii="Times New Roman" w:eastAsia="Times New Roman" w:hAnsi="Times New Roman" w:cs="Times New Roman"/>
        </w:rPr>
        <w:t>institution with high stability usually have</w:t>
      </w:r>
      <w:proofErr w:type="gramEnd"/>
      <w:r>
        <w:rPr>
          <w:rFonts w:ascii="Times New Roman" w:eastAsia="Times New Roman" w:hAnsi="Times New Roman" w:cs="Times New Roman"/>
        </w:rPr>
        <w:t xml:space="preserve"> numerous depositors so the interest rate is lower than financial institution with lower stability. Moreo</w:t>
      </w:r>
      <w:r>
        <w:rPr>
          <w:rFonts w:ascii="Times New Roman" w:eastAsia="Times New Roman" w:hAnsi="Times New Roman" w:cs="Times New Roman"/>
        </w:rPr>
        <w:t>ver, the duration of deposit is another consideration since the longer the duration, the higher interest rate. Also, each financial institution provides more than one type of saving account. For example: saving deposit account, fixed deposit account, curre</w:t>
      </w:r>
      <w:r>
        <w:rPr>
          <w:rFonts w:ascii="Times New Roman" w:eastAsia="Times New Roman" w:hAnsi="Times New Roman" w:cs="Times New Roman"/>
        </w:rPr>
        <w:t>nt account, etc. Therefore, individuals will consider all information provided before choosing their saving type that suits with their desire.</w:t>
      </w:r>
    </w:p>
    <w:p w14:paraId="34676E1F" w14:textId="77777777" w:rsidR="000D0923" w:rsidRDefault="005828CA">
      <w:pPr>
        <w:pStyle w:val="normal0"/>
      </w:pPr>
      <w:r>
        <w:rPr>
          <w:rFonts w:ascii="Times New Roman" w:eastAsia="Times New Roman" w:hAnsi="Times New Roman" w:cs="Times New Roman"/>
        </w:rPr>
        <w:t xml:space="preserve">    </w:t>
      </w:r>
    </w:p>
    <w:p w14:paraId="7EF86058" w14:textId="77777777" w:rsidR="000D0923" w:rsidRDefault="005828CA">
      <w:pPr>
        <w:pStyle w:val="normal0"/>
      </w:pPr>
      <w:r>
        <w:rPr>
          <w:rFonts w:ascii="Times New Roman" w:eastAsia="Times New Roman" w:hAnsi="Times New Roman" w:cs="Times New Roman"/>
        </w:rPr>
        <w:t xml:space="preserve"> 3.</w:t>
      </w:r>
      <w:r>
        <w:rPr>
          <w:rFonts w:ascii="Times New Roman" w:eastAsia="Times New Roman" w:hAnsi="Times New Roman" w:cs="Times New Roman"/>
        </w:rPr>
        <w:tab/>
        <w:t>Convenience and services: the financial institutions with many branches and have good service have highe</w:t>
      </w:r>
      <w:r>
        <w:rPr>
          <w:rFonts w:ascii="Times New Roman" w:eastAsia="Times New Roman" w:hAnsi="Times New Roman" w:cs="Times New Roman"/>
        </w:rPr>
        <w:t>r chance to attract people to be their customers.</w:t>
      </w:r>
    </w:p>
    <w:p w14:paraId="1994FBF1" w14:textId="77777777" w:rsidR="000D0923" w:rsidRDefault="005828CA">
      <w:pPr>
        <w:pStyle w:val="normal0"/>
      </w:pPr>
      <w:r>
        <w:rPr>
          <w:rFonts w:ascii="Times New Roman" w:eastAsia="Times New Roman" w:hAnsi="Times New Roman" w:cs="Times New Roman"/>
        </w:rPr>
        <w:t xml:space="preserve">     </w:t>
      </w:r>
    </w:p>
    <w:p w14:paraId="03921CA7" w14:textId="77777777" w:rsidR="000D0923" w:rsidRDefault="005828CA">
      <w:pPr>
        <w:pStyle w:val="normal0"/>
      </w:pPr>
      <w:r>
        <w:rPr>
          <w:rFonts w:ascii="Times New Roman" w:eastAsia="Times New Roman" w:hAnsi="Times New Roman" w:cs="Times New Roman"/>
        </w:rPr>
        <w:t xml:space="preserve"> 4.</w:t>
      </w:r>
      <w:r>
        <w:rPr>
          <w:rFonts w:ascii="Times New Roman" w:eastAsia="Times New Roman" w:hAnsi="Times New Roman" w:cs="Times New Roman"/>
        </w:rPr>
        <w:tab/>
        <w:t>Deposit protection: it is a system that strengthen the financial institution which will pay back the depositors in the specified period if that financial institution goes bankrupt or closes down.</w:t>
      </w:r>
    </w:p>
    <w:p w14:paraId="1761ECD1" w14:textId="77777777" w:rsidR="000D0923" w:rsidRDefault="000D0923">
      <w:pPr>
        <w:pStyle w:val="normal0"/>
      </w:pPr>
    </w:p>
    <w:p w14:paraId="22C6BF9B" w14:textId="77777777" w:rsidR="000D0923" w:rsidRDefault="000D0923">
      <w:pPr>
        <w:pStyle w:val="normal0"/>
      </w:pPr>
    </w:p>
    <w:p w14:paraId="3DB16132" w14:textId="77777777" w:rsidR="000D0923" w:rsidRDefault="000D0923">
      <w:pPr>
        <w:pStyle w:val="normal0"/>
      </w:pPr>
    </w:p>
    <w:p w14:paraId="58EA845E" w14:textId="77777777" w:rsidR="000D0923" w:rsidRDefault="000D0923">
      <w:pPr>
        <w:pStyle w:val="normal0"/>
      </w:pPr>
    </w:p>
    <w:p w14:paraId="37E4F5BF" w14:textId="77777777" w:rsidR="000D0923" w:rsidRDefault="000D0923">
      <w:pPr>
        <w:pStyle w:val="normal0"/>
      </w:pPr>
    </w:p>
    <w:p w14:paraId="65B473EE" w14:textId="77777777" w:rsidR="000D0923" w:rsidRDefault="000D0923">
      <w:pPr>
        <w:pStyle w:val="normal0"/>
      </w:pPr>
    </w:p>
    <w:p w14:paraId="56D05F9B" w14:textId="77777777" w:rsidR="000D0923" w:rsidRDefault="000D0923">
      <w:pPr>
        <w:pStyle w:val="normal0"/>
      </w:pPr>
    </w:p>
    <w:p w14:paraId="12F0979A" w14:textId="77777777" w:rsidR="000D0923" w:rsidRDefault="000D0923">
      <w:pPr>
        <w:pStyle w:val="normal0"/>
      </w:pPr>
    </w:p>
    <w:p w14:paraId="32F49DB4" w14:textId="77777777" w:rsidR="000D0923" w:rsidRDefault="000D0923">
      <w:pPr>
        <w:pStyle w:val="normal0"/>
      </w:pPr>
    </w:p>
    <w:p w14:paraId="6D52C30D" w14:textId="77777777" w:rsidR="000D0923" w:rsidRDefault="000D0923">
      <w:pPr>
        <w:pStyle w:val="normal0"/>
      </w:pPr>
    </w:p>
    <w:p w14:paraId="1B11C090" w14:textId="77777777" w:rsidR="000D0923" w:rsidRDefault="000D0923">
      <w:pPr>
        <w:pStyle w:val="normal0"/>
      </w:pPr>
    </w:p>
    <w:p w14:paraId="13150B17" w14:textId="77777777" w:rsidR="000D0923" w:rsidRDefault="000D0923">
      <w:pPr>
        <w:pStyle w:val="normal0"/>
      </w:pPr>
    </w:p>
    <w:p w14:paraId="29571C5E" w14:textId="77777777" w:rsidR="000D0923" w:rsidRDefault="000D0923">
      <w:pPr>
        <w:pStyle w:val="normal0"/>
      </w:pPr>
    </w:p>
    <w:p w14:paraId="0DE7FFAB" w14:textId="77777777" w:rsidR="000D0923" w:rsidRDefault="000D0923">
      <w:pPr>
        <w:pStyle w:val="normal0"/>
      </w:pPr>
    </w:p>
    <w:p w14:paraId="1847FB78" w14:textId="77777777" w:rsidR="000D0923" w:rsidRDefault="000D0923">
      <w:pPr>
        <w:pStyle w:val="normal0"/>
      </w:pPr>
    </w:p>
    <w:p w14:paraId="1C86F4DA" w14:textId="77777777" w:rsidR="000D0923" w:rsidRDefault="000D0923">
      <w:pPr>
        <w:pStyle w:val="normal0"/>
      </w:pPr>
    </w:p>
    <w:p w14:paraId="006C02E6" w14:textId="77777777" w:rsidR="000D0923" w:rsidRDefault="000D0923">
      <w:pPr>
        <w:pStyle w:val="normal0"/>
      </w:pPr>
    </w:p>
    <w:p w14:paraId="4AB7F1C5" w14:textId="77777777" w:rsidR="000D0923" w:rsidRDefault="000D0923">
      <w:pPr>
        <w:pStyle w:val="normal0"/>
      </w:pPr>
    </w:p>
    <w:tbl>
      <w:tblPr>
        <w:tblStyle w:val="a"/>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520"/>
        <w:gridCol w:w="3360"/>
        <w:gridCol w:w="2985"/>
      </w:tblGrid>
      <w:tr w:rsidR="000D0923" w14:paraId="5180D03B" w14:textId="77777777">
        <w:tc>
          <w:tcPr>
            <w:tcW w:w="2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C2DF99" w14:textId="77777777" w:rsidR="000D0923" w:rsidRDefault="005828CA">
            <w:pPr>
              <w:pStyle w:val="normal0"/>
              <w:jc w:val="center"/>
            </w:pPr>
            <w:r>
              <w:rPr>
                <w:rFonts w:ascii="Times New Roman" w:eastAsia="Times New Roman" w:hAnsi="Times New Roman" w:cs="Times New Roman"/>
                <w:sz w:val="18"/>
              </w:rPr>
              <w:lastRenderedPageBreak/>
              <w:t>Financial institution</w:t>
            </w:r>
          </w:p>
        </w:tc>
        <w:tc>
          <w:tcPr>
            <w:tcW w:w="33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08A509" w14:textId="77777777" w:rsidR="000D0923" w:rsidRDefault="005828CA">
            <w:pPr>
              <w:pStyle w:val="normal0"/>
              <w:jc w:val="center"/>
            </w:pPr>
            <w:r>
              <w:rPr>
                <w:rFonts w:ascii="Times New Roman" w:eastAsia="Times New Roman" w:hAnsi="Times New Roman" w:cs="Times New Roman"/>
                <w:sz w:val="18"/>
              </w:rPr>
              <w:t>Pro</w:t>
            </w:r>
          </w:p>
        </w:tc>
        <w:tc>
          <w:tcPr>
            <w:tcW w:w="29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EB00370" w14:textId="77777777" w:rsidR="000D0923" w:rsidRDefault="005828CA">
            <w:pPr>
              <w:pStyle w:val="normal0"/>
              <w:jc w:val="center"/>
            </w:pPr>
            <w:r>
              <w:rPr>
                <w:rFonts w:ascii="Times New Roman" w:eastAsia="Times New Roman" w:hAnsi="Times New Roman" w:cs="Times New Roman"/>
                <w:sz w:val="18"/>
              </w:rPr>
              <w:t>Con</w:t>
            </w:r>
          </w:p>
        </w:tc>
      </w:tr>
      <w:tr w:rsidR="000D0923" w14:paraId="02100E50" w14:textId="77777777">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C13A87" w14:textId="77777777" w:rsidR="000D0923" w:rsidRDefault="005828CA">
            <w:pPr>
              <w:pStyle w:val="normal0"/>
              <w:jc w:val="center"/>
            </w:pPr>
            <w:r>
              <w:rPr>
                <w:rFonts w:ascii="Times New Roman" w:eastAsia="Times New Roman" w:hAnsi="Times New Roman" w:cs="Times New Roman"/>
                <w:sz w:val="18"/>
              </w:rPr>
              <w:t>Bank</w:t>
            </w:r>
          </w:p>
        </w:tc>
        <w:tc>
          <w:tcPr>
            <w:tcW w:w="3360" w:type="dxa"/>
            <w:tcBorders>
              <w:top w:val="nil"/>
              <w:left w:val="nil"/>
              <w:bottom w:val="single" w:sz="8" w:space="0" w:color="000000"/>
              <w:right w:val="single" w:sz="8" w:space="0" w:color="000000"/>
            </w:tcBorders>
            <w:tcMar>
              <w:top w:w="100" w:type="dxa"/>
              <w:left w:w="100" w:type="dxa"/>
              <w:bottom w:w="100" w:type="dxa"/>
              <w:right w:w="100" w:type="dxa"/>
            </w:tcMar>
          </w:tcPr>
          <w:p w14:paraId="70EF37BD" w14:textId="77777777" w:rsidR="000D0923" w:rsidRDefault="005828CA">
            <w:pPr>
              <w:pStyle w:val="normal0"/>
              <w:ind w:left="360"/>
            </w:pPr>
            <w:r>
              <w:rPr>
                <w:rFonts w:ascii="Times New Roman" w:eastAsia="Times New Roman" w:hAnsi="Times New Roman" w:cs="Times New Roman"/>
                <w:sz w:val="18"/>
              </w:rPr>
              <w:t>1.</w:t>
            </w:r>
            <w:r>
              <w:rPr>
                <w:rFonts w:ascii="Times New Roman" w:eastAsia="Times New Roman" w:hAnsi="Times New Roman" w:cs="Times New Roman"/>
                <w:sz w:val="18"/>
              </w:rPr>
              <w:tab/>
              <w:t>The operation is stable and reliable.</w:t>
            </w:r>
          </w:p>
          <w:p w14:paraId="243A40AD" w14:textId="77777777" w:rsidR="000D0923" w:rsidRDefault="005828CA">
            <w:pPr>
              <w:pStyle w:val="normal0"/>
              <w:ind w:left="360"/>
            </w:pPr>
            <w:r>
              <w:rPr>
                <w:rFonts w:ascii="Times New Roman" w:eastAsia="Times New Roman" w:hAnsi="Times New Roman" w:cs="Times New Roman"/>
                <w:sz w:val="18"/>
              </w:rPr>
              <w:t>2.</w:t>
            </w:r>
            <w:r>
              <w:rPr>
                <w:rFonts w:ascii="Times New Roman" w:eastAsia="Times New Roman" w:hAnsi="Times New Roman" w:cs="Times New Roman"/>
                <w:sz w:val="18"/>
              </w:rPr>
              <w:tab/>
              <w:t>It has many choices for consumer to choose the type of saving forms.</w:t>
            </w:r>
          </w:p>
          <w:p w14:paraId="69CFFFCB" w14:textId="77777777" w:rsidR="000D0923" w:rsidRDefault="005828CA">
            <w:pPr>
              <w:pStyle w:val="normal0"/>
              <w:ind w:left="360"/>
            </w:pPr>
            <w:r>
              <w:rPr>
                <w:rFonts w:ascii="Times New Roman" w:eastAsia="Times New Roman" w:hAnsi="Times New Roman" w:cs="Times New Roman"/>
                <w:sz w:val="18"/>
              </w:rPr>
              <w:t>3.</w:t>
            </w:r>
            <w:r>
              <w:rPr>
                <w:rFonts w:ascii="Times New Roman" w:eastAsia="Times New Roman" w:hAnsi="Times New Roman" w:cs="Times New Roman"/>
                <w:sz w:val="18"/>
              </w:rPr>
              <w:tab/>
              <w:t>The bank always introduces new interest rate promotions for saving plan.</w:t>
            </w:r>
          </w:p>
          <w:p w14:paraId="6B94EB81" w14:textId="77777777" w:rsidR="000D0923" w:rsidRDefault="005828CA">
            <w:pPr>
              <w:pStyle w:val="normal0"/>
              <w:ind w:left="360"/>
            </w:pPr>
            <w:r>
              <w:rPr>
                <w:rFonts w:ascii="Times New Roman" w:eastAsia="Times New Roman" w:hAnsi="Times New Roman" w:cs="Times New Roman"/>
                <w:sz w:val="18"/>
              </w:rPr>
              <w:t>4.</w:t>
            </w:r>
            <w:r>
              <w:rPr>
                <w:rFonts w:ascii="Times New Roman" w:eastAsia="Times New Roman" w:hAnsi="Times New Roman" w:cs="Times New Roman"/>
                <w:sz w:val="18"/>
              </w:rPr>
              <w:tab/>
            </w:r>
            <w:r>
              <w:rPr>
                <w:rFonts w:ascii="Times New Roman" w:eastAsia="Times New Roman" w:hAnsi="Times New Roman" w:cs="Times New Roman"/>
                <w:sz w:val="18"/>
              </w:rPr>
              <w:t>There are many branches to take service.</w:t>
            </w:r>
          </w:p>
        </w:tc>
        <w:tc>
          <w:tcPr>
            <w:tcW w:w="2985" w:type="dxa"/>
            <w:tcBorders>
              <w:top w:val="nil"/>
              <w:left w:val="nil"/>
              <w:bottom w:val="single" w:sz="8" w:space="0" w:color="000000"/>
              <w:right w:val="single" w:sz="8" w:space="0" w:color="000000"/>
            </w:tcBorders>
            <w:tcMar>
              <w:top w:w="100" w:type="dxa"/>
              <w:left w:w="100" w:type="dxa"/>
              <w:bottom w:w="100" w:type="dxa"/>
              <w:right w:w="100" w:type="dxa"/>
            </w:tcMar>
          </w:tcPr>
          <w:p w14:paraId="4B1BAF1F" w14:textId="77777777" w:rsidR="000D0923" w:rsidRDefault="005828CA">
            <w:pPr>
              <w:pStyle w:val="normal0"/>
              <w:ind w:left="360"/>
            </w:pPr>
            <w:r>
              <w:rPr>
                <w:rFonts w:ascii="Times New Roman" w:eastAsia="Times New Roman" w:hAnsi="Times New Roman" w:cs="Times New Roman"/>
                <w:sz w:val="18"/>
              </w:rPr>
              <w:t>1.</w:t>
            </w:r>
            <w:r>
              <w:rPr>
                <w:rFonts w:ascii="Times New Roman" w:eastAsia="Times New Roman" w:hAnsi="Times New Roman" w:cs="Times New Roman"/>
                <w:sz w:val="18"/>
              </w:rPr>
              <w:tab/>
              <w:t>Return from saving is normally lower than other financial institutions.</w:t>
            </w:r>
          </w:p>
          <w:p w14:paraId="001A0A76" w14:textId="77777777" w:rsidR="000D0923" w:rsidRDefault="005828CA">
            <w:pPr>
              <w:pStyle w:val="normal0"/>
              <w:ind w:left="360"/>
            </w:pPr>
            <w:r>
              <w:rPr>
                <w:rFonts w:ascii="Times New Roman" w:eastAsia="Times New Roman" w:hAnsi="Times New Roman" w:cs="Times New Roman"/>
                <w:sz w:val="18"/>
              </w:rPr>
              <w:t>2.</w:t>
            </w:r>
            <w:r>
              <w:rPr>
                <w:rFonts w:ascii="Times New Roman" w:eastAsia="Times New Roman" w:hAnsi="Times New Roman" w:cs="Times New Roman"/>
                <w:sz w:val="18"/>
              </w:rPr>
              <w:tab/>
              <w:t>Have to pay tax on return.</w:t>
            </w:r>
          </w:p>
        </w:tc>
      </w:tr>
      <w:tr w:rsidR="000D0923" w14:paraId="335895CB" w14:textId="77777777">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01C471" w14:textId="77777777" w:rsidR="000D0923" w:rsidRDefault="005828CA">
            <w:pPr>
              <w:pStyle w:val="normal0"/>
              <w:jc w:val="center"/>
            </w:pPr>
            <w:r>
              <w:rPr>
                <w:rFonts w:ascii="Times New Roman" w:eastAsia="Times New Roman" w:hAnsi="Times New Roman" w:cs="Times New Roman"/>
                <w:sz w:val="18"/>
              </w:rPr>
              <w:t>Credit cooperative</w:t>
            </w:r>
          </w:p>
        </w:tc>
        <w:tc>
          <w:tcPr>
            <w:tcW w:w="3360" w:type="dxa"/>
            <w:tcBorders>
              <w:top w:val="nil"/>
              <w:left w:val="nil"/>
              <w:bottom w:val="single" w:sz="8" w:space="0" w:color="000000"/>
              <w:right w:val="single" w:sz="8" w:space="0" w:color="000000"/>
            </w:tcBorders>
            <w:tcMar>
              <w:top w:w="100" w:type="dxa"/>
              <w:left w:w="100" w:type="dxa"/>
              <w:bottom w:w="100" w:type="dxa"/>
              <w:right w:w="100" w:type="dxa"/>
            </w:tcMar>
          </w:tcPr>
          <w:p w14:paraId="07D9FFCE" w14:textId="77777777" w:rsidR="000D0923" w:rsidRDefault="005828CA">
            <w:pPr>
              <w:pStyle w:val="normal0"/>
              <w:ind w:left="360"/>
            </w:pPr>
            <w:r>
              <w:rPr>
                <w:rFonts w:ascii="Times New Roman" w:eastAsia="Times New Roman" w:hAnsi="Times New Roman" w:cs="Times New Roman"/>
                <w:sz w:val="18"/>
              </w:rPr>
              <w:t>1.</w:t>
            </w:r>
            <w:r>
              <w:rPr>
                <w:rFonts w:ascii="Times New Roman" w:eastAsia="Times New Roman" w:hAnsi="Times New Roman" w:cs="Times New Roman"/>
                <w:sz w:val="18"/>
              </w:rPr>
              <w:tab/>
              <w:t>Return will be higher in forms of dividend, average fund return and interest rate.</w:t>
            </w:r>
          </w:p>
          <w:p w14:paraId="51373071" w14:textId="77777777" w:rsidR="000D0923" w:rsidRDefault="005828CA">
            <w:pPr>
              <w:pStyle w:val="normal0"/>
              <w:ind w:left="360"/>
            </w:pPr>
            <w:r>
              <w:rPr>
                <w:rFonts w:ascii="Times New Roman" w:eastAsia="Times New Roman" w:hAnsi="Times New Roman" w:cs="Times New Roman"/>
                <w:sz w:val="18"/>
              </w:rPr>
              <w:t>2.</w:t>
            </w:r>
            <w:r>
              <w:rPr>
                <w:rFonts w:ascii="Times New Roman" w:eastAsia="Times New Roman" w:hAnsi="Times New Roman" w:cs="Times New Roman"/>
                <w:sz w:val="18"/>
              </w:rPr>
              <w:tab/>
            </w:r>
            <w:r>
              <w:rPr>
                <w:rFonts w:ascii="Times New Roman" w:eastAsia="Times New Roman" w:hAnsi="Times New Roman" w:cs="Times New Roman"/>
                <w:sz w:val="18"/>
              </w:rPr>
              <w:t>Get other forms of welfare provide by the cooperation. Ex. Scholarship for offspring, fund for spouse death, insurance, etc.</w:t>
            </w:r>
          </w:p>
        </w:tc>
        <w:tc>
          <w:tcPr>
            <w:tcW w:w="2985" w:type="dxa"/>
            <w:tcBorders>
              <w:top w:val="nil"/>
              <w:left w:val="nil"/>
              <w:bottom w:val="single" w:sz="8" w:space="0" w:color="000000"/>
              <w:right w:val="single" w:sz="8" w:space="0" w:color="000000"/>
            </w:tcBorders>
            <w:tcMar>
              <w:top w:w="100" w:type="dxa"/>
              <w:left w:w="100" w:type="dxa"/>
              <w:bottom w:w="100" w:type="dxa"/>
              <w:right w:w="100" w:type="dxa"/>
            </w:tcMar>
          </w:tcPr>
          <w:p w14:paraId="4D4A3824" w14:textId="77777777" w:rsidR="000D0923" w:rsidRDefault="005828CA">
            <w:pPr>
              <w:pStyle w:val="normal0"/>
              <w:ind w:left="360"/>
            </w:pPr>
            <w:r>
              <w:rPr>
                <w:rFonts w:ascii="Times New Roman" w:eastAsia="Times New Roman" w:hAnsi="Times New Roman" w:cs="Times New Roman"/>
                <w:sz w:val="18"/>
              </w:rPr>
              <w:t>1.</w:t>
            </w:r>
            <w:r>
              <w:rPr>
                <w:rFonts w:ascii="Times New Roman" w:eastAsia="Times New Roman" w:hAnsi="Times New Roman" w:cs="Times New Roman"/>
                <w:sz w:val="18"/>
              </w:rPr>
              <w:tab/>
              <w:t>Only arrange saving for cooperation’s members.</w:t>
            </w:r>
          </w:p>
        </w:tc>
      </w:tr>
      <w:tr w:rsidR="000D0923" w14:paraId="195BF1FD" w14:textId="77777777">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7768FB" w14:textId="77777777" w:rsidR="000D0923" w:rsidRDefault="005828CA">
            <w:pPr>
              <w:pStyle w:val="normal0"/>
              <w:jc w:val="center"/>
            </w:pPr>
            <w:r>
              <w:rPr>
                <w:rFonts w:ascii="Times New Roman" w:eastAsia="Times New Roman" w:hAnsi="Times New Roman" w:cs="Times New Roman"/>
                <w:sz w:val="18"/>
              </w:rPr>
              <w:t>Business credit’s fancier</w:t>
            </w:r>
          </w:p>
        </w:tc>
        <w:tc>
          <w:tcPr>
            <w:tcW w:w="3360" w:type="dxa"/>
            <w:tcBorders>
              <w:top w:val="nil"/>
              <w:left w:val="nil"/>
              <w:bottom w:val="single" w:sz="8" w:space="0" w:color="000000"/>
              <w:right w:val="single" w:sz="8" w:space="0" w:color="000000"/>
            </w:tcBorders>
            <w:tcMar>
              <w:top w:w="100" w:type="dxa"/>
              <w:left w:w="100" w:type="dxa"/>
              <w:bottom w:w="100" w:type="dxa"/>
              <w:right w:w="100" w:type="dxa"/>
            </w:tcMar>
          </w:tcPr>
          <w:p w14:paraId="48035607" w14:textId="77777777" w:rsidR="000D0923" w:rsidRDefault="005828CA">
            <w:pPr>
              <w:pStyle w:val="normal0"/>
              <w:ind w:left="360"/>
            </w:pPr>
            <w:r>
              <w:rPr>
                <w:rFonts w:ascii="Times New Roman" w:eastAsia="Times New Roman" w:hAnsi="Times New Roman" w:cs="Times New Roman"/>
                <w:sz w:val="18"/>
              </w:rPr>
              <w:t>1.</w:t>
            </w:r>
            <w:r>
              <w:rPr>
                <w:rFonts w:ascii="Times New Roman" w:eastAsia="Times New Roman" w:hAnsi="Times New Roman" w:cs="Times New Roman"/>
                <w:sz w:val="18"/>
              </w:rPr>
              <w:tab/>
              <w:t>Give out return higher than financial banks.</w:t>
            </w:r>
          </w:p>
        </w:tc>
        <w:tc>
          <w:tcPr>
            <w:tcW w:w="2985" w:type="dxa"/>
            <w:tcBorders>
              <w:top w:val="nil"/>
              <w:left w:val="nil"/>
              <w:bottom w:val="single" w:sz="8" w:space="0" w:color="000000"/>
              <w:right w:val="single" w:sz="8" w:space="0" w:color="000000"/>
            </w:tcBorders>
            <w:tcMar>
              <w:top w:w="100" w:type="dxa"/>
              <w:left w:w="100" w:type="dxa"/>
              <w:bottom w:w="100" w:type="dxa"/>
              <w:right w:w="100" w:type="dxa"/>
            </w:tcMar>
          </w:tcPr>
          <w:p w14:paraId="43081326" w14:textId="77777777" w:rsidR="000D0923" w:rsidRDefault="005828CA">
            <w:pPr>
              <w:pStyle w:val="normal0"/>
              <w:ind w:left="360"/>
            </w:pPr>
            <w:r>
              <w:rPr>
                <w:rFonts w:ascii="Times New Roman" w:eastAsia="Times New Roman" w:hAnsi="Times New Roman" w:cs="Times New Roman"/>
                <w:sz w:val="18"/>
              </w:rPr>
              <w:t>1.</w:t>
            </w:r>
            <w:r>
              <w:rPr>
                <w:rFonts w:ascii="Times New Roman" w:eastAsia="Times New Roman" w:hAnsi="Times New Roman" w:cs="Times New Roman"/>
                <w:sz w:val="18"/>
              </w:rPr>
              <w:tab/>
              <w:t xml:space="preserve">No </w:t>
            </w:r>
            <w:r>
              <w:rPr>
                <w:rFonts w:ascii="Times New Roman" w:eastAsia="Times New Roman" w:hAnsi="Times New Roman" w:cs="Times New Roman"/>
                <w:sz w:val="18"/>
              </w:rPr>
              <w:t>branch to provide service.</w:t>
            </w:r>
          </w:p>
          <w:p w14:paraId="27D37305" w14:textId="77777777" w:rsidR="000D0923" w:rsidRDefault="005828CA">
            <w:pPr>
              <w:pStyle w:val="normal0"/>
              <w:ind w:left="360"/>
            </w:pPr>
            <w:r>
              <w:rPr>
                <w:rFonts w:ascii="Times New Roman" w:eastAsia="Times New Roman" w:hAnsi="Times New Roman" w:cs="Times New Roman"/>
                <w:sz w:val="18"/>
              </w:rPr>
              <w:t>2.</w:t>
            </w:r>
            <w:r>
              <w:rPr>
                <w:rFonts w:ascii="Times New Roman" w:eastAsia="Times New Roman" w:hAnsi="Times New Roman" w:cs="Times New Roman"/>
                <w:sz w:val="18"/>
              </w:rPr>
              <w:tab/>
              <w:t>Has less stability than banks.</w:t>
            </w:r>
          </w:p>
          <w:p w14:paraId="75F054F7" w14:textId="77777777" w:rsidR="000D0923" w:rsidRDefault="005828CA">
            <w:pPr>
              <w:pStyle w:val="normal0"/>
              <w:ind w:left="360"/>
            </w:pPr>
            <w:r>
              <w:rPr>
                <w:rFonts w:ascii="Times New Roman" w:eastAsia="Times New Roman" w:hAnsi="Times New Roman" w:cs="Times New Roman"/>
                <w:sz w:val="18"/>
              </w:rPr>
              <w:t>3.</w:t>
            </w:r>
            <w:r>
              <w:rPr>
                <w:rFonts w:ascii="Times New Roman" w:eastAsia="Times New Roman" w:hAnsi="Times New Roman" w:cs="Times New Roman"/>
                <w:sz w:val="18"/>
              </w:rPr>
              <w:tab/>
              <w:t>Have limitation on saving.</w:t>
            </w:r>
          </w:p>
          <w:p w14:paraId="1FF872E1" w14:textId="77777777" w:rsidR="000D0923" w:rsidRDefault="005828CA">
            <w:pPr>
              <w:pStyle w:val="normal0"/>
              <w:ind w:left="360"/>
            </w:pPr>
            <w:r>
              <w:rPr>
                <w:rFonts w:ascii="Times New Roman" w:eastAsia="Times New Roman" w:hAnsi="Times New Roman" w:cs="Times New Roman"/>
                <w:sz w:val="18"/>
              </w:rPr>
              <w:t>4.</w:t>
            </w:r>
            <w:r>
              <w:rPr>
                <w:rFonts w:ascii="Times New Roman" w:eastAsia="Times New Roman" w:hAnsi="Times New Roman" w:cs="Times New Roman"/>
                <w:sz w:val="18"/>
              </w:rPr>
              <w:tab/>
              <w:t>Have to pay tax on return.</w:t>
            </w:r>
          </w:p>
        </w:tc>
      </w:tr>
      <w:tr w:rsidR="000D0923" w14:paraId="4DE8DDC2" w14:textId="77777777">
        <w:tc>
          <w:tcPr>
            <w:tcW w:w="25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5F3EFD" w14:textId="77777777" w:rsidR="000D0923" w:rsidRDefault="005828CA">
            <w:pPr>
              <w:pStyle w:val="normal0"/>
              <w:jc w:val="center"/>
            </w:pPr>
            <w:r>
              <w:rPr>
                <w:rFonts w:ascii="Times New Roman" w:eastAsia="Times New Roman" w:hAnsi="Times New Roman" w:cs="Times New Roman"/>
                <w:sz w:val="18"/>
              </w:rPr>
              <w:t>Finance company</w:t>
            </w:r>
          </w:p>
        </w:tc>
        <w:tc>
          <w:tcPr>
            <w:tcW w:w="3360" w:type="dxa"/>
            <w:tcBorders>
              <w:top w:val="nil"/>
              <w:left w:val="nil"/>
              <w:bottom w:val="single" w:sz="8" w:space="0" w:color="000000"/>
              <w:right w:val="single" w:sz="8" w:space="0" w:color="000000"/>
            </w:tcBorders>
            <w:tcMar>
              <w:top w:w="100" w:type="dxa"/>
              <w:left w:w="100" w:type="dxa"/>
              <w:bottom w:w="100" w:type="dxa"/>
              <w:right w:w="100" w:type="dxa"/>
            </w:tcMar>
          </w:tcPr>
          <w:p w14:paraId="1C006613" w14:textId="77777777" w:rsidR="000D0923" w:rsidRDefault="005828CA">
            <w:pPr>
              <w:pStyle w:val="normal0"/>
            </w:pPr>
            <w:r>
              <w:rPr>
                <w:rFonts w:ascii="Times New Roman" w:eastAsia="Times New Roman" w:hAnsi="Times New Roman" w:cs="Times New Roman"/>
                <w:sz w:val="18"/>
              </w:rPr>
              <w:t>1. Give out return higher than financial banks.</w:t>
            </w:r>
          </w:p>
        </w:tc>
        <w:tc>
          <w:tcPr>
            <w:tcW w:w="2985" w:type="dxa"/>
            <w:tcBorders>
              <w:top w:val="nil"/>
              <w:left w:val="nil"/>
              <w:bottom w:val="single" w:sz="8" w:space="0" w:color="000000"/>
              <w:right w:val="single" w:sz="8" w:space="0" w:color="000000"/>
            </w:tcBorders>
            <w:tcMar>
              <w:top w:w="100" w:type="dxa"/>
              <w:left w:w="100" w:type="dxa"/>
              <w:bottom w:w="100" w:type="dxa"/>
              <w:right w:w="100" w:type="dxa"/>
            </w:tcMar>
          </w:tcPr>
          <w:p w14:paraId="5658AB9C" w14:textId="77777777" w:rsidR="000D0923" w:rsidRDefault="005828CA">
            <w:pPr>
              <w:pStyle w:val="normal0"/>
            </w:pPr>
            <w:r>
              <w:rPr>
                <w:rFonts w:ascii="Times New Roman" w:eastAsia="Times New Roman" w:hAnsi="Times New Roman" w:cs="Times New Roman"/>
                <w:sz w:val="18"/>
              </w:rPr>
              <w:t>1. No branch to provide service.</w:t>
            </w:r>
          </w:p>
          <w:p w14:paraId="22BC6F2B" w14:textId="77777777" w:rsidR="000D0923" w:rsidRDefault="005828CA">
            <w:pPr>
              <w:pStyle w:val="normal0"/>
            </w:pPr>
            <w:r>
              <w:rPr>
                <w:rFonts w:ascii="Times New Roman" w:eastAsia="Times New Roman" w:hAnsi="Times New Roman" w:cs="Times New Roman"/>
                <w:sz w:val="18"/>
              </w:rPr>
              <w:t>2. Has less stability than banks.</w:t>
            </w:r>
          </w:p>
          <w:p w14:paraId="320182E3" w14:textId="77777777" w:rsidR="000D0923" w:rsidRDefault="005828CA">
            <w:pPr>
              <w:pStyle w:val="normal0"/>
            </w:pPr>
            <w:r>
              <w:rPr>
                <w:rFonts w:ascii="Times New Roman" w:eastAsia="Times New Roman" w:hAnsi="Times New Roman" w:cs="Times New Roman"/>
                <w:sz w:val="18"/>
              </w:rPr>
              <w:t>3. Have limitation on saving.</w:t>
            </w:r>
          </w:p>
          <w:p w14:paraId="7F071621" w14:textId="77777777" w:rsidR="000D0923" w:rsidRDefault="005828CA">
            <w:pPr>
              <w:pStyle w:val="normal0"/>
            </w:pPr>
            <w:r>
              <w:rPr>
                <w:rFonts w:ascii="Times New Roman" w:eastAsia="Times New Roman" w:hAnsi="Times New Roman" w:cs="Times New Roman"/>
                <w:sz w:val="18"/>
              </w:rPr>
              <w:t>4. Have to pay tax on return.</w:t>
            </w:r>
          </w:p>
        </w:tc>
      </w:tr>
    </w:tbl>
    <w:p w14:paraId="7990395C" w14:textId="77777777" w:rsidR="000D0923" w:rsidRDefault="000D0923">
      <w:pPr>
        <w:pStyle w:val="normal0"/>
      </w:pPr>
    </w:p>
    <w:p w14:paraId="2CF56F1E" w14:textId="77777777" w:rsidR="000D0923" w:rsidRDefault="005828CA">
      <w:pPr>
        <w:pStyle w:val="normal0"/>
      </w:pPr>
      <w:r>
        <w:rPr>
          <w:noProof/>
        </w:rPr>
        <w:lastRenderedPageBreak/>
        <w:drawing>
          <wp:inline distT="114300" distB="114300" distL="114300" distR="114300" wp14:anchorId="4E44D05D" wp14:editId="40FA720D">
            <wp:extent cx="5686425" cy="464820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5"/>
                    <a:srcRect/>
                    <a:stretch>
                      <a:fillRect/>
                    </a:stretch>
                  </pic:blipFill>
                  <pic:spPr>
                    <a:xfrm>
                      <a:off x="0" y="0"/>
                      <a:ext cx="5686425" cy="4648200"/>
                    </a:xfrm>
                    <a:prstGeom prst="rect">
                      <a:avLst/>
                    </a:prstGeom>
                    <a:ln/>
                  </pic:spPr>
                </pic:pic>
              </a:graphicData>
            </a:graphic>
          </wp:inline>
        </w:drawing>
      </w:r>
    </w:p>
    <w:p w14:paraId="5EB48C91" w14:textId="77777777" w:rsidR="000D0923" w:rsidRDefault="000D0923">
      <w:pPr>
        <w:pStyle w:val="normal0"/>
      </w:pPr>
    </w:p>
    <w:p w14:paraId="4F817922" w14:textId="77777777" w:rsidR="000D0923" w:rsidRDefault="000D0923">
      <w:pPr>
        <w:pStyle w:val="normal0"/>
        <w:ind w:firstLine="720"/>
      </w:pPr>
    </w:p>
    <w:p w14:paraId="3510DAC1" w14:textId="77777777" w:rsidR="000D0923" w:rsidRDefault="005828CA">
      <w:pPr>
        <w:pStyle w:val="normal0"/>
        <w:ind w:firstLine="720"/>
      </w:pPr>
      <w:r>
        <w:rPr>
          <w:rFonts w:ascii="Times New Roman" w:eastAsia="Times New Roman" w:hAnsi="Times New Roman" w:cs="Times New Roman"/>
        </w:rPr>
        <w:t xml:space="preserve">As consumers to choose a suitable bank for my saving account, we choose Land and house bank. The reason is that we consider our return from saving as the first priority. In this case we are </w:t>
      </w:r>
      <w:r>
        <w:rPr>
          <w:rFonts w:ascii="Times New Roman" w:eastAsia="Times New Roman" w:hAnsi="Times New Roman" w:cs="Times New Roman"/>
        </w:rPr>
        <w:t xml:space="preserve">looking for a 12 months saving account. From the table provided, LH bank generates up to 2.7-2.8% of interest rate. LH bank has only 119 branches in Thailand and mostly locate in urban area, comparing to </w:t>
      </w:r>
      <w:proofErr w:type="spellStart"/>
      <w:r>
        <w:rPr>
          <w:rFonts w:ascii="Times New Roman" w:eastAsia="Times New Roman" w:hAnsi="Times New Roman" w:cs="Times New Roman"/>
        </w:rPr>
        <w:t>Kbank</w:t>
      </w:r>
      <w:proofErr w:type="spellEnd"/>
      <w:r>
        <w:rPr>
          <w:rFonts w:ascii="Times New Roman" w:eastAsia="Times New Roman" w:hAnsi="Times New Roman" w:cs="Times New Roman"/>
        </w:rPr>
        <w:t xml:space="preserve"> which has 1124 branches located all over the c</w:t>
      </w:r>
      <w:r>
        <w:rPr>
          <w:rFonts w:ascii="Times New Roman" w:eastAsia="Times New Roman" w:hAnsi="Times New Roman" w:cs="Times New Roman"/>
        </w:rPr>
        <w:t xml:space="preserve">ountry, making </w:t>
      </w:r>
      <w:proofErr w:type="spellStart"/>
      <w:r>
        <w:rPr>
          <w:rFonts w:ascii="Times New Roman" w:eastAsia="Times New Roman" w:hAnsi="Times New Roman" w:cs="Times New Roman"/>
        </w:rPr>
        <w:t>Kbank</w:t>
      </w:r>
      <w:proofErr w:type="spellEnd"/>
      <w:r>
        <w:rPr>
          <w:rFonts w:ascii="Times New Roman" w:eastAsia="Times New Roman" w:hAnsi="Times New Roman" w:cs="Times New Roman"/>
        </w:rPr>
        <w:t xml:space="preserve"> more convenient than LH </w:t>
      </w:r>
      <w:proofErr w:type="gramStart"/>
      <w:r>
        <w:rPr>
          <w:rFonts w:ascii="Times New Roman" w:eastAsia="Times New Roman" w:hAnsi="Times New Roman" w:cs="Times New Roman"/>
        </w:rPr>
        <w:t>bank .</w:t>
      </w:r>
      <w:proofErr w:type="gramEnd"/>
      <w:r>
        <w:rPr>
          <w:rFonts w:ascii="Times New Roman" w:eastAsia="Times New Roman" w:hAnsi="Times New Roman" w:cs="Times New Roman"/>
        </w:rPr>
        <w:t xml:space="preserve"> However, we still choose LH bank because we do not go to the bank very often, so there is no need to choose the bank with many branches. Lastly, as stated, our first priority is interest rate so what othe</w:t>
      </w:r>
      <w:r>
        <w:rPr>
          <w:rFonts w:ascii="Times New Roman" w:eastAsia="Times New Roman" w:hAnsi="Times New Roman" w:cs="Times New Roman"/>
        </w:rPr>
        <w:t xml:space="preserve">r banks may have better than LH bank have no effect in our decision.  Also LH bank is reliable since it is well known at a certain level. The consumer can normally know it from housing investment, etc. Therefore, after comparison for many factors, LH bank </w:t>
      </w:r>
      <w:r>
        <w:rPr>
          <w:rFonts w:ascii="Times New Roman" w:eastAsia="Times New Roman" w:hAnsi="Times New Roman" w:cs="Times New Roman"/>
        </w:rPr>
        <w:t>is the best choice for me to invest in saving.</w:t>
      </w:r>
    </w:p>
    <w:p w14:paraId="62A4E9F0" w14:textId="77777777" w:rsidR="000D0923" w:rsidRDefault="000D0923">
      <w:pPr>
        <w:pStyle w:val="normal0"/>
        <w:ind w:firstLine="720"/>
      </w:pPr>
    </w:p>
    <w:p w14:paraId="6BAF957E" w14:textId="77777777" w:rsidR="000D0923" w:rsidRDefault="000D0923">
      <w:pPr>
        <w:pStyle w:val="normal0"/>
        <w:ind w:firstLine="720"/>
      </w:pPr>
    </w:p>
    <w:p w14:paraId="4A0705E6" w14:textId="77777777" w:rsidR="000D0923" w:rsidRDefault="000D0923">
      <w:pPr>
        <w:pStyle w:val="normal0"/>
        <w:ind w:firstLine="720"/>
      </w:pPr>
    </w:p>
    <w:p w14:paraId="0A7A1D9A" w14:textId="77777777" w:rsidR="000D0923" w:rsidRDefault="000D0923">
      <w:pPr>
        <w:pStyle w:val="normal0"/>
        <w:ind w:firstLine="720"/>
      </w:pPr>
    </w:p>
    <w:p w14:paraId="09CE56A5" w14:textId="77777777" w:rsidR="000D0923" w:rsidRDefault="000D0923">
      <w:pPr>
        <w:pStyle w:val="normal0"/>
      </w:pPr>
    </w:p>
    <w:p w14:paraId="4BDEA62C" w14:textId="77777777" w:rsidR="000D0923" w:rsidRDefault="005828CA">
      <w:pPr>
        <w:pStyle w:val="normal0"/>
      </w:pPr>
      <w:r>
        <w:rPr>
          <w:rFonts w:ascii="Times New Roman" w:eastAsia="Times New Roman" w:hAnsi="Times New Roman" w:cs="Times New Roman"/>
        </w:rPr>
        <w:lastRenderedPageBreak/>
        <w:tab/>
        <w:t>References:</w:t>
      </w:r>
      <w:r>
        <w:rPr>
          <w:noProof/>
        </w:rPr>
        <w:drawing>
          <wp:inline distT="114300" distB="114300" distL="114300" distR="114300" wp14:anchorId="62F636A3" wp14:editId="1A9AE3DC">
            <wp:extent cx="5866754" cy="3370897"/>
            <wp:effectExtent l="0" t="0" r="0" b="0"/>
            <wp:docPr id="3" name="image05.jpg" descr="lh.jpg"/>
            <wp:cNvGraphicFramePr/>
            <a:graphic xmlns:a="http://schemas.openxmlformats.org/drawingml/2006/main">
              <a:graphicData uri="http://schemas.openxmlformats.org/drawingml/2006/picture">
                <pic:pic xmlns:pic="http://schemas.openxmlformats.org/drawingml/2006/picture">
                  <pic:nvPicPr>
                    <pic:cNvPr id="0" name="image05.jpg" descr="lh.jpg"/>
                    <pic:cNvPicPr preferRelativeResize="0"/>
                  </pic:nvPicPr>
                  <pic:blipFill>
                    <a:blip r:embed="rId6"/>
                    <a:srcRect l="10012" t="9986" r="9381" b="32063"/>
                    <a:stretch>
                      <a:fillRect/>
                    </a:stretch>
                  </pic:blipFill>
                  <pic:spPr>
                    <a:xfrm>
                      <a:off x="0" y="0"/>
                      <a:ext cx="5866754" cy="3370897"/>
                    </a:xfrm>
                    <a:prstGeom prst="rect">
                      <a:avLst/>
                    </a:prstGeom>
                    <a:ln/>
                  </pic:spPr>
                </pic:pic>
              </a:graphicData>
            </a:graphic>
          </wp:inline>
        </w:drawing>
      </w:r>
    </w:p>
    <w:p w14:paraId="3799C299" w14:textId="77777777" w:rsidR="000D0923" w:rsidRDefault="000D0923">
      <w:pPr>
        <w:pStyle w:val="normal0"/>
      </w:pPr>
    </w:p>
    <w:p w14:paraId="20CB2E8B" w14:textId="77777777" w:rsidR="000D0923" w:rsidRDefault="005828CA">
      <w:pPr>
        <w:pStyle w:val="normal0"/>
      </w:pPr>
      <w:r>
        <w:rPr>
          <w:noProof/>
        </w:rPr>
        <w:drawing>
          <wp:inline distT="114300" distB="114300" distL="114300" distR="114300" wp14:anchorId="43241DD4" wp14:editId="5B991C9D">
            <wp:extent cx="5753100" cy="4269105"/>
            <wp:effectExtent l="0" t="0" r="0" b="0"/>
            <wp:docPr id="2" name="image04.png"/>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7"/>
                    <a:srcRect l="11858" t="6212" r="20091" b="30777"/>
                    <a:stretch>
                      <a:fillRect/>
                    </a:stretch>
                  </pic:blipFill>
                  <pic:spPr>
                    <a:xfrm>
                      <a:off x="0" y="0"/>
                      <a:ext cx="5753100" cy="4269105"/>
                    </a:xfrm>
                    <a:prstGeom prst="rect">
                      <a:avLst/>
                    </a:prstGeom>
                    <a:ln/>
                  </pic:spPr>
                </pic:pic>
              </a:graphicData>
            </a:graphic>
          </wp:inline>
        </w:drawing>
      </w:r>
    </w:p>
    <w:p w14:paraId="2DC53E7F" w14:textId="77777777" w:rsidR="000D0923" w:rsidRDefault="000D0923">
      <w:pPr>
        <w:pStyle w:val="normal0"/>
      </w:pPr>
    </w:p>
    <w:p w14:paraId="02FB6A3A" w14:textId="77777777" w:rsidR="000D0923" w:rsidRDefault="000D0923">
      <w:pPr>
        <w:pStyle w:val="normal0"/>
      </w:pPr>
    </w:p>
    <w:p w14:paraId="0226EF9E" w14:textId="77777777" w:rsidR="000D0923" w:rsidRDefault="000D0923">
      <w:pPr>
        <w:pStyle w:val="normal0"/>
      </w:pPr>
    </w:p>
    <w:p w14:paraId="2AC32AE3" w14:textId="77777777" w:rsidR="000D0923" w:rsidRDefault="000D0923">
      <w:pPr>
        <w:pStyle w:val="normal0"/>
      </w:pPr>
    </w:p>
    <w:p w14:paraId="1C511091" w14:textId="77777777" w:rsidR="000D0923" w:rsidRDefault="005828CA">
      <w:pPr>
        <w:pStyle w:val="normal0"/>
      </w:pPr>
      <w:proofErr w:type="gramStart"/>
      <w:r>
        <w:rPr>
          <w:rFonts w:ascii="Times New Roman" w:eastAsia="Times New Roman" w:hAnsi="Times New Roman" w:cs="Times New Roman"/>
        </w:rPr>
        <w:t>website</w:t>
      </w:r>
      <w:proofErr w:type="gramEnd"/>
      <w:r>
        <w:rPr>
          <w:rFonts w:ascii="Times New Roman" w:eastAsia="Times New Roman" w:hAnsi="Times New Roman" w:cs="Times New Roman"/>
        </w:rPr>
        <w:t xml:space="preserve"> reference:</w:t>
      </w:r>
    </w:p>
    <w:p w14:paraId="6CF54F28" w14:textId="77777777" w:rsidR="000D0923" w:rsidRDefault="005828CA">
      <w:pPr>
        <w:pStyle w:val="normal0"/>
      </w:pPr>
      <w:hyperlink r:id="rId8">
        <w:r>
          <w:rPr>
            <w:rFonts w:ascii="Times New Roman" w:eastAsia="Times New Roman" w:hAnsi="Times New Roman" w:cs="Times New Roman"/>
            <w:color w:val="1155CC"/>
            <w:u w:val="single"/>
          </w:rPr>
          <w:t>https://www.bot.or.th/thai/statistics/_layouts/application/interest_rate/in_rate.aspx</w:t>
        </w:r>
      </w:hyperlink>
    </w:p>
    <w:p w14:paraId="19EAB27C" w14:textId="77777777" w:rsidR="000D0923" w:rsidRDefault="005828CA">
      <w:pPr>
        <w:pStyle w:val="normal0"/>
        <w:rPr>
          <w:rFonts w:ascii="Times New Roman" w:eastAsia="Times New Roman" w:hAnsi="Times New Roman" w:cs="Times New Roman"/>
          <w:color w:val="1155CC"/>
          <w:u w:val="single"/>
        </w:rPr>
      </w:pPr>
      <w:hyperlink r:id="rId9">
        <w:r>
          <w:rPr>
            <w:rFonts w:ascii="Times New Roman" w:eastAsia="Times New Roman" w:hAnsi="Times New Roman" w:cs="Times New Roman"/>
            <w:color w:val="1155CC"/>
            <w:u w:val="single"/>
          </w:rPr>
          <w:t>http://www.kasikornbank.com/th/AboutUs/CompanyBackground/Pages/Co</w:t>
        </w:r>
        <w:r>
          <w:rPr>
            <w:rFonts w:ascii="Times New Roman" w:eastAsia="Times New Roman" w:hAnsi="Times New Roman" w:cs="Times New Roman"/>
            <w:color w:val="1155CC"/>
            <w:u w:val="single"/>
          </w:rPr>
          <w:t>mpanyBackground.aspx</w:t>
        </w:r>
      </w:hyperlink>
    </w:p>
    <w:p w14:paraId="5BCE09C0" w14:textId="77777777" w:rsidR="003876D6" w:rsidRDefault="003876D6">
      <w:pPr>
        <w:pStyle w:val="normal0"/>
        <w:rPr>
          <w:rFonts w:ascii="Times New Roman" w:eastAsia="Times New Roman" w:hAnsi="Times New Roman" w:cs="Times New Roman"/>
          <w:color w:val="1155CC"/>
          <w:u w:val="single"/>
        </w:rPr>
      </w:pPr>
    </w:p>
    <w:p w14:paraId="0A58E844" w14:textId="77777777" w:rsidR="003876D6" w:rsidRDefault="003876D6">
      <w:pPr>
        <w:pStyle w:val="normal0"/>
        <w:rPr>
          <w:rFonts w:ascii="Times New Roman" w:eastAsia="Times New Roman" w:hAnsi="Times New Roman" w:cs="Times New Roman"/>
          <w:color w:val="1155CC"/>
          <w:u w:val="single"/>
        </w:rPr>
      </w:pPr>
    </w:p>
    <w:p w14:paraId="0FD32032" w14:textId="77777777" w:rsidR="003876D6" w:rsidRDefault="003876D6" w:rsidP="003876D6">
      <w:pPr>
        <w:pStyle w:val="normal0"/>
        <w:jc w:val="right"/>
      </w:pPr>
    </w:p>
    <w:p w14:paraId="3186C713" w14:textId="77777777" w:rsidR="003876D6" w:rsidRDefault="003876D6" w:rsidP="003876D6">
      <w:pPr>
        <w:pStyle w:val="normal0"/>
        <w:jc w:val="right"/>
      </w:pPr>
    </w:p>
    <w:p w14:paraId="1A90047D" w14:textId="77777777" w:rsidR="003876D6" w:rsidRDefault="003876D6" w:rsidP="003876D6">
      <w:pPr>
        <w:pStyle w:val="normal0"/>
        <w:jc w:val="right"/>
      </w:pPr>
    </w:p>
    <w:p w14:paraId="2208E80F" w14:textId="77777777" w:rsidR="003876D6" w:rsidRDefault="003876D6" w:rsidP="003876D6">
      <w:pPr>
        <w:pStyle w:val="normal0"/>
        <w:jc w:val="right"/>
      </w:pPr>
      <w:bookmarkStart w:id="0" w:name="_GoBack"/>
      <w:bookmarkEnd w:id="0"/>
    </w:p>
    <w:p w14:paraId="4ABB4736" w14:textId="77777777" w:rsidR="003876D6" w:rsidRDefault="003876D6" w:rsidP="003876D6">
      <w:pPr>
        <w:pStyle w:val="normal0"/>
        <w:jc w:val="right"/>
      </w:pPr>
      <w:proofErr w:type="spellStart"/>
      <w:r>
        <w:t>Kitti</w:t>
      </w:r>
      <w:proofErr w:type="spellEnd"/>
      <w:r>
        <w:t xml:space="preserve"> </w:t>
      </w:r>
      <w:proofErr w:type="spellStart"/>
      <w:r>
        <w:t>Tantisrisuk</w:t>
      </w:r>
      <w:proofErr w:type="spellEnd"/>
      <w:r>
        <w:t xml:space="preserve"> </w:t>
      </w:r>
      <w:r>
        <w:t>5404540368</w:t>
      </w:r>
      <w:r>
        <w:t xml:space="preserve"> </w:t>
      </w:r>
    </w:p>
    <w:p w14:paraId="0DA7D290" w14:textId="77777777" w:rsidR="003876D6" w:rsidRDefault="003876D6" w:rsidP="003876D6">
      <w:pPr>
        <w:pStyle w:val="normal0"/>
        <w:jc w:val="right"/>
      </w:pPr>
      <w:r>
        <w:t>Chutimon Keowkiri 5504640243</w:t>
      </w:r>
    </w:p>
    <w:p w14:paraId="7A45A005" w14:textId="77777777" w:rsidR="003876D6" w:rsidRDefault="003876D6" w:rsidP="003876D6">
      <w:pPr>
        <w:pStyle w:val="normal0"/>
        <w:jc w:val="right"/>
      </w:pPr>
      <w:proofErr w:type="spellStart"/>
      <w:r>
        <w:t>Jitlada</w:t>
      </w:r>
      <w:proofErr w:type="spellEnd"/>
      <w:r>
        <w:t xml:space="preserve"> </w:t>
      </w:r>
      <w:proofErr w:type="spellStart"/>
      <w:r>
        <w:t>S</w:t>
      </w:r>
      <w:r w:rsidRPr="003876D6">
        <w:t>ethakomut</w:t>
      </w:r>
      <w:proofErr w:type="spellEnd"/>
      <w:r w:rsidRPr="003876D6">
        <w:t xml:space="preserve"> 5504640383</w:t>
      </w:r>
    </w:p>
    <w:p w14:paraId="5C18EB7B" w14:textId="77777777" w:rsidR="003876D6" w:rsidRDefault="003876D6" w:rsidP="003876D6">
      <w:pPr>
        <w:pStyle w:val="normal0"/>
        <w:jc w:val="right"/>
      </w:pPr>
      <w:proofErr w:type="spellStart"/>
      <w:r w:rsidRPr="003876D6">
        <w:t>Tanabodee</w:t>
      </w:r>
      <w:proofErr w:type="spellEnd"/>
      <w:r w:rsidRPr="003876D6">
        <w:t xml:space="preserve"> </w:t>
      </w:r>
      <w:proofErr w:type="spellStart"/>
      <w:r w:rsidRPr="003876D6">
        <w:t>Ratanachuvongs</w:t>
      </w:r>
      <w:proofErr w:type="spellEnd"/>
      <w:r w:rsidRPr="003876D6">
        <w:t xml:space="preserve"> 5504641779</w:t>
      </w:r>
    </w:p>
    <w:p w14:paraId="430EBDB4" w14:textId="77777777" w:rsidR="003876D6" w:rsidRDefault="003876D6" w:rsidP="003876D6">
      <w:pPr>
        <w:pStyle w:val="normal0"/>
        <w:jc w:val="right"/>
      </w:pPr>
      <w:proofErr w:type="spellStart"/>
      <w:r>
        <w:t>Thanchon</w:t>
      </w:r>
      <w:proofErr w:type="spellEnd"/>
      <w:r>
        <w:t xml:space="preserve"> </w:t>
      </w:r>
      <w:proofErr w:type="spellStart"/>
      <w:r>
        <w:t>U</w:t>
      </w:r>
      <w:r w:rsidRPr="003876D6">
        <w:t>ersukcharoenku</w:t>
      </w:r>
      <w:proofErr w:type="spellEnd"/>
      <w:r>
        <w:t xml:space="preserve"> </w:t>
      </w:r>
      <w:r w:rsidRPr="003876D6">
        <w:t>5504641944</w:t>
      </w:r>
    </w:p>
    <w:p w14:paraId="27906B13" w14:textId="77777777" w:rsidR="003876D6" w:rsidRDefault="003876D6" w:rsidP="003876D6">
      <w:pPr>
        <w:pStyle w:val="normal0"/>
        <w:jc w:val="right"/>
      </w:pPr>
      <w:r>
        <w:t xml:space="preserve">Wan </w:t>
      </w:r>
      <w:proofErr w:type="spellStart"/>
      <w:r>
        <w:t>T</w:t>
      </w:r>
      <w:r>
        <w:t>habkrajang</w:t>
      </w:r>
      <w:proofErr w:type="spellEnd"/>
      <w:r>
        <w:t xml:space="preserve"> 5604642016</w:t>
      </w:r>
    </w:p>
    <w:p w14:paraId="6A6872B8" w14:textId="77777777" w:rsidR="003876D6" w:rsidRDefault="003876D6" w:rsidP="003876D6">
      <w:pPr>
        <w:pStyle w:val="normal0"/>
        <w:jc w:val="right"/>
      </w:pPr>
    </w:p>
    <w:p w14:paraId="4405ED3C" w14:textId="77777777" w:rsidR="003876D6" w:rsidRDefault="003876D6" w:rsidP="003876D6">
      <w:pPr>
        <w:pStyle w:val="normal0"/>
        <w:jc w:val="right"/>
      </w:pPr>
    </w:p>
    <w:p w14:paraId="326B0252" w14:textId="77777777" w:rsidR="000D0923" w:rsidRDefault="000D0923">
      <w:pPr>
        <w:pStyle w:val="normal0"/>
      </w:pPr>
    </w:p>
    <w:sectPr w:rsidR="000D092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compat>
    <w:compatSetting w:name="compatibilityMode" w:uri="http://schemas.microsoft.com/office/word" w:val="14"/>
  </w:compat>
  <w:rsids>
    <w:rsidRoot w:val="000D0923"/>
    <w:rsid w:val="000D0923"/>
    <w:rsid w:val="003876D6"/>
    <w:rsid w:val="005828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A47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876D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76D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876D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876D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g"/><Relationship Id="rId7" Type="http://schemas.openxmlformats.org/officeDocument/2006/relationships/image" Target="media/image3.png"/><Relationship Id="rId8" Type="http://schemas.openxmlformats.org/officeDocument/2006/relationships/hyperlink" Target="https://www.bot.or.th/thai/statistics/_layouts/application/interest_rate/in_rate.aspx" TargetMode="External"/><Relationship Id="rId9" Type="http://schemas.openxmlformats.org/officeDocument/2006/relationships/hyperlink" Target="http://www.kasikornbank.com/th/AboutUs/CompanyBackground/Pages/CompanyBackground.aspx"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1169</Words>
  <Characters>6666</Characters>
  <Application>Microsoft Macintosh Word</Application>
  <DocSecurity>0</DocSecurity>
  <Lines>55</Lines>
  <Paragraphs>15</Paragraphs>
  <ScaleCrop>false</ScaleCrop>
  <Company>pum.keowkiri@gmail.com</Company>
  <LinksUpToDate>false</LinksUpToDate>
  <CharactersWithSpaces>7820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FN211.docx</dc:title>
  <cp:lastModifiedBy>Chutimon Keowkiri</cp:lastModifiedBy>
  <cp:revision>2</cp:revision>
  <dcterms:created xsi:type="dcterms:W3CDTF">2015-02-21T15:35:00Z</dcterms:created>
  <dcterms:modified xsi:type="dcterms:W3CDTF">2015-02-21T15:35:00Z</dcterms:modified>
</cp:coreProperties>
</file>