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AA3" w:rsidRPr="009F54D5" w:rsidRDefault="00A310DD">
      <w:pPr>
        <w:rPr>
          <w:rFonts w:cstheme="minorHAnsi"/>
          <w:b/>
          <w:bCs/>
          <w:sz w:val="24"/>
          <w:szCs w:val="24"/>
        </w:rPr>
      </w:pPr>
      <w:r w:rsidRPr="009F54D5">
        <w:rPr>
          <w:rFonts w:cstheme="minorHAnsi"/>
          <w:b/>
          <w:bCs/>
          <w:sz w:val="24"/>
          <w:szCs w:val="24"/>
        </w:rPr>
        <w:t>Solutions to recommended exercise</w:t>
      </w:r>
      <w:r w:rsidRPr="009F54D5">
        <w:rPr>
          <w:rFonts w:cstheme="minorHAnsi"/>
          <w:b/>
          <w:bCs/>
          <w:sz w:val="24"/>
          <w:szCs w:val="24"/>
        </w:rPr>
        <w:br/>
        <w:t xml:space="preserve">Chapter </w:t>
      </w:r>
      <w:r w:rsidR="00540D35" w:rsidRPr="009F54D5">
        <w:rPr>
          <w:rFonts w:cstheme="minorHAnsi"/>
          <w:b/>
          <w:bCs/>
          <w:sz w:val="24"/>
          <w:szCs w:val="24"/>
        </w:rPr>
        <w:t>0</w:t>
      </w:r>
      <w:r w:rsidR="0088029D" w:rsidRPr="009F54D5">
        <w:rPr>
          <w:rFonts w:cstheme="minorHAnsi"/>
          <w:b/>
          <w:bCs/>
          <w:sz w:val="24"/>
          <w:szCs w:val="24"/>
        </w:rPr>
        <w:t>9</w:t>
      </w:r>
      <w:r w:rsidR="00540D35" w:rsidRPr="009F54D5">
        <w:rPr>
          <w:rFonts w:cstheme="minorHAnsi"/>
          <w:b/>
          <w:bCs/>
          <w:sz w:val="24"/>
          <w:szCs w:val="24"/>
        </w:rPr>
        <w:t xml:space="preserve"> </w:t>
      </w:r>
      <w:r w:rsidR="00413414" w:rsidRPr="009F54D5">
        <w:rPr>
          <w:rFonts w:cstheme="minorHAnsi"/>
          <w:b/>
          <w:bCs/>
          <w:sz w:val="24"/>
          <w:szCs w:val="24"/>
        </w:rPr>
        <w:tab/>
      </w:r>
      <w:r w:rsidR="0088029D" w:rsidRPr="009F54D5">
        <w:rPr>
          <w:rFonts w:cstheme="minorHAnsi"/>
          <w:b/>
          <w:bCs/>
          <w:sz w:val="24"/>
          <w:szCs w:val="24"/>
        </w:rPr>
        <w:t>Process</w:t>
      </w:r>
      <w:r w:rsidR="009D77A5" w:rsidRPr="009F54D5">
        <w:rPr>
          <w:rFonts w:cstheme="minorHAnsi"/>
          <w:b/>
          <w:bCs/>
          <w:sz w:val="24"/>
          <w:szCs w:val="24"/>
        </w:rPr>
        <w:t xml:space="preserve"> costing</w:t>
      </w:r>
    </w:p>
    <w:p w:rsidR="009F54D5" w:rsidRPr="009F54D5" w:rsidRDefault="009F54D5" w:rsidP="009F54D5">
      <w:pPr>
        <w:widowControl w:val="0"/>
        <w:spacing w:after="240" w:line="320" w:lineRule="atLeast"/>
        <w:rPr>
          <w:rFonts w:eastAsia="Times New Roman" w:cstheme="minorHAnsi"/>
          <w:color w:val="000000"/>
          <w:sz w:val="24"/>
          <w:szCs w:val="24"/>
          <w:lang w:bidi="ar-SA"/>
        </w:rPr>
      </w:pPr>
      <w:r w:rsidRPr="009F54D5">
        <w:rPr>
          <w:rFonts w:eastAsia="Times New Roman" w:cstheme="minorHAnsi"/>
          <w:b/>
          <w:bCs/>
          <w:color w:val="000000"/>
          <w:sz w:val="24"/>
          <w:szCs w:val="24"/>
          <w:lang w:bidi="ar-SA"/>
        </w:rPr>
        <w:t>Exercise 9-1</w:t>
      </w:r>
      <w:r>
        <w:rPr>
          <w:rFonts w:eastAsia="Times New Roman" w:cstheme="minorHAnsi"/>
          <w:color w:val="000000"/>
          <w:sz w:val="24"/>
          <w:szCs w:val="24"/>
          <w:lang w:bidi="ar-SA"/>
        </w:rPr>
        <w:t xml:space="preserve"> </w:t>
      </w:r>
    </w:p>
    <w:p w:rsidR="009F54D5" w:rsidRPr="009F54D5" w:rsidRDefault="009F54D5" w:rsidP="009F54D5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after="0" w:line="320" w:lineRule="exact"/>
        <w:ind w:left="360" w:hanging="360"/>
        <w:rPr>
          <w:rFonts w:eastAsia="Times New Roman" w:cstheme="minorHAnsi"/>
          <w:color w:val="000000"/>
          <w:sz w:val="24"/>
          <w:szCs w:val="24"/>
          <w:lang w:bidi="ar-SA"/>
        </w:rPr>
      </w:pPr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ab/>
      </w:r>
      <w:proofErr w:type="gramStart"/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>a</w:t>
      </w:r>
      <w:proofErr w:type="gramEnd"/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>.</w:t>
      </w:r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ab/>
        <w:t>To record issuing raw materials for use in production:</w:t>
      </w:r>
    </w:p>
    <w:p w:rsidR="009F54D5" w:rsidRPr="009F54D5" w:rsidRDefault="009F54D5" w:rsidP="009F54D5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spacing w:after="0" w:line="240" w:lineRule="auto"/>
        <w:rPr>
          <w:rFonts w:eastAsia="Times New Roman" w:cstheme="minorHAnsi"/>
          <w:sz w:val="24"/>
          <w:szCs w:val="24"/>
          <w:lang w:bidi="ar-SA"/>
        </w:rPr>
      </w:pPr>
      <w:r w:rsidRPr="009F54D5">
        <w:rPr>
          <w:rFonts w:eastAsia="Times New Roman" w:cstheme="minorHAnsi"/>
          <w:sz w:val="24"/>
          <w:szCs w:val="24"/>
          <w:lang w:bidi="ar-SA"/>
        </w:rPr>
        <w:tab/>
        <w:t>Work in Process—Molding Department</w:t>
      </w: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  <w:t>23,000</w:t>
      </w:r>
    </w:p>
    <w:p w:rsidR="009F54D5" w:rsidRPr="009F54D5" w:rsidRDefault="009F54D5" w:rsidP="009F54D5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spacing w:after="0" w:line="240" w:lineRule="auto"/>
        <w:rPr>
          <w:rFonts w:eastAsia="Times New Roman" w:cstheme="minorHAnsi"/>
          <w:sz w:val="24"/>
          <w:szCs w:val="24"/>
          <w:lang w:bidi="ar-SA"/>
        </w:rPr>
      </w:pPr>
      <w:r w:rsidRPr="009F54D5">
        <w:rPr>
          <w:rFonts w:eastAsia="Times New Roman" w:cstheme="minorHAnsi"/>
          <w:sz w:val="24"/>
          <w:szCs w:val="24"/>
          <w:lang w:bidi="ar-SA"/>
        </w:rPr>
        <w:tab/>
        <w:t>Work in Process—Firing Department</w:t>
      </w: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  <w:t>8,000</w:t>
      </w:r>
    </w:p>
    <w:p w:rsidR="009F54D5" w:rsidRPr="009F54D5" w:rsidRDefault="009F54D5" w:rsidP="009F54D5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spacing w:after="0" w:line="240" w:lineRule="auto"/>
        <w:rPr>
          <w:rFonts w:eastAsia="Times New Roman" w:cstheme="minorHAnsi"/>
          <w:sz w:val="24"/>
          <w:szCs w:val="24"/>
          <w:lang w:bidi="ar-SA"/>
        </w:rPr>
      </w:pP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  <w:t>Raw Materials</w:t>
      </w: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  <w:t>31,000</w:t>
      </w:r>
    </w:p>
    <w:p w:rsidR="009F54D5" w:rsidRPr="009F54D5" w:rsidRDefault="009F54D5" w:rsidP="009F54D5">
      <w:pPr>
        <w:spacing w:after="0" w:line="120" w:lineRule="exact"/>
        <w:rPr>
          <w:rFonts w:eastAsia="Times New Roman" w:cstheme="minorHAnsi"/>
          <w:sz w:val="24"/>
          <w:szCs w:val="24"/>
          <w:lang w:bidi="ar-SA"/>
        </w:rPr>
      </w:pPr>
    </w:p>
    <w:p w:rsidR="009F54D5" w:rsidRPr="009F54D5" w:rsidRDefault="009F54D5" w:rsidP="009F54D5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after="0" w:line="320" w:lineRule="exact"/>
        <w:ind w:left="360" w:hanging="360"/>
        <w:rPr>
          <w:rFonts w:eastAsia="Times New Roman" w:cstheme="minorHAnsi"/>
          <w:color w:val="000000"/>
          <w:sz w:val="24"/>
          <w:szCs w:val="24"/>
          <w:lang w:bidi="ar-SA"/>
        </w:rPr>
      </w:pPr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ab/>
        <w:t>b.</w:t>
      </w:r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ab/>
        <w:t>To record direct labor costs incurred:</w:t>
      </w:r>
    </w:p>
    <w:p w:rsidR="009F54D5" w:rsidRPr="009F54D5" w:rsidRDefault="009F54D5" w:rsidP="009F54D5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spacing w:after="0" w:line="240" w:lineRule="auto"/>
        <w:rPr>
          <w:rFonts w:eastAsia="Times New Roman" w:cstheme="minorHAnsi"/>
          <w:sz w:val="24"/>
          <w:szCs w:val="24"/>
          <w:lang w:bidi="ar-SA"/>
        </w:rPr>
      </w:pPr>
      <w:r w:rsidRPr="009F54D5">
        <w:rPr>
          <w:rFonts w:eastAsia="Times New Roman" w:cstheme="minorHAnsi"/>
          <w:sz w:val="24"/>
          <w:szCs w:val="24"/>
          <w:lang w:bidi="ar-SA"/>
        </w:rPr>
        <w:tab/>
        <w:t>Work in Process—Molding Department</w:t>
      </w: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  <w:t>12,000</w:t>
      </w:r>
    </w:p>
    <w:p w:rsidR="009F54D5" w:rsidRPr="009F54D5" w:rsidRDefault="009F54D5" w:rsidP="009F54D5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spacing w:after="0" w:line="240" w:lineRule="auto"/>
        <w:rPr>
          <w:rFonts w:eastAsia="Times New Roman" w:cstheme="minorHAnsi"/>
          <w:sz w:val="24"/>
          <w:szCs w:val="24"/>
          <w:lang w:bidi="ar-SA"/>
        </w:rPr>
      </w:pPr>
      <w:r w:rsidRPr="009F54D5">
        <w:rPr>
          <w:rFonts w:eastAsia="Times New Roman" w:cstheme="minorHAnsi"/>
          <w:sz w:val="24"/>
          <w:szCs w:val="24"/>
          <w:lang w:bidi="ar-SA"/>
        </w:rPr>
        <w:tab/>
        <w:t>Work in Process—Firing Department</w:t>
      </w: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  <w:t>7,000</w:t>
      </w:r>
    </w:p>
    <w:p w:rsidR="009F54D5" w:rsidRPr="009F54D5" w:rsidRDefault="009F54D5" w:rsidP="009F54D5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spacing w:after="0" w:line="240" w:lineRule="auto"/>
        <w:rPr>
          <w:rFonts w:eastAsia="Times New Roman" w:cstheme="minorHAnsi"/>
          <w:sz w:val="24"/>
          <w:szCs w:val="24"/>
          <w:lang w:bidi="ar-SA"/>
        </w:rPr>
      </w:pP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  <w:t>Wages Payable</w:t>
      </w: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  <w:t>19,000</w:t>
      </w:r>
    </w:p>
    <w:p w:rsidR="009F54D5" w:rsidRPr="009F54D5" w:rsidRDefault="009F54D5" w:rsidP="009F54D5">
      <w:pPr>
        <w:spacing w:after="0" w:line="120" w:lineRule="exact"/>
        <w:rPr>
          <w:rFonts w:eastAsia="Times New Roman" w:cstheme="minorHAnsi"/>
          <w:color w:val="000000"/>
          <w:sz w:val="24"/>
          <w:szCs w:val="24"/>
          <w:lang w:bidi="ar-SA"/>
        </w:rPr>
      </w:pPr>
    </w:p>
    <w:p w:rsidR="009F54D5" w:rsidRPr="009F54D5" w:rsidRDefault="009F54D5" w:rsidP="009F54D5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after="0" w:line="320" w:lineRule="exact"/>
        <w:ind w:left="360" w:hanging="360"/>
        <w:rPr>
          <w:rFonts w:eastAsia="Times New Roman" w:cstheme="minorHAnsi"/>
          <w:color w:val="000000"/>
          <w:sz w:val="24"/>
          <w:szCs w:val="24"/>
          <w:lang w:bidi="ar-SA"/>
        </w:rPr>
      </w:pPr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ab/>
      </w:r>
      <w:proofErr w:type="gramStart"/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>c</w:t>
      </w:r>
      <w:proofErr w:type="gramEnd"/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>.</w:t>
      </w:r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ab/>
        <w:t>To record applying manufacturing overhead:</w:t>
      </w:r>
    </w:p>
    <w:p w:rsidR="009F54D5" w:rsidRPr="009F54D5" w:rsidRDefault="009F54D5" w:rsidP="009F54D5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spacing w:after="0" w:line="240" w:lineRule="auto"/>
        <w:rPr>
          <w:rFonts w:eastAsia="Times New Roman" w:cstheme="minorHAnsi"/>
          <w:sz w:val="24"/>
          <w:szCs w:val="24"/>
          <w:lang w:bidi="ar-SA"/>
        </w:rPr>
      </w:pPr>
      <w:r w:rsidRPr="009F54D5">
        <w:rPr>
          <w:rFonts w:eastAsia="Times New Roman" w:cstheme="minorHAnsi"/>
          <w:sz w:val="24"/>
          <w:szCs w:val="24"/>
          <w:lang w:bidi="ar-SA"/>
        </w:rPr>
        <w:tab/>
        <w:t>Work in Process—Molding Department</w:t>
      </w: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  <w:t>25,000</w:t>
      </w:r>
    </w:p>
    <w:p w:rsidR="009F54D5" w:rsidRPr="009F54D5" w:rsidRDefault="009F54D5" w:rsidP="009F54D5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spacing w:after="0" w:line="240" w:lineRule="auto"/>
        <w:rPr>
          <w:rFonts w:eastAsia="Times New Roman" w:cstheme="minorHAnsi"/>
          <w:sz w:val="24"/>
          <w:szCs w:val="24"/>
          <w:lang w:bidi="ar-SA"/>
        </w:rPr>
      </w:pPr>
      <w:r w:rsidRPr="009F54D5">
        <w:rPr>
          <w:rFonts w:eastAsia="Times New Roman" w:cstheme="minorHAnsi"/>
          <w:sz w:val="24"/>
          <w:szCs w:val="24"/>
          <w:lang w:bidi="ar-SA"/>
        </w:rPr>
        <w:tab/>
        <w:t>Work in Process—Firing Department</w:t>
      </w: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  <w:t>37,000</w:t>
      </w:r>
    </w:p>
    <w:p w:rsidR="009F54D5" w:rsidRPr="009F54D5" w:rsidRDefault="009F54D5" w:rsidP="009F54D5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spacing w:after="0" w:line="240" w:lineRule="auto"/>
        <w:rPr>
          <w:rFonts w:eastAsia="Times New Roman" w:cstheme="minorHAnsi"/>
          <w:sz w:val="24"/>
          <w:szCs w:val="24"/>
          <w:lang w:bidi="ar-SA"/>
        </w:rPr>
      </w:pP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  <w:t>Manufacturing Overhead</w:t>
      </w: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  <w:t>62,000</w:t>
      </w:r>
    </w:p>
    <w:p w:rsidR="009F54D5" w:rsidRPr="009F54D5" w:rsidRDefault="009F54D5" w:rsidP="009F54D5">
      <w:pPr>
        <w:spacing w:after="0" w:line="120" w:lineRule="exact"/>
        <w:rPr>
          <w:rFonts w:eastAsia="Times New Roman" w:cstheme="minorHAnsi"/>
          <w:color w:val="000000"/>
          <w:sz w:val="24"/>
          <w:szCs w:val="24"/>
          <w:lang w:bidi="ar-SA"/>
        </w:rPr>
      </w:pPr>
    </w:p>
    <w:p w:rsidR="009F54D5" w:rsidRPr="009F54D5" w:rsidRDefault="009F54D5" w:rsidP="009F54D5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after="0" w:line="320" w:lineRule="exact"/>
        <w:ind w:left="360" w:hanging="360"/>
        <w:rPr>
          <w:rFonts w:eastAsia="Times New Roman" w:cstheme="minorHAnsi"/>
          <w:color w:val="000000"/>
          <w:sz w:val="24"/>
          <w:szCs w:val="24"/>
          <w:lang w:bidi="ar-SA"/>
        </w:rPr>
      </w:pPr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ab/>
        <w:t>d.</w:t>
      </w:r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ab/>
        <w:t xml:space="preserve">To record transfer of unfired, molded bricks from </w:t>
      </w:r>
    </w:p>
    <w:p w:rsidR="009F54D5" w:rsidRPr="009F54D5" w:rsidRDefault="009F54D5" w:rsidP="009F54D5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after="0" w:line="320" w:lineRule="exact"/>
        <w:ind w:left="360" w:hanging="360"/>
        <w:rPr>
          <w:rFonts w:eastAsia="Times New Roman" w:cstheme="minorHAnsi"/>
          <w:color w:val="000000"/>
          <w:sz w:val="24"/>
          <w:szCs w:val="24"/>
          <w:lang w:bidi="ar-SA"/>
        </w:rPr>
      </w:pPr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ab/>
      </w:r>
      <w:proofErr w:type="gramStart"/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>the</w:t>
      </w:r>
      <w:proofErr w:type="gramEnd"/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 xml:space="preserve"> Molding Department to the Firing Department:</w:t>
      </w:r>
    </w:p>
    <w:p w:rsidR="009F54D5" w:rsidRPr="009F54D5" w:rsidRDefault="009F54D5" w:rsidP="009F54D5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spacing w:after="0" w:line="240" w:lineRule="auto"/>
        <w:rPr>
          <w:rFonts w:eastAsia="Times New Roman" w:cstheme="minorHAnsi"/>
          <w:sz w:val="24"/>
          <w:szCs w:val="24"/>
          <w:lang w:bidi="ar-SA"/>
        </w:rPr>
      </w:pPr>
      <w:r w:rsidRPr="009F54D5">
        <w:rPr>
          <w:rFonts w:eastAsia="Times New Roman" w:cstheme="minorHAnsi"/>
          <w:sz w:val="24"/>
          <w:szCs w:val="24"/>
          <w:lang w:bidi="ar-SA"/>
        </w:rPr>
        <w:tab/>
        <w:t>Work in Process—Firing Department</w:t>
      </w: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  <w:t>57,000</w:t>
      </w:r>
    </w:p>
    <w:p w:rsidR="009F54D5" w:rsidRPr="009F54D5" w:rsidRDefault="009F54D5" w:rsidP="009F54D5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spacing w:after="0" w:line="240" w:lineRule="auto"/>
        <w:rPr>
          <w:rFonts w:eastAsia="Times New Roman" w:cstheme="minorHAnsi"/>
          <w:sz w:val="24"/>
          <w:szCs w:val="24"/>
          <w:lang w:bidi="ar-SA"/>
        </w:rPr>
      </w:pP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  <w:t>Work in Process—Molding Department</w:t>
      </w: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  <w:t>57,000</w:t>
      </w:r>
    </w:p>
    <w:p w:rsidR="009F54D5" w:rsidRPr="009F54D5" w:rsidRDefault="009F54D5" w:rsidP="009F54D5">
      <w:pPr>
        <w:spacing w:after="0" w:line="120" w:lineRule="exact"/>
        <w:rPr>
          <w:rFonts w:eastAsia="Times New Roman" w:cstheme="minorHAnsi"/>
          <w:color w:val="000000"/>
          <w:sz w:val="24"/>
          <w:szCs w:val="24"/>
          <w:lang w:bidi="ar-SA"/>
        </w:rPr>
      </w:pPr>
    </w:p>
    <w:p w:rsidR="009F54D5" w:rsidRPr="009F54D5" w:rsidRDefault="009F54D5" w:rsidP="009F54D5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after="0" w:line="320" w:lineRule="exact"/>
        <w:ind w:left="360" w:hanging="360"/>
        <w:rPr>
          <w:rFonts w:eastAsia="Times New Roman" w:cstheme="minorHAnsi"/>
          <w:color w:val="000000"/>
          <w:sz w:val="24"/>
          <w:szCs w:val="24"/>
          <w:lang w:bidi="ar-SA"/>
        </w:rPr>
      </w:pPr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ab/>
      </w:r>
      <w:proofErr w:type="gramStart"/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>e</w:t>
      </w:r>
      <w:proofErr w:type="gramEnd"/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>.</w:t>
      </w:r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ab/>
        <w:t xml:space="preserve">To record transfer of finished bricks from the Firing </w:t>
      </w:r>
    </w:p>
    <w:p w:rsidR="009F54D5" w:rsidRPr="009F54D5" w:rsidRDefault="009F54D5" w:rsidP="009F54D5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after="0" w:line="320" w:lineRule="exact"/>
        <w:ind w:left="360" w:hanging="360"/>
        <w:rPr>
          <w:rFonts w:eastAsia="Times New Roman" w:cstheme="minorHAnsi"/>
          <w:color w:val="000000"/>
          <w:sz w:val="24"/>
          <w:szCs w:val="24"/>
          <w:lang w:bidi="ar-SA"/>
        </w:rPr>
      </w:pPr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ab/>
        <w:t>Department to the finished bricks warehouse:</w:t>
      </w:r>
    </w:p>
    <w:p w:rsidR="009F54D5" w:rsidRPr="009F54D5" w:rsidRDefault="009F54D5" w:rsidP="009F54D5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spacing w:after="0" w:line="240" w:lineRule="auto"/>
        <w:rPr>
          <w:rFonts w:eastAsia="Times New Roman" w:cstheme="minorHAnsi"/>
          <w:sz w:val="24"/>
          <w:szCs w:val="24"/>
          <w:lang w:bidi="ar-SA"/>
        </w:rPr>
      </w:pPr>
      <w:r w:rsidRPr="009F54D5">
        <w:rPr>
          <w:rFonts w:eastAsia="Times New Roman" w:cstheme="minorHAnsi"/>
          <w:sz w:val="24"/>
          <w:szCs w:val="24"/>
          <w:lang w:bidi="ar-SA"/>
        </w:rPr>
        <w:tab/>
        <w:t>Finished Goods</w:t>
      </w: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  <w:t>103,000</w:t>
      </w:r>
    </w:p>
    <w:p w:rsidR="009F54D5" w:rsidRPr="009F54D5" w:rsidRDefault="009F54D5" w:rsidP="009F54D5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spacing w:after="0" w:line="240" w:lineRule="auto"/>
        <w:rPr>
          <w:rFonts w:eastAsia="Times New Roman" w:cstheme="minorHAnsi"/>
          <w:sz w:val="24"/>
          <w:szCs w:val="24"/>
          <w:lang w:bidi="ar-SA"/>
        </w:rPr>
      </w:pP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  <w:t>Work in Process—Firing Department</w:t>
      </w: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  <w:t>103,000</w:t>
      </w:r>
    </w:p>
    <w:p w:rsidR="009F54D5" w:rsidRPr="009F54D5" w:rsidRDefault="009F54D5" w:rsidP="009F54D5">
      <w:pPr>
        <w:spacing w:after="0" w:line="120" w:lineRule="exact"/>
        <w:rPr>
          <w:rFonts w:eastAsia="Times New Roman" w:cstheme="minorHAnsi"/>
          <w:color w:val="000000"/>
          <w:sz w:val="24"/>
          <w:szCs w:val="24"/>
          <w:lang w:bidi="ar-SA"/>
        </w:rPr>
      </w:pPr>
    </w:p>
    <w:p w:rsidR="009F54D5" w:rsidRPr="009F54D5" w:rsidRDefault="009F54D5" w:rsidP="009F54D5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after="0" w:line="320" w:lineRule="exact"/>
        <w:ind w:left="360" w:hanging="360"/>
        <w:rPr>
          <w:rFonts w:eastAsia="Times New Roman" w:cstheme="minorHAnsi"/>
          <w:color w:val="000000"/>
          <w:sz w:val="24"/>
          <w:szCs w:val="24"/>
          <w:lang w:bidi="ar-SA"/>
        </w:rPr>
      </w:pPr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ab/>
        <w:t>f.</w:t>
      </w:r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ab/>
        <w:t>To record cost of goods sold:</w:t>
      </w:r>
    </w:p>
    <w:p w:rsidR="009F54D5" w:rsidRPr="009F54D5" w:rsidRDefault="009F54D5" w:rsidP="009F54D5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spacing w:after="0" w:line="240" w:lineRule="auto"/>
        <w:rPr>
          <w:rFonts w:eastAsia="Times New Roman" w:cstheme="minorHAnsi"/>
          <w:sz w:val="24"/>
          <w:szCs w:val="24"/>
          <w:lang w:bidi="ar-SA"/>
        </w:rPr>
      </w:pPr>
      <w:r w:rsidRPr="009F54D5">
        <w:rPr>
          <w:rFonts w:eastAsia="Times New Roman" w:cstheme="minorHAnsi"/>
          <w:sz w:val="24"/>
          <w:szCs w:val="24"/>
          <w:lang w:bidi="ar-SA"/>
        </w:rPr>
        <w:tab/>
        <w:t>Cost of Goods Sold</w:t>
      </w: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  <w:t>101,000</w:t>
      </w:r>
    </w:p>
    <w:p w:rsidR="009F54D5" w:rsidRPr="009F54D5" w:rsidRDefault="009F54D5" w:rsidP="009F54D5">
      <w:pPr>
        <w:tabs>
          <w:tab w:val="left" w:pos="720"/>
          <w:tab w:val="left" w:pos="1260"/>
          <w:tab w:val="right" w:leader="dot" w:pos="6300"/>
          <w:tab w:val="right" w:pos="7740"/>
          <w:tab w:val="right" w:pos="9180"/>
        </w:tabs>
        <w:spacing w:after="0" w:line="240" w:lineRule="auto"/>
        <w:rPr>
          <w:rFonts w:eastAsia="Times New Roman" w:cstheme="minorHAnsi"/>
          <w:sz w:val="24"/>
          <w:szCs w:val="24"/>
          <w:lang w:bidi="ar-SA"/>
        </w:rPr>
      </w:pP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  <w:t>Finished Goods</w:t>
      </w: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sz w:val="24"/>
          <w:szCs w:val="24"/>
          <w:lang w:bidi="ar-SA"/>
        </w:rPr>
        <w:tab/>
        <w:t>101,000</w:t>
      </w:r>
    </w:p>
    <w:p w:rsidR="009F54D5" w:rsidRPr="009F54D5" w:rsidRDefault="009F54D5" w:rsidP="009F54D5">
      <w:pPr>
        <w:spacing w:after="0" w:line="120" w:lineRule="exact"/>
        <w:rPr>
          <w:rFonts w:eastAsia="Times New Roman" w:cstheme="minorHAnsi"/>
          <w:sz w:val="24"/>
          <w:szCs w:val="24"/>
          <w:u w:val="double"/>
          <w:lang w:bidi="ar-SA"/>
        </w:rPr>
      </w:pPr>
    </w:p>
    <w:p w:rsidR="009F54D5" w:rsidRPr="009F54D5" w:rsidRDefault="009F54D5" w:rsidP="009F54D5">
      <w:pPr>
        <w:widowControl w:val="0"/>
        <w:spacing w:after="240" w:line="320" w:lineRule="atLeast"/>
        <w:rPr>
          <w:rFonts w:eastAsia="Times New Roman" w:cstheme="minorHAnsi"/>
          <w:color w:val="000000"/>
          <w:sz w:val="24"/>
          <w:szCs w:val="24"/>
          <w:lang w:bidi="ar-SA"/>
        </w:rPr>
      </w:pPr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br w:type="page"/>
      </w:r>
      <w:r w:rsidRPr="009F54D5">
        <w:rPr>
          <w:rFonts w:eastAsia="Times New Roman" w:cstheme="minorHAnsi"/>
          <w:b/>
          <w:color w:val="000000"/>
          <w:sz w:val="24"/>
          <w:szCs w:val="24"/>
          <w:lang w:bidi="ar-SA"/>
        </w:rPr>
        <w:lastRenderedPageBreak/>
        <w:t xml:space="preserve">Exercise 9-2 </w:t>
      </w:r>
    </w:p>
    <w:p w:rsidR="009F54D5" w:rsidRPr="009F54D5" w:rsidRDefault="009F54D5" w:rsidP="009F54D5">
      <w:pPr>
        <w:spacing w:after="0" w:line="320" w:lineRule="exact"/>
        <w:rPr>
          <w:rFonts w:eastAsia="Times New Roman" w:cstheme="minorHAnsi"/>
          <w:sz w:val="24"/>
          <w:szCs w:val="24"/>
          <w:lang w:bidi="ar-SA"/>
        </w:rPr>
      </w:pPr>
      <w:r w:rsidRPr="009F54D5">
        <w:rPr>
          <w:rFonts w:eastAsia="Times New Roman" w:cstheme="minorHAnsi"/>
          <w:sz w:val="24"/>
          <w:szCs w:val="24"/>
          <w:lang w:bidi="ar-SA"/>
        </w:rPr>
        <w:t>Weighted-Average Method</w:t>
      </w:r>
    </w:p>
    <w:p w:rsidR="009F54D5" w:rsidRPr="009F54D5" w:rsidRDefault="009F54D5" w:rsidP="009F54D5">
      <w:pPr>
        <w:spacing w:after="0" w:line="240" w:lineRule="auto"/>
        <w:rPr>
          <w:rFonts w:eastAsia="Times New Roman" w:cstheme="minorHAnsi"/>
          <w:sz w:val="24"/>
          <w:szCs w:val="24"/>
          <w:lang w:bidi="ar-SA"/>
        </w:rPr>
      </w:pPr>
    </w:p>
    <w:tbl>
      <w:tblPr>
        <w:tblW w:w="0" w:type="auto"/>
        <w:tblCellSpacing w:w="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11"/>
        <w:gridCol w:w="1350"/>
        <w:gridCol w:w="1620"/>
      </w:tblGrid>
      <w:tr w:rsidR="009F54D5" w:rsidRPr="009F54D5" w:rsidTr="00DD7278">
        <w:trPr>
          <w:cantSplit/>
          <w:tblCellSpacing w:w="7" w:type="dxa"/>
        </w:trPr>
        <w:tc>
          <w:tcPr>
            <w:tcW w:w="4590" w:type="dxa"/>
            <w:vAlign w:val="bottom"/>
          </w:tcPr>
          <w:p w:rsidR="009F54D5" w:rsidRPr="009F54D5" w:rsidRDefault="009F54D5" w:rsidP="009F54D5">
            <w:pPr>
              <w:tabs>
                <w:tab w:val="left" w:pos="216"/>
                <w:tab w:val="left" w:pos="432"/>
                <w:tab w:val="right" w:leader="dot" w:pos="7200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</w:p>
        </w:tc>
        <w:tc>
          <w:tcPr>
            <w:tcW w:w="2949" w:type="dxa"/>
            <w:gridSpan w:val="2"/>
            <w:tcBorders>
              <w:bottom w:val="single" w:sz="4" w:space="0" w:color="auto"/>
            </w:tcBorders>
            <w:vAlign w:val="bottom"/>
          </w:tcPr>
          <w:p w:rsidR="009F54D5" w:rsidRPr="009F54D5" w:rsidRDefault="009F54D5" w:rsidP="009F54D5">
            <w:pPr>
              <w:spacing w:after="0" w:line="240" w:lineRule="auto"/>
              <w:ind w:left="72" w:right="72"/>
              <w:jc w:val="center"/>
              <w:rPr>
                <w:rFonts w:eastAsia="Times New Roman" w:cstheme="minorHAnsi"/>
                <w:bCs/>
                <w:i/>
                <w:iCs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bCs/>
                <w:i/>
                <w:iCs/>
                <w:sz w:val="24"/>
                <w:szCs w:val="24"/>
                <w:lang w:bidi="ar-SA"/>
              </w:rPr>
              <w:t>Equivalent Units (EU)</w:t>
            </w:r>
          </w:p>
        </w:tc>
      </w:tr>
      <w:tr w:rsidR="009F54D5" w:rsidRPr="009F54D5" w:rsidTr="00DD7278">
        <w:trPr>
          <w:tblCellSpacing w:w="7" w:type="dxa"/>
        </w:trPr>
        <w:tc>
          <w:tcPr>
            <w:tcW w:w="4590" w:type="dxa"/>
            <w:vAlign w:val="bottom"/>
          </w:tcPr>
          <w:p w:rsidR="009F54D5" w:rsidRPr="009F54D5" w:rsidRDefault="009F54D5" w:rsidP="009F54D5">
            <w:pPr>
              <w:tabs>
                <w:tab w:val="left" w:pos="216"/>
                <w:tab w:val="left" w:pos="432"/>
                <w:tab w:val="right" w:leader="dot" w:pos="7200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</w:p>
        </w:tc>
        <w:tc>
          <w:tcPr>
            <w:tcW w:w="1336" w:type="dxa"/>
            <w:vAlign w:val="bottom"/>
          </w:tcPr>
          <w:p w:rsidR="009F54D5" w:rsidRPr="009F54D5" w:rsidRDefault="009F54D5" w:rsidP="009F54D5">
            <w:pPr>
              <w:spacing w:after="0" w:line="240" w:lineRule="auto"/>
              <w:ind w:left="72" w:right="72"/>
              <w:jc w:val="center"/>
              <w:rPr>
                <w:rFonts w:eastAsia="Times New Roman" w:cstheme="minorHAnsi"/>
                <w:bCs/>
                <w:i/>
                <w:iCs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bCs/>
                <w:i/>
                <w:iCs/>
                <w:sz w:val="24"/>
                <w:szCs w:val="24"/>
                <w:lang w:bidi="ar-SA"/>
              </w:rPr>
              <w:t>Materials</w:t>
            </w:r>
          </w:p>
        </w:tc>
        <w:tc>
          <w:tcPr>
            <w:tcW w:w="1599" w:type="dxa"/>
            <w:vAlign w:val="bottom"/>
          </w:tcPr>
          <w:p w:rsidR="009F54D5" w:rsidRPr="009F54D5" w:rsidRDefault="009F54D5" w:rsidP="009F54D5">
            <w:pPr>
              <w:spacing w:after="0" w:line="240" w:lineRule="auto"/>
              <w:ind w:left="72" w:right="72"/>
              <w:jc w:val="center"/>
              <w:rPr>
                <w:rFonts w:eastAsia="Times New Roman" w:cstheme="minorHAnsi"/>
                <w:bCs/>
                <w:i/>
                <w:iCs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bCs/>
                <w:i/>
                <w:iCs/>
                <w:sz w:val="24"/>
                <w:szCs w:val="24"/>
                <w:lang w:bidi="ar-SA"/>
              </w:rPr>
              <w:t>Conversion</w:t>
            </w:r>
          </w:p>
        </w:tc>
      </w:tr>
      <w:tr w:rsidR="009F54D5" w:rsidRPr="009F54D5" w:rsidTr="00DD7278">
        <w:trPr>
          <w:tblCellSpacing w:w="7" w:type="dxa"/>
        </w:trPr>
        <w:tc>
          <w:tcPr>
            <w:tcW w:w="4590" w:type="dxa"/>
            <w:vAlign w:val="bottom"/>
          </w:tcPr>
          <w:p w:rsidR="009F54D5" w:rsidRPr="009F54D5" w:rsidRDefault="009F54D5" w:rsidP="009F54D5">
            <w:pPr>
              <w:tabs>
                <w:tab w:val="left" w:pos="216"/>
                <w:tab w:val="left" w:pos="432"/>
                <w:tab w:val="right" w:leader="dot" w:pos="4492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Units transferred out</w:t>
            </w: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336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158" w:hanging="2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190,000</w:t>
            </w:r>
          </w:p>
        </w:tc>
        <w:tc>
          <w:tcPr>
            <w:tcW w:w="1599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241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190,000</w:t>
            </w:r>
          </w:p>
        </w:tc>
      </w:tr>
      <w:tr w:rsidR="009F54D5" w:rsidRPr="009F54D5" w:rsidTr="00DD7278">
        <w:trPr>
          <w:tblCellSpacing w:w="7" w:type="dxa"/>
        </w:trPr>
        <w:tc>
          <w:tcPr>
            <w:tcW w:w="4590" w:type="dxa"/>
            <w:vAlign w:val="bottom"/>
          </w:tcPr>
          <w:p w:rsidR="009F54D5" w:rsidRPr="009F54D5" w:rsidRDefault="009F54D5" w:rsidP="009F54D5">
            <w:pPr>
              <w:tabs>
                <w:tab w:val="left" w:pos="216"/>
                <w:tab w:val="left" w:pos="432"/>
                <w:tab w:val="right" w:leader="dot" w:pos="4492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Work in process, ending:</w:t>
            </w:r>
          </w:p>
        </w:tc>
        <w:tc>
          <w:tcPr>
            <w:tcW w:w="1336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158" w:hanging="2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</w:p>
        </w:tc>
        <w:tc>
          <w:tcPr>
            <w:tcW w:w="1599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241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</w:p>
        </w:tc>
      </w:tr>
      <w:tr w:rsidR="009F54D5" w:rsidRPr="009F54D5" w:rsidTr="00DD7278">
        <w:trPr>
          <w:tblCellSpacing w:w="7" w:type="dxa"/>
        </w:trPr>
        <w:tc>
          <w:tcPr>
            <w:tcW w:w="4590" w:type="dxa"/>
            <w:vAlign w:val="bottom"/>
          </w:tcPr>
          <w:p w:rsidR="009F54D5" w:rsidRPr="009F54D5" w:rsidRDefault="009F54D5" w:rsidP="009F54D5">
            <w:pPr>
              <w:tabs>
                <w:tab w:val="left" w:pos="216"/>
                <w:tab w:val="left" w:pos="432"/>
                <w:tab w:val="right" w:leader="dot" w:pos="4492"/>
              </w:tabs>
              <w:spacing w:after="0" w:line="320" w:lineRule="exact"/>
              <w:ind w:left="432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15,000 units × 80%</w:t>
            </w: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336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158" w:hanging="2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12,000</w:t>
            </w:r>
          </w:p>
        </w:tc>
        <w:tc>
          <w:tcPr>
            <w:tcW w:w="1599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241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</w:p>
        </w:tc>
      </w:tr>
      <w:tr w:rsidR="009F54D5" w:rsidRPr="009F54D5" w:rsidTr="00DD7278">
        <w:trPr>
          <w:tblCellSpacing w:w="7" w:type="dxa"/>
        </w:trPr>
        <w:tc>
          <w:tcPr>
            <w:tcW w:w="4590" w:type="dxa"/>
            <w:vAlign w:val="bottom"/>
          </w:tcPr>
          <w:p w:rsidR="009F54D5" w:rsidRPr="009F54D5" w:rsidRDefault="009F54D5" w:rsidP="009F54D5">
            <w:pPr>
              <w:tabs>
                <w:tab w:val="left" w:pos="216"/>
                <w:tab w:val="left" w:pos="432"/>
                <w:tab w:val="right" w:leader="dot" w:pos="4492"/>
              </w:tabs>
              <w:spacing w:after="0" w:line="320" w:lineRule="exact"/>
              <w:ind w:left="432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15,000 units × 40%</w:t>
            </w: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336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158" w:hanging="22"/>
              <w:jc w:val="right"/>
              <w:rPr>
                <w:rFonts w:eastAsia="Times New Roman" w:cstheme="minorHAnsi"/>
                <w:sz w:val="24"/>
                <w:szCs w:val="24"/>
                <w:u w:val="single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u w:val="single"/>
                <w:lang w:bidi="ar-SA"/>
              </w:rPr>
              <w:t>           </w:t>
            </w:r>
          </w:p>
        </w:tc>
        <w:tc>
          <w:tcPr>
            <w:tcW w:w="1599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241"/>
              <w:jc w:val="right"/>
              <w:rPr>
                <w:rFonts w:eastAsia="Times New Roman" w:cstheme="minorHAnsi"/>
                <w:sz w:val="24"/>
                <w:szCs w:val="24"/>
                <w:u w:val="single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u w:val="single"/>
                <w:lang w:bidi="ar-SA"/>
              </w:rPr>
              <w:t>   6,000</w:t>
            </w:r>
          </w:p>
        </w:tc>
      </w:tr>
      <w:tr w:rsidR="009F54D5" w:rsidRPr="009F54D5" w:rsidTr="00DD7278">
        <w:trPr>
          <w:tblCellSpacing w:w="7" w:type="dxa"/>
        </w:trPr>
        <w:tc>
          <w:tcPr>
            <w:tcW w:w="4590" w:type="dxa"/>
            <w:vAlign w:val="bottom"/>
          </w:tcPr>
          <w:p w:rsidR="009F54D5" w:rsidRPr="009F54D5" w:rsidRDefault="009F54D5" w:rsidP="009F54D5">
            <w:pPr>
              <w:tabs>
                <w:tab w:val="left" w:pos="216"/>
                <w:tab w:val="left" w:pos="432"/>
                <w:tab w:val="right" w:leader="dot" w:pos="4492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Equivalent units of production</w:t>
            </w: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336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158" w:hanging="22"/>
              <w:jc w:val="right"/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  <w:t>202,000</w:t>
            </w:r>
          </w:p>
        </w:tc>
        <w:tc>
          <w:tcPr>
            <w:tcW w:w="1599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241"/>
              <w:jc w:val="right"/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  <w:t>196,000</w:t>
            </w:r>
          </w:p>
        </w:tc>
      </w:tr>
    </w:tbl>
    <w:p w:rsidR="009F54D5" w:rsidRPr="009F54D5" w:rsidRDefault="009F54D5" w:rsidP="009F54D5">
      <w:pPr>
        <w:widowControl w:val="0"/>
        <w:spacing w:after="240" w:line="320" w:lineRule="atLeast"/>
        <w:rPr>
          <w:rFonts w:eastAsia="Times New Roman" w:cstheme="minorHAnsi"/>
          <w:color w:val="000000"/>
          <w:sz w:val="24"/>
          <w:szCs w:val="24"/>
          <w:lang w:bidi="ar-SA"/>
        </w:rPr>
      </w:pPr>
    </w:p>
    <w:p w:rsidR="009F54D5" w:rsidRPr="009F54D5" w:rsidRDefault="009F54D5" w:rsidP="009F54D5">
      <w:pPr>
        <w:widowControl w:val="0"/>
        <w:spacing w:after="240" w:line="320" w:lineRule="atLeast"/>
        <w:rPr>
          <w:rFonts w:eastAsia="Times New Roman" w:cstheme="minorHAnsi"/>
          <w:color w:val="000000"/>
          <w:sz w:val="24"/>
          <w:szCs w:val="24"/>
          <w:lang w:bidi="ar-SA"/>
        </w:rPr>
      </w:pPr>
      <w:r w:rsidRPr="009F54D5">
        <w:rPr>
          <w:rFonts w:eastAsia="Times New Roman" w:cstheme="minorHAnsi"/>
          <w:noProof/>
          <w:color w:val="000000"/>
          <w:sz w:val="24"/>
          <w:szCs w:val="24"/>
        </w:rPr>
        <w:drawing>
          <wp:inline distT="0" distB="0" distL="0" distR="0" wp14:anchorId="082E3E64" wp14:editId="711C3BCC">
            <wp:extent cx="5893599" cy="20081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3639" cy="2008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4D5" w:rsidRPr="009F54D5" w:rsidRDefault="009F54D5" w:rsidP="009F54D5">
      <w:pPr>
        <w:widowControl w:val="0"/>
        <w:spacing w:after="240" w:line="320" w:lineRule="atLeast"/>
        <w:rPr>
          <w:rFonts w:eastAsia="Times New Roman" w:cstheme="minorHAnsi"/>
          <w:color w:val="000000"/>
          <w:sz w:val="24"/>
          <w:szCs w:val="24"/>
          <w:lang w:bidi="ar-SA"/>
        </w:rPr>
      </w:pPr>
      <w:r w:rsidRPr="009F54D5">
        <w:rPr>
          <w:rFonts w:eastAsia="Times New Roman" w:cstheme="minorHAnsi"/>
          <w:noProof/>
          <w:color w:val="000000"/>
          <w:sz w:val="24"/>
          <w:szCs w:val="24"/>
        </w:rPr>
        <w:drawing>
          <wp:inline distT="0" distB="0" distL="0" distR="0" wp14:anchorId="632EE729" wp14:editId="1966F8DF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br w:type="page"/>
      </w:r>
      <w:r w:rsidRPr="009F54D5">
        <w:rPr>
          <w:rFonts w:eastAsia="Times New Roman" w:cstheme="minorHAnsi"/>
          <w:b/>
          <w:bCs/>
          <w:color w:val="000000"/>
          <w:sz w:val="24"/>
          <w:szCs w:val="24"/>
          <w:lang w:bidi="ar-SA"/>
        </w:rPr>
        <w:lastRenderedPageBreak/>
        <w:t xml:space="preserve">Exercise 9-3 </w:t>
      </w:r>
    </w:p>
    <w:p w:rsidR="009F54D5" w:rsidRPr="009F54D5" w:rsidRDefault="009F54D5" w:rsidP="009F54D5">
      <w:pPr>
        <w:spacing w:after="0" w:line="320" w:lineRule="exact"/>
        <w:rPr>
          <w:rFonts w:eastAsia="Times New Roman" w:cstheme="minorHAnsi"/>
          <w:sz w:val="24"/>
          <w:szCs w:val="24"/>
          <w:lang w:bidi="ar-SA"/>
        </w:rPr>
      </w:pPr>
      <w:r w:rsidRPr="009F54D5">
        <w:rPr>
          <w:rFonts w:eastAsia="Times New Roman" w:cstheme="minorHAnsi"/>
          <w:sz w:val="24"/>
          <w:szCs w:val="24"/>
          <w:lang w:bidi="ar-SA"/>
        </w:rPr>
        <w:t>Weighted-Average Method</w:t>
      </w:r>
    </w:p>
    <w:p w:rsidR="009F54D5" w:rsidRPr="009F54D5" w:rsidRDefault="009F54D5" w:rsidP="009F54D5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after="0" w:line="320" w:lineRule="exact"/>
        <w:ind w:left="360" w:hanging="360"/>
        <w:rPr>
          <w:rFonts w:eastAsia="Times New Roman" w:cstheme="minorHAnsi"/>
          <w:color w:val="000000"/>
          <w:sz w:val="24"/>
          <w:szCs w:val="24"/>
          <w:lang w:bidi="ar-SA"/>
        </w:rPr>
      </w:pPr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ab/>
        <w:t>1.</w:t>
      </w:r>
    </w:p>
    <w:tbl>
      <w:tblPr>
        <w:tblW w:w="0" w:type="auto"/>
        <w:tblCellSpacing w:w="7" w:type="dxa"/>
        <w:tblInd w:w="2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90"/>
        <w:gridCol w:w="1440"/>
        <w:gridCol w:w="1350"/>
        <w:gridCol w:w="1530"/>
      </w:tblGrid>
      <w:tr w:rsidR="009F54D5" w:rsidRPr="009F54D5" w:rsidTr="00DD7278">
        <w:trPr>
          <w:tblCellSpacing w:w="7" w:type="dxa"/>
        </w:trPr>
        <w:tc>
          <w:tcPr>
            <w:tcW w:w="4569" w:type="dxa"/>
            <w:vAlign w:val="bottom"/>
          </w:tcPr>
          <w:p w:rsidR="009F54D5" w:rsidRPr="009F54D5" w:rsidRDefault="009F54D5" w:rsidP="009F54D5">
            <w:pPr>
              <w:tabs>
                <w:tab w:val="left" w:pos="216"/>
                <w:tab w:val="left" w:pos="432"/>
                <w:tab w:val="right" w:leader="dot" w:pos="7200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</w:p>
        </w:tc>
        <w:tc>
          <w:tcPr>
            <w:tcW w:w="1426" w:type="dxa"/>
            <w:vAlign w:val="bottom"/>
          </w:tcPr>
          <w:p w:rsidR="009F54D5" w:rsidRPr="009F54D5" w:rsidRDefault="009F54D5" w:rsidP="009F54D5">
            <w:pPr>
              <w:spacing w:after="0" w:line="240" w:lineRule="auto"/>
              <w:ind w:left="72" w:right="72"/>
              <w:jc w:val="center"/>
              <w:rPr>
                <w:rFonts w:eastAsia="Times New Roman" w:cstheme="minorHAnsi"/>
                <w:bCs/>
                <w:i/>
                <w:iCs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bCs/>
                <w:i/>
                <w:iCs/>
                <w:sz w:val="24"/>
                <w:szCs w:val="24"/>
                <w:lang w:bidi="ar-SA"/>
              </w:rPr>
              <w:t>Materials</w:t>
            </w:r>
          </w:p>
        </w:tc>
        <w:tc>
          <w:tcPr>
            <w:tcW w:w="1336" w:type="dxa"/>
            <w:vAlign w:val="bottom"/>
          </w:tcPr>
          <w:p w:rsidR="009F54D5" w:rsidRPr="009F54D5" w:rsidRDefault="009F54D5" w:rsidP="009F54D5">
            <w:pPr>
              <w:spacing w:after="0" w:line="240" w:lineRule="auto"/>
              <w:ind w:left="72" w:right="72"/>
              <w:jc w:val="center"/>
              <w:rPr>
                <w:rFonts w:eastAsia="Times New Roman" w:cstheme="minorHAnsi"/>
                <w:bCs/>
                <w:i/>
                <w:iCs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bCs/>
                <w:i/>
                <w:iCs/>
                <w:sz w:val="24"/>
                <w:szCs w:val="24"/>
                <w:lang w:bidi="ar-SA"/>
              </w:rPr>
              <w:t>Labor</w:t>
            </w:r>
          </w:p>
        </w:tc>
        <w:tc>
          <w:tcPr>
            <w:tcW w:w="1509" w:type="dxa"/>
            <w:vAlign w:val="bottom"/>
          </w:tcPr>
          <w:p w:rsidR="009F54D5" w:rsidRPr="009F54D5" w:rsidRDefault="009F54D5" w:rsidP="009F54D5">
            <w:pPr>
              <w:spacing w:after="0" w:line="240" w:lineRule="auto"/>
              <w:ind w:left="72" w:right="72"/>
              <w:jc w:val="center"/>
              <w:rPr>
                <w:rFonts w:eastAsia="Times New Roman" w:cstheme="minorHAnsi"/>
                <w:bCs/>
                <w:i/>
                <w:iCs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bCs/>
                <w:i/>
                <w:iCs/>
                <w:sz w:val="24"/>
                <w:szCs w:val="24"/>
                <w:lang w:bidi="ar-SA"/>
              </w:rPr>
              <w:t>Overhead</w:t>
            </w:r>
          </w:p>
        </w:tc>
      </w:tr>
      <w:tr w:rsidR="009F54D5" w:rsidRPr="009F54D5" w:rsidTr="00DD7278">
        <w:trPr>
          <w:tblCellSpacing w:w="7" w:type="dxa"/>
        </w:trPr>
        <w:tc>
          <w:tcPr>
            <w:tcW w:w="4569" w:type="dxa"/>
            <w:vAlign w:val="bottom"/>
          </w:tcPr>
          <w:p w:rsidR="009F54D5" w:rsidRPr="009F54D5" w:rsidRDefault="009F54D5" w:rsidP="009F54D5">
            <w:pPr>
              <w:tabs>
                <w:tab w:val="left" w:pos="216"/>
                <w:tab w:val="left" w:pos="432"/>
                <w:tab w:val="right" w:leader="dot" w:pos="4381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Cost of beginning work in process inventory</w:t>
            </w: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426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$ 18,000</w:t>
            </w:r>
          </w:p>
        </w:tc>
        <w:tc>
          <w:tcPr>
            <w:tcW w:w="1336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$  5,500</w:t>
            </w:r>
          </w:p>
        </w:tc>
        <w:tc>
          <w:tcPr>
            <w:tcW w:w="1509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$ 27,500</w:t>
            </w:r>
          </w:p>
        </w:tc>
      </w:tr>
      <w:tr w:rsidR="009F54D5" w:rsidRPr="009F54D5" w:rsidTr="00DD7278">
        <w:trPr>
          <w:tblCellSpacing w:w="7" w:type="dxa"/>
        </w:trPr>
        <w:tc>
          <w:tcPr>
            <w:tcW w:w="4569" w:type="dxa"/>
            <w:vAlign w:val="bottom"/>
          </w:tcPr>
          <w:p w:rsidR="009F54D5" w:rsidRPr="009F54D5" w:rsidRDefault="009F54D5" w:rsidP="009F54D5">
            <w:pPr>
              <w:tabs>
                <w:tab w:val="left" w:pos="216"/>
                <w:tab w:val="left" w:pos="432"/>
                <w:tab w:val="right" w:leader="dot" w:pos="4381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Cost added during the period</w:t>
            </w: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426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u w:val="single"/>
                <w:lang w:bidi="ar-SA"/>
              </w:rPr>
              <w:t> 238,900</w:t>
            </w:r>
          </w:p>
        </w:tc>
        <w:tc>
          <w:tcPr>
            <w:tcW w:w="1336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u w:val="single"/>
                <w:lang w:bidi="ar-SA"/>
              </w:rPr>
              <w:t> 80,300</w:t>
            </w:r>
          </w:p>
        </w:tc>
        <w:tc>
          <w:tcPr>
            <w:tcW w:w="1509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u w:val="single"/>
                <w:lang w:bidi="ar-SA"/>
              </w:rPr>
              <w:t> 401,500</w:t>
            </w:r>
          </w:p>
        </w:tc>
      </w:tr>
      <w:tr w:rsidR="009F54D5" w:rsidRPr="009F54D5" w:rsidTr="00DD7278">
        <w:trPr>
          <w:tblCellSpacing w:w="7" w:type="dxa"/>
        </w:trPr>
        <w:tc>
          <w:tcPr>
            <w:tcW w:w="4569" w:type="dxa"/>
            <w:vAlign w:val="bottom"/>
          </w:tcPr>
          <w:p w:rsidR="009F54D5" w:rsidRPr="009F54D5" w:rsidRDefault="009F54D5" w:rsidP="009F54D5">
            <w:pPr>
              <w:tabs>
                <w:tab w:val="left" w:pos="216"/>
                <w:tab w:val="left" w:pos="432"/>
                <w:tab w:val="right" w:leader="dot" w:pos="4381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Total cost (a)</w:t>
            </w: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426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  <w:t>$256,900</w:t>
            </w:r>
          </w:p>
        </w:tc>
        <w:tc>
          <w:tcPr>
            <w:tcW w:w="1336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  <w:t>$85,800</w:t>
            </w:r>
          </w:p>
        </w:tc>
        <w:tc>
          <w:tcPr>
            <w:tcW w:w="1509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  <w:t>$429,000</w:t>
            </w:r>
          </w:p>
        </w:tc>
      </w:tr>
      <w:tr w:rsidR="009F54D5" w:rsidRPr="009F54D5" w:rsidTr="00DD7278">
        <w:trPr>
          <w:tblCellSpacing w:w="7" w:type="dxa"/>
        </w:trPr>
        <w:tc>
          <w:tcPr>
            <w:tcW w:w="4569" w:type="dxa"/>
            <w:vAlign w:val="bottom"/>
          </w:tcPr>
          <w:p w:rsidR="009F54D5" w:rsidRPr="009F54D5" w:rsidRDefault="009F54D5" w:rsidP="009F54D5">
            <w:pPr>
              <w:tabs>
                <w:tab w:val="right" w:leader="dot" w:pos="4381"/>
              </w:tabs>
              <w:spacing w:after="0" w:line="120" w:lineRule="exact"/>
              <w:rPr>
                <w:rFonts w:eastAsia="Times New Roman" w:cstheme="minorHAnsi"/>
                <w:sz w:val="24"/>
                <w:szCs w:val="24"/>
                <w:lang w:bidi="ar-SA"/>
              </w:rPr>
            </w:pPr>
          </w:p>
        </w:tc>
        <w:tc>
          <w:tcPr>
            <w:tcW w:w="1426" w:type="dxa"/>
            <w:vAlign w:val="bottom"/>
          </w:tcPr>
          <w:p w:rsidR="009F54D5" w:rsidRPr="009F54D5" w:rsidRDefault="009F54D5" w:rsidP="009F54D5">
            <w:pPr>
              <w:spacing w:after="0" w:line="120" w:lineRule="exact"/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</w:pPr>
          </w:p>
        </w:tc>
        <w:tc>
          <w:tcPr>
            <w:tcW w:w="1336" w:type="dxa"/>
            <w:vAlign w:val="bottom"/>
          </w:tcPr>
          <w:p w:rsidR="009F54D5" w:rsidRPr="009F54D5" w:rsidRDefault="009F54D5" w:rsidP="009F54D5">
            <w:pPr>
              <w:spacing w:after="0" w:line="120" w:lineRule="exact"/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</w:pPr>
          </w:p>
        </w:tc>
        <w:tc>
          <w:tcPr>
            <w:tcW w:w="1509" w:type="dxa"/>
            <w:vAlign w:val="bottom"/>
          </w:tcPr>
          <w:p w:rsidR="009F54D5" w:rsidRPr="009F54D5" w:rsidRDefault="009F54D5" w:rsidP="009F54D5">
            <w:pPr>
              <w:spacing w:after="0" w:line="120" w:lineRule="exact"/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</w:pPr>
          </w:p>
        </w:tc>
      </w:tr>
      <w:tr w:rsidR="009F54D5" w:rsidRPr="009F54D5" w:rsidTr="00DD7278">
        <w:trPr>
          <w:tblCellSpacing w:w="7" w:type="dxa"/>
        </w:trPr>
        <w:tc>
          <w:tcPr>
            <w:tcW w:w="4569" w:type="dxa"/>
            <w:vAlign w:val="bottom"/>
          </w:tcPr>
          <w:p w:rsidR="009F54D5" w:rsidRPr="009F54D5" w:rsidRDefault="009F54D5" w:rsidP="009F54D5">
            <w:pPr>
              <w:tabs>
                <w:tab w:val="left" w:pos="216"/>
                <w:tab w:val="left" w:pos="432"/>
                <w:tab w:val="right" w:leader="dot" w:pos="4381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Equivalent units of production (b)</w:t>
            </w: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426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35,000</w:t>
            </w:r>
          </w:p>
        </w:tc>
        <w:tc>
          <w:tcPr>
            <w:tcW w:w="1336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33,000</w:t>
            </w:r>
          </w:p>
        </w:tc>
        <w:tc>
          <w:tcPr>
            <w:tcW w:w="1509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33,000</w:t>
            </w:r>
          </w:p>
        </w:tc>
      </w:tr>
      <w:tr w:rsidR="009F54D5" w:rsidRPr="009F54D5" w:rsidTr="00DD7278">
        <w:trPr>
          <w:tblCellSpacing w:w="7" w:type="dxa"/>
        </w:trPr>
        <w:tc>
          <w:tcPr>
            <w:tcW w:w="4569" w:type="dxa"/>
            <w:vAlign w:val="bottom"/>
          </w:tcPr>
          <w:p w:rsidR="009F54D5" w:rsidRPr="009F54D5" w:rsidRDefault="009F54D5" w:rsidP="009F54D5">
            <w:pPr>
              <w:tabs>
                <w:tab w:val="left" w:pos="216"/>
                <w:tab w:val="left" w:pos="432"/>
                <w:tab w:val="right" w:leader="dot" w:pos="4381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Cost per equivalent unit (a) ÷ (b)</w:t>
            </w: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426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$7.34</w:t>
            </w:r>
          </w:p>
        </w:tc>
        <w:tc>
          <w:tcPr>
            <w:tcW w:w="1336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$2.60</w:t>
            </w:r>
          </w:p>
        </w:tc>
        <w:tc>
          <w:tcPr>
            <w:tcW w:w="1509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$13.00</w:t>
            </w:r>
          </w:p>
        </w:tc>
      </w:tr>
    </w:tbl>
    <w:p w:rsidR="009F54D5" w:rsidRPr="009F54D5" w:rsidRDefault="009F54D5" w:rsidP="009F54D5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after="0" w:line="320" w:lineRule="exact"/>
        <w:ind w:left="360" w:hanging="360"/>
        <w:rPr>
          <w:rFonts w:eastAsia="Times New Roman" w:cstheme="minorHAnsi"/>
          <w:color w:val="000000"/>
          <w:sz w:val="24"/>
          <w:szCs w:val="24"/>
          <w:lang w:bidi="ar-SA"/>
        </w:rPr>
      </w:pPr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>2.</w:t>
      </w:r>
    </w:p>
    <w:tbl>
      <w:tblPr>
        <w:tblW w:w="0" w:type="auto"/>
        <w:tblCellSpacing w:w="7" w:type="dxa"/>
        <w:tblInd w:w="2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95"/>
        <w:gridCol w:w="1196"/>
      </w:tblGrid>
      <w:tr w:rsidR="009F54D5" w:rsidRPr="009F54D5" w:rsidTr="00DD7278">
        <w:trPr>
          <w:tblCellSpacing w:w="7" w:type="dxa"/>
        </w:trPr>
        <w:tc>
          <w:tcPr>
            <w:tcW w:w="5274" w:type="dxa"/>
            <w:vAlign w:val="bottom"/>
          </w:tcPr>
          <w:p w:rsidR="009F54D5" w:rsidRPr="009F54D5" w:rsidRDefault="009F54D5" w:rsidP="009F54D5">
            <w:pPr>
              <w:tabs>
                <w:tab w:val="left" w:pos="216"/>
                <w:tab w:val="left" w:pos="432"/>
                <w:tab w:val="right" w:leader="dot" w:pos="5101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Cost per equivalent unit for materials</w:t>
            </w: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175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$ 7.34</w:t>
            </w:r>
          </w:p>
        </w:tc>
      </w:tr>
      <w:tr w:rsidR="009F54D5" w:rsidRPr="009F54D5" w:rsidTr="00DD7278">
        <w:trPr>
          <w:tblCellSpacing w:w="7" w:type="dxa"/>
        </w:trPr>
        <w:tc>
          <w:tcPr>
            <w:tcW w:w="5274" w:type="dxa"/>
            <w:vAlign w:val="bottom"/>
          </w:tcPr>
          <w:p w:rsidR="009F54D5" w:rsidRPr="009F54D5" w:rsidRDefault="009F54D5" w:rsidP="009F54D5">
            <w:pPr>
              <w:tabs>
                <w:tab w:val="left" w:pos="216"/>
                <w:tab w:val="left" w:pos="432"/>
                <w:tab w:val="right" w:leader="dot" w:pos="5101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Cost per equivalent unit for labor</w:t>
            </w: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175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2.60</w:t>
            </w:r>
          </w:p>
        </w:tc>
      </w:tr>
      <w:tr w:rsidR="009F54D5" w:rsidRPr="009F54D5" w:rsidTr="00DD7278">
        <w:trPr>
          <w:tblCellSpacing w:w="7" w:type="dxa"/>
        </w:trPr>
        <w:tc>
          <w:tcPr>
            <w:tcW w:w="5274" w:type="dxa"/>
            <w:vAlign w:val="bottom"/>
          </w:tcPr>
          <w:p w:rsidR="009F54D5" w:rsidRPr="009F54D5" w:rsidRDefault="009F54D5" w:rsidP="009F54D5">
            <w:pPr>
              <w:tabs>
                <w:tab w:val="left" w:pos="216"/>
                <w:tab w:val="left" w:pos="432"/>
                <w:tab w:val="right" w:leader="dot" w:pos="5101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Cost per equivalent unit for overhead</w:t>
            </w: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175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u w:val="single"/>
                <w:lang w:bidi="ar-SA"/>
              </w:rPr>
              <w:t> 13.00</w:t>
            </w:r>
          </w:p>
        </w:tc>
      </w:tr>
      <w:tr w:rsidR="009F54D5" w:rsidRPr="009F54D5" w:rsidTr="00DD7278">
        <w:trPr>
          <w:tblCellSpacing w:w="7" w:type="dxa"/>
        </w:trPr>
        <w:tc>
          <w:tcPr>
            <w:tcW w:w="5274" w:type="dxa"/>
            <w:vAlign w:val="bottom"/>
          </w:tcPr>
          <w:p w:rsidR="009F54D5" w:rsidRPr="009F54D5" w:rsidRDefault="009F54D5" w:rsidP="009F54D5">
            <w:pPr>
              <w:tabs>
                <w:tab w:val="left" w:pos="216"/>
                <w:tab w:val="left" w:pos="432"/>
                <w:tab w:val="right" w:leader="dot" w:pos="5101"/>
              </w:tabs>
              <w:spacing w:after="0" w:line="320" w:lineRule="exact"/>
              <w:ind w:left="216" w:right="172" w:hanging="216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>Total cost per equivalent unit</w:t>
            </w:r>
            <w:r w:rsidRPr="009F54D5">
              <w:rPr>
                <w:rFonts w:eastAsia="Times New Roman" w:cstheme="minorHAnsi"/>
                <w:sz w:val="24"/>
                <w:szCs w:val="24"/>
                <w:lang w:bidi="ar-SA"/>
              </w:rPr>
              <w:tab/>
            </w:r>
          </w:p>
        </w:tc>
        <w:tc>
          <w:tcPr>
            <w:tcW w:w="1175" w:type="dxa"/>
            <w:vAlign w:val="bottom"/>
          </w:tcPr>
          <w:p w:rsidR="009F54D5" w:rsidRPr="009F54D5" w:rsidRDefault="009F54D5" w:rsidP="009F54D5">
            <w:pPr>
              <w:spacing w:after="0" w:line="320" w:lineRule="exact"/>
              <w:ind w:right="72"/>
              <w:jc w:val="right"/>
              <w:rPr>
                <w:rFonts w:eastAsia="Times New Roman" w:cstheme="minorHAnsi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sz w:val="24"/>
                <w:szCs w:val="24"/>
                <w:u w:val="double"/>
                <w:lang w:bidi="ar-SA"/>
              </w:rPr>
              <w:t>$22.94</w:t>
            </w:r>
          </w:p>
        </w:tc>
      </w:tr>
    </w:tbl>
    <w:p w:rsidR="009F54D5" w:rsidRPr="009F54D5" w:rsidRDefault="009F54D5" w:rsidP="009F54D5">
      <w:pPr>
        <w:widowControl w:val="0"/>
        <w:spacing w:after="240" w:line="320" w:lineRule="atLeast"/>
        <w:rPr>
          <w:rFonts w:eastAsia="Times New Roman" w:cstheme="minorHAnsi"/>
          <w:sz w:val="24"/>
          <w:szCs w:val="24"/>
          <w:lang w:bidi="ar-SA"/>
        </w:rPr>
      </w:pPr>
    </w:p>
    <w:p w:rsidR="009F54D5" w:rsidRPr="009F54D5" w:rsidRDefault="009F54D5" w:rsidP="009F54D5">
      <w:pPr>
        <w:spacing w:after="0" w:line="240" w:lineRule="auto"/>
        <w:rPr>
          <w:rFonts w:eastAsia="Times New Roman" w:cstheme="minorHAnsi"/>
          <w:sz w:val="24"/>
          <w:szCs w:val="24"/>
          <w:lang w:bidi="ar-SA"/>
        </w:rPr>
      </w:pPr>
      <w:r w:rsidRPr="009F54D5">
        <w:rPr>
          <w:rFonts w:eastAsia="Times New Roman" w:cstheme="minorHAnsi"/>
          <w:noProof/>
          <w:color w:val="000000"/>
          <w:sz w:val="24"/>
          <w:szCs w:val="24"/>
        </w:rPr>
        <w:drawing>
          <wp:inline distT="0" distB="0" distL="0" distR="0" wp14:anchorId="42D97E80" wp14:editId="2CD6C008">
            <wp:extent cx="6366934" cy="3581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6934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F54D5">
        <w:rPr>
          <w:rFonts w:eastAsia="Times New Roman" w:cstheme="minorHAnsi"/>
          <w:sz w:val="24"/>
          <w:szCs w:val="24"/>
          <w:lang w:bidi="ar-SA"/>
        </w:rPr>
        <w:br w:type="page"/>
      </w:r>
    </w:p>
    <w:p w:rsidR="009F54D5" w:rsidRPr="009F54D5" w:rsidRDefault="009F54D5" w:rsidP="009F54D5">
      <w:pPr>
        <w:widowControl w:val="0"/>
        <w:spacing w:after="240" w:line="320" w:lineRule="atLeast"/>
        <w:rPr>
          <w:rFonts w:eastAsia="Times New Roman" w:cstheme="minorHAnsi"/>
          <w:sz w:val="24"/>
          <w:szCs w:val="24"/>
          <w:lang w:bidi="ar-SA"/>
        </w:rPr>
      </w:pPr>
    </w:p>
    <w:p w:rsidR="009F54D5" w:rsidRDefault="009F54D5" w:rsidP="009F54D5">
      <w:pPr>
        <w:widowControl w:val="0"/>
        <w:spacing w:after="240" w:line="320" w:lineRule="atLeast"/>
        <w:rPr>
          <w:rFonts w:eastAsia="Times New Roman" w:cstheme="minorHAnsi"/>
          <w:sz w:val="24"/>
          <w:szCs w:val="24"/>
          <w:lang w:bidi="ar-SA"/>
        </w:rPr>
      </w:pPr>
      <w:r w:rsidRPr="009F54D5">
        <w:rPr>
          <w:rFonts w:eastAsia="Times New Roman" w:cstheme="minorHAnsi"/>
          <w:noProof/>
          <w:color w:val="000000"/>
          <w:sz w:val="24"/>
          <w:szCs w:val="24"/>
        </w:rPr>
        <w:drawing>
          <wp:inline distT="0" distB="0" distL="0" distR="0" wp14:anchorId="4BF5F53B" wp14:editId="35CDB5B8">
            <wp:extent cx="6279918" cy="3752850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95103" cy="37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4D5" w:rsidRPr="009F54D5" w:rsidRDefault="009F54D5" w:rsidP="009F54D5">
      <w:pPr>
        <w:widowControl w:val="0"/>
        <w:spacing w:after="240" w:line="320" w:lineRule="atLeast"/>
        <w:rPr>
          <w:rFonts w:eastAsia="Times New Roman" w:cstheme="minorHAnsi"/>
          <w:color w:val="000000"/>
          <w:sz w:val="24"/>
          <w:szCs w:val="24"/>
          <w:lang w:bidi="ar-SA"/>
        </w:rPr>
      </w:pPr>
      <w:r w:rsidRPr="009F54D5">
        <w:rPr>
          <w:rFonts w:eastAsia="Times New Roman" w:cstheme="minorHAnsi"/>
          <w:b/>
          <w:color w:val="000000"/>
          <w:sz w:val="24"/>
          <w:szCs w:val="24"/>
          <w:lang w:bidi="ar-SA"/>
        </w:rPr>
        <w:t>Exercise 9-4</w:t>
      </w:r>
      <w:r>
        <w:rPr>
          <w:rFonts w:eastAsia="Times New Roman" w:cstheme="minorHAnsi"/>
          <w:color w:val="000000"/>
          <w:sz w:val="24"/>
          <w:szCs w:val="24"/>
          <w:lang w:bidi="ar-SA"/>
        </w:rPr>
        <w:t xml:space="preserve"> 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536"/>
        <w:gridCol w:w="1371"/>
        <w:gridCol w:w="1578"/>
        <w:gridCol w:w="1371"/>
      </w:tblGrid>
      <w:tr w:rsidR="009F54D5" w:rsidRPr="009F54D5" w:rsidTr="00DD7278">
        <w:tc>
          <w:tcPr>
            <w:tcW w:w="4536" w:type="dxa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i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371" w:type="dxa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i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i/>
                <w:color w:val="000000"/>
                <w:sz w:val="24"/>
                <w:szCs w:val="24"/>
                <w:lang w:bidi="ar-SA"/>
              </w:rPr>
              <w:t>Materials</w:t>
            </w:r>
          </w:p>
        </w:tc>
        <w:tc>
          <w:tcPr>
            <w:tcW w:w="1578" w:type="dxa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i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i/>
                <w:color w:val="000000"/>
                <w:sz w:val="24"/>
                <w:szCs w:val="24"/>
                <w:lang w:bidi="ar-SA"/>
              </w:rPr>
              <w:t>Conversion</w:t>
            </w:r>
          </w:p>
        </w:tc>
        <w:tc>
          <w:tcPr>
            <w:tcW w:w="1371" w:type="dxa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i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i/>
                <w:color w:val="000000"/>
                <w:sz w:val="24"/>
                <w:szCs w:val="24"/>
                <w:lang w:bidi="ar-SA"/>
              </w:rPr>
              <w:t>Total</w:t>
            </w:r>
          </w:p>
        </w:tc>
      </w:tr>
      <w:tr w:rsidR="009F54D5" w:rsidRPr="009F54D5" w:rsidTr="00DD7278">
        <w:tc>
          <w:tcPr>
            <w:tcW w:w="4536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4320"/>
              </w:tabs>
              <w:spacing w:after="0" w:line="240" w:lineRule="auto"/>
              <w:ind w:left="360" w:hanging="360"/>
              <w:rPr>
                <w:rFonts w:eastAsia="Times New Roman" w:cstheme="minorHAnsi"/>
                <w:i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i/>
                <w:color w:val="000000"/>
                <w:sz w:val="24"/>
                <w:szCs w:val="24"/>
                <w:lang w:bidi="ar-SA"/>
              </w:rPr>
              <w:t>Ending work in process inventory:</w:t>
            </w:r>
          </w:p>
        </w:tc>
        <w:tc>
          <w:tcPr>
            <w:tcW w:w="1371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i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578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i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371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i/>
                <w:color w:val="000000"/>
                <w:sz w:val="24"/>
                <w:szCs w:val="24"/>
                <w:lang w:bidi="ar-SA"/>
              </w:rPr>
            </w:pPr>
          </w:p>
        </w:tc>
      </w:tr>
      <w:tr w:rsidR="009F54D5" w:rsidRPr="009F54D5" w:rsidTr="00DD7278">
        <w:tc>
          <w:tcPr>
            <w:tcW w:w="4536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4320"/>
              </w:tabs>
              <w:spacing w:after="0" w:line="240" w:lineRule="auto"/>
              <w:ind w:left="360" w:hanging="360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Equivalent units of production</w:t>
            </w: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1371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2,000</w:t>
            </w:r>
          </w:p>
        </w:tc>
        <w:tc>
          <w:tcPr>
            <w:tcW w:w="1578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800</w:t>
            </w:r>
          </w:p>
        </w:tc>
        <w:tc>
          <w:tcPr>
            <w:tcW w:w="1371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</w:tr>
      <w:tr w:rsidR="009F54D5" w:rsidRPr="009F54D5" w:rsidTr="00DD7278">
        <w:tc>
          <w:tcPr>
            <w:tcW w:w="4536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4320"/>
              </w:tabs>
              <w:spacing w:after="0" w:line="240" w:lineRule="auto"/>
              <w:ind w:left="360" w:hanging="360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Cost per equivalent unit</w:t>
            </w: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1371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$13.86</w:t>
            </w:r>
          </w:p>
        </w:tc>
        <w:tc>
          <w:tcPr>
            <w:tcW w:w="1578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$4.43</w:t>
            </w:r>
          </w:p>
        </w:tc>
        <w:tc>
          <w:tcPr>
            <w:tcW w:w="1371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</w:tr>
      <w:tr w:rsidR="009F54D5" w:rsidRPr="009F54D5" w:rsidTr="00DD7278">
        <w:tc>
          <w:tcPr>
            <w:tcW w:w="4536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4320"/>
              </w:tabs>
              <w:spacing w:after="0" w:line="240" w:lineRule="auto"/>
              <w:ind w:left="360" w:hanging="360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Cost of ending work in process inventory</w:t>
            </w: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1371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$27,720</w:t>
            </w:r>
          </w:p>
        </w:tc>
        <w:tc>
          <w:tcPr>
            <w:tcW w:w="1578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$3,544</w:t>
            </w:r>
          </w:p>
        </w:tc>
        <w:tc>
          <w:tcPr>
            <w:tcW w:w="1371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$31,264</w:t>
            </w:r>
          </w:p>
        </w:tc>
      </w:tr>
      <w:tr w:rsidR="009F54D5" w:rsidRPr="009F54D5" w:rsidTr="00DD7278">
        <w:tc>
          <w:tcPr>
            <w:tcW w:w="4536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4320"/>
              </w:tabs>
              <w:spacing w:after="0" w:line="240" w:lineRule="auto"/>
              <w:ind w:left="360" w:hanging="360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371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578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371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</w:tr>
      <w:tr w:rsidR="009F54D5" w:rsidRPr="009F54D5" w:rsidTr="00DD7278">
        <w:tc>
          <w:tcPr>
            <w:tcW w:w="5907" w:type="dxa"/>
            <w:gridSpan w:val="2"/>
          </w:tcPr>
          <w:p w:rsidR="009F54D5" w:rsidRPr="009F54D5" w:rsidRDefault="009F54D5" w:rsidP="009F54D5">
            <w:pPr>
              <w:widowControl w:val="0"/>
              <w:spacing w:after="0" w:line="240" w:lineRule="auto"/>
              <w:rPr>
                <w:rFonts w:eastAsia="Times New Roman" w:cstheme="minorHAnsi"/>
                <w:i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i/>
                <w:color w:val="000000"/>
                <w:sz w:val="24"/>
                <w:szCs w:val="24"/>
                <w:lang w:bidi="ar-SA"/>
              </w:rPr>
              <w:t>Units completed and transferred out:</w:t>
            </w:r>
          </w:p>
        </w:tc>
        <w:tc>
          <w:tcPr>
            <w:tcW w:w="1578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i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1371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i/>
                <w:color w:val="000000"/>
                <w:sz w:val="24"/>
                <w:szCs w:val="24"/>
                <w:lang w:bidi="ar-SA"/>
              </w:rPr>
            </w:pPr>
          </w:p>
        </w:tc>
      </w:tr>
      <w:tr w:rsidR="009F54D5" w:rsidRPr="009F54D5" w:rsidTr="00DD7278">
        <w:tc>
          <w:tcPr>
            <w:tcW w:w="4536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4320"/>
              </w:tabs>
              <w:spacing w:after="0" w:line="240" w:lineRule="auto"/>
              <w:ind w:left="360" w:hanging="360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Units transferred to the next department</w:t>
            </w: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1371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20,100</w:t>
            </w:r>
          </w:p>
        </w:tc>
        <w:tc>
          <w:tcPr>
            <w:tcW w:w="1578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20,100</w:t>
            </w:r>
          </w:p>
        </w:tc>
        <w:tc>
          <w:tcPr>
            <w:tcW w:w="1371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</w:tr>
      <w:tr w:rsidR="009F54D5" w:rsidRPr="009F54D5" w:rsidTr="00DD7278">
        <w:tc>
          <w:tcPr>
            <w:tcW w:w="4536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4320"/>
              </w:tabs>
              <w:spacing w:after="0" w:line="240" w:lineRule="auto"/>
              <w:ind w:left="360" w:hanging="360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Cost per equivalent unit</w:t>
            </w: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1371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$13.86</w:t>
            </w:r>
          </w:p>
        </w:tc>
        <w:tc>
          <w:tcPr>
            <w:tcW w:w="1578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$4.43</w:t>
            </w:r>
          </w:p>
        </w:tc>
        <w:tc>
          <w:tcPr>
            <w:tcW w:w="1371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</w:p>
        </w:tc>
      </w:tr>
      <w:tr w:rsidR="009F54D5" w:rsidRPr="009F54D5" w:rsidTr="00DD7278">
        <w:tc>
          <w:tcPr>
            <w:tcW w:w="4536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4320"/>
              </w:tabs>
              <w:spacing w:after="0" w:line="240" w:lineRule="auto"/>
              <w:ind w:left="360" w:hanging="360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Cost of units transferred out</w:t>
            </w: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ab/>
            </w:r>
          </w:p>
        </w:tc>
        <w:tc>
          <w:tcPr>
            <w:tcW w:w="1371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$278,586</w:t>
            </w:r>
          </w:p>
        </w:tc>
        <w:tc>
          <w:tcPr>
            <w:tcW w:w="1578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$89,043</w:t>
            </w:r>
          </w:p>
        </w:tc>
        <w:tc>
          <w:tcPr>
            <w:tcW w:w="1371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sz w:val="24"/>
                <w:szCs w:val="24"/>
                <w:lang w:bidi="ar-SA"/>
              </w:rPr>
              <w:t>$367,629</w:t>
            </w:r>
          </w:p>
        </w:tc>
      </w:tr>
    </w:tbl>
    <w:p w:rsidR="009F54D5" w:rsidRPr="009F54D5" w:rsidRDefault="009F54D5" w:rsidP="009F54D5">
      <w:pPr>
        <w:spacing w:after="0" w:line="240" w:lineRule="auto"/>
        <w:rPr>
          <w:rFonts w:eastAsia="Times New Roman" w:cstheme="minorHAnsi"/>
          <w:sz w:val="24"/>
          <w:szCs w:val="24"/>
          <w:lang w:bidi="ar-SA"/>
        </w:rPr>
      </w:pPr>
    </w:p>
    <w:p w:rsidR="009F54D5" w:rsidRDefault="009F54D5" w:rsidP="009F54D5">
      <w:pPr>
        <w:widowControl w:val="0"/>
        <w:spacing w:after="240" w:line="320" w:lineRule="atLeast"/>
        <w:rPr>
          <w:rFonts w:eastAsia="Times New Roman" w:cstheme="minorHAnsi"/>
          <w:b/>
          <w:color w:val="000000"/>
          <w:sz w:val="24"/>
          <w:szCs w:val="24"/>
          <w:lang w:bidi="ar-SA"/>
        </w:rPr>
      </w:pPr>
    </w:p>
    <w:p w:rsidR="009F54D5" w:rsidRDefault="009F54D5" w:rsidP="009F54D5">
      <w:pPr>
        <w:widowControl w:val="0"/>
        <w:spacing w:after="240" w:line="320" w:lineRule="atLeast"/>
        <w:rPr>
          <w:rFonts w:eastAsia="Times New Roman" w:cstheme="minorHAnsi"/>
          <w:b/>
          <w:color w:val="000000"/>
          <w:sz w:val="24"/>
          <w:szCs w:val="24"/>
          <w:lang w:bidi="ar-SA"/>
        </w:rPr>
      </w:pPr>
    </w:p>
    <w:p w:rsidR="009F54D5" w:rsidRDefault="009F54D5" w:rsidP="009F54D5">
      <w:pPr>
        <w:widowControl w:val="0"/>
        <w:spacing w:after="240" w:line="320" w:lineRule="atLeast"/>
        <w:rPr>
          <w:rFonts w:eastAsia="Times New Roman" w:cstheme="minorHAnsi"/>
          <w:b/>
          <w:color w:val="000000"/>
          <w:sz w:val="24"/>
          <w:szCs w:val="24"/>
          <w:lang w:bidi="ar-SA"/>
        </w:rPr>
      </w:pPr>
    </w:p>
    <w:p w:rsidR="009F54D5" w:rsidRDefault="009F54D5" w:rsidP="009F54D5">
      <w:pPr>
        <w:widowControl w:val="0"/>
        <w:spacing w:after="240" w:line="320" w:lineRule="atLeast"/>
        <w:rPr>
          <w:rFonts w:eastAsia="Times New Roman" w:cstheme="minorHAnsi"/>
          <w:b/>
          <w:color w:val="000000"/>
          <w:sz w:val="24"/>
          <w:szCs w:val="24"/>
          <w:lang w:bidi="ar-SA"/>
        </w:rPr>
      </w:pPr>
    </w:p>
    <w:p w:rsidR="009F54D5" w:rsidRPr="009F54D5" w:rsidRDefault="009F54D5" w:rsidP="009F54D5">
      <w:pPr>
        <w:widowControl w:val="0"/>
        <w:spacing w:after="240" w:line="320" w:lineRule="atLeast"/>
        <w:rPr>
          <w:rFonts w:eastAsia="Times New Roman" w:cstheme="minorHAnsi"/>
          <w:color w:val="000000"/>
          <w:sz w:val="24"/>
          <w:szCs w:val="24"/>
          <w:lang w:bidi="ar-SA"/>
        </w:rPr>
      </w:pPr>
      <w:r w:rsidRPr="009F54D5">
        <w:rPr>
          <w:rFonts w:eastAsia="Times New Roman" w:cstheme="minorHAnsi"/>
          <w:b/>
          <w:color w:val="000000"/>
          <w:sz w:val="24"/>
          <w:szCs w:val="24"/>
          <w:lang w:bidi="ar-SA"/>
        </w:rPr>
        <w:lastRenderedPageBreak/>
        <w:t xml:space="preserve">Problem 9-14 </w:t>
      </w:r>
    </w:p>
    <w:p w:rsidR="009F54D5" w:rsidRPr="009F54D5" w:rsidRDefault="009F54D5" w:rsidP="009F54D5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after="0" w:line="320" w:lineRule="exact"/>
        <w:ind w:left="360" w:hanging="360"/>
        <w:rPr>
          <w:rFonts w:eastAsia="Times New Roman" w:cstheme="minorHAnsi"/>
          <w:color w:val="000000"/>
          <w:sz w:val="24"/>
          <w:szCs w:val="24"/>
          <w:lang w:bidi="ar-SA"/>
        </w:rPr>
      </w:pPr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>Weighted-Average Method</w:t>
      </w:r>
    </w:p>
    <w:p w:rsidR="009F54D5" w:rsidRPr="009F54D5" w:rsidRDefault="009F54D5" w:rsidP="009F54D5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after="0" w:line="320" w:lineRule="exact"/>
        <w:ind w:left="360" w:hanging="360"/>
        <w:rPr>
          <w:rFonts w:eastAsia="Times New Roman" w:cstheme="minorHAnsi"/>
          <w:color w:val="000000"/>
          <w:sz w:val="24"/>
          <w:szCs w:val="24"/>
          <w:lang w:bidi="ar-SA"/>
        </w:rPr>
      </w:pPr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454"/>
        <w:gridCol w:w="6120"/>
        <w:gridCol w:w="1321"/>
        <w:gridCol w:w="1573"/>
      </w:tblGrid>
      <w:tr w:rsidR="009F54D5" w:rsidRPr="009F54D5" w:rsidTr="00DD7278">
        <w:tc>
          <w:tcPr>
            <w:tcW w:w="454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center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1.</w:t>
            </w:r>
          </w:p>
        </w:tc>
        <w:tc>
          <w:tcPr>
            <w:tcW w:w="6120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ind w:left="158" w:hanging="158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Equivalent units of production</w:t>
            </w:r>
          </w:p>
        </w:tc>
        <w:tc>
          <w:tcPr>
            <w:tcW w:w="1321" w:type="dxa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center"/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1573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center"/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</w:pPr>
          </w:p>
        </w:tc>
      </w:tr>
      <w:tr w:rsidR="009F54D5" w:rsidRPr="009F54D5" w:rsidTr="00DD7278">
        <w:tc>
          <w:tcPr>
            <w:tcW w:w="454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center"/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6120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ind w:left="158" w:hanging="158"/>
              <w:jc w:val="center"/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1321" w:type="dxa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center"/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  <w:t>Materials</w:t>
            </w:r>
          </w:p>
        </w:tc>
        <w:tc>
          <w:tcPr>
            <w:tcW w:w="1573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center"/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  <w:t>Conversion</w:t>
            </w:r>
          </w:p>
        </w:tc>
      </w:tr>
      <w:tr w:rsidR="009F54D5" w:rsidRPr="009F54D5" w:rsidTr="00DD7278">
        <w:tc>
          <w:tcPr>
            <w:tcW w:w="454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6120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5904"/>
              </w:tabs>
              <w:spacing w:after="0" w:line="320" w:lineRule="exact"/>
              <w:ind w:left="158" w:hanging="158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Transferred to next department*</w:t>
            </w: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321" w:type="dxa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95,000</w:t>
            </w:r>
          </w:p>
        </w:tc>
        <w:tc>
          <w:tcPr>
            <w:tcW w:w="1573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95,000</w:t>
            </w:r>
          </w:p>
        </w:tc>
      </w:tr>
      <w:tr w:rsidR="009F54D5" w:rsidRPr="009F54D5" w:rsidTr="00DD7278">
        <w:tc>
          <w:tcPr>
            <w:tcW w:w="454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6120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5904"/>
              </w:tabs>
              <w:spacing w:after="0" w:line="320" w:lineRule="exact"/>
              <w:ind w:left="158" w:hanging="158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Ending work in process:</w:t>
            </w:r>
          </w:p>
        </w:tc>
        <w:tc>
          <w:tcPr>
            <w:tcW w:w="1321" w:type="dxa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1573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</w:tr>
      <w:tr w:rsidR="009F54D5" w:rsidRPr="009F54D5" w:rsidTr="00DD7278">
        <w:tc>
          <w:tcPr>
            <w:tcW w:w="454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6120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5904"/>
              </w:tabs>
              <w:spacing w:after="0" w:line="320" w:lineRule="exact"/>
              <w:ind w:left="338" w:hanging="158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Materials: 15,000 units x 60% complete</w:t>
            </w: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321" w:type="dxa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sing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single"/>
                <w:lang w:bidi="ar-SA"/>
              </w:rPr>
              <w:t>   9,000</w:t>
            </w:r>
          </w:p>
        </w:tc>
        <w:tc>
          <w:tcPr>
            <w:tcW w:w="1573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single"/>
                <w:lang w:bidi="ar-SA"/>
              </w:rPr>
            </w:pPr>
          </w:p>
        </w:tc>
      </w:tr>
      <w:tr w:rsidR="009F54D5" w:rsidRPr="009F54D5" w:rsidTr="00DD7278">
        <w:tc>
          <w:tcPr>
            <w:tcW w:w="454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6120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5904"/>
              </w:tabs>
              <w:spacing w:after="0" w:line="320" w:lineRule="exact"/>
              <w:ind w:left="338" w:hanging="158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Conversion: 15,000 units x 20% complete</w:t>
            </w: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321" w:type="dxa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single"/>
                <w:lang w:bidi="ar-SA"/>
              </w:rPr>
            </w:pPr>
          </w:p>
        </w:tc>
        <w:tc>
          <w:tcPr>
            <w:tcW w:w="1573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sing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single"/>
                <w:lang w:bidi="ar-SA"/>
              </w:rPr>
              <w:t>  3,000</w:t>
            </w:r>
          </w:p>
        </w:tc>
      </w:tr>
      <w:tr w:rsidR="009F54D5" w:rsidRPr="009F54D5" w:rsidTr="00DD7278">
        <w:tc>
          <w:tcPr>
            <w:tcW w:w="454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6120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5904"/>
              </w:tabs>
              <w:spacing w:after="0" w:line="320" w:lineRule="exact"/>
              <w:ind w:left="158" w:hanging="158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Equivalent units of production</w:t>
            </w: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321" w:type="dxa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  <w:t>104,000</w:t>
            </w:r>
          </w:p>
        </w:tc>
        <w:tc>
          <w:tcPr>
            <w:tcW w:w="1573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  <w:t>98,000</w:t>
            </w:r>
          </w:p>
        </w:tc>
      </w:tr>
    </w:tbl>
    <w:p w:rsidR="009F54D5" w:rsidRPr="009F54D5" w:rsidRDefault="009F54D5" w:rsidP="009F54D5">
      <w:pPr>
        <w:spacing w:after="0" w:line="120" w:lineRule="exact"/>
        <w:rPr>
          <w:rFonts w:eastAsia="Times New Roman" w:cstheme="minorHAnsi"/>
          <w:kern w:val="1"/>
          <w:sz w:val="24"/>
          <w:szCs w:val="24"/>
          <w:lang w:bidi="ar-SA"/>
        </w:rPr>
      </w:pPr>
    </w:p>
    <w:p w:rsidR="009F54D5" w:rsidRPr="009F54D5" w:rsidRDefault="009F54D5" w:rsidP="009F54D5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after="0" w:line="320" w:lineRule="exact"/>
        <w:ind w:left="360" w:hanging="360"/>
        <w:rPr>
          <w:rFonts w:eastAsia="Times New Roman" w:cstheme="minorHAnsi"/>
          <w:color w:val="000000"/>
          <w:kern w:val="1"/>
          <w:sz w:val="24"/>
          <w:szCs w:val="24"/>
          <w:lang w:bidi="ar-SA"/>
        </w:rPr>
      </w:pPr>
      <w:r w:rsidRPr="009F54D5">
        <w:rPr>
          <w:rFonts w:eastAsia="Times New Roman" w:cstheme="minorHAnsi"/>
          <w:color w:val="000000"/>
          <w:kern w:val="1"/>
          <w:sz w:val="24"/>
          <w:szCs w:val="24"/>
          <w:lang w:bidi="ar-SA"/>
        </w:rPr>
        <w:tab/>
      </w:r>
      <w:r w:rsidRPr="009F54D5">
        <w:rPr>
          <w:rFonts w:eastAsia="Times New Roman" w:cstheme="minorHAnsi"/>
          <w:color w:val="000000"/>
          <w:kern w:val="1"/>
          <w:sz w:val="24"/>
          <w:szCs w:val="24"/>
          <w:lang w:bidi="ar-SA"/>
        </w:rPr>
        <w:tab/>
        <w:t>*Units transferred to the next department = Units in beginning work in process + Units started into production − Units in ending work in process = 10,000 + 100,000 − 15,000 = 95,000</w:t>
      </w:r>
    </w:p>
    <w:p w:rsidR="009F54D5" w:rsidRPr="009F54D5" w:rsidRDefault="009F54D5" w:rsidP="009F54D5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after="0" w:line="320" w:lineRule="exact"/>
        <w:ind w:left="360" w:hanging="360"/>
        <w:rPr>
          <w:rFonts w:eastAsia="Times New Roman" w:cstheme="minorHAnsi"/>
          <w:color w:val="000000"/>
          <w:kern w:val="1"/>
          <w:sz w:val="24"/>
          <w:szCs w:val="24"/>
          <w:lang w:bidi="ar-SA"/>
        </w:rPr>
      </w:pPr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454"/>
        <w:gridCol w:w="5846"/>
        <w:gridCol w:w="1440"/>
        <w:gridCol w:w="1573"/>
      </w:tblGrid>
      <w:tr w:rsidR="009F54D5" w:rsidRPr="009F54D5" w:rsidTr="00DD7278">
        <w:tc>
          <w:tcPr>
            <w:tcW w:w="454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center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2.</w:t>
            </w:r>
          </w:p>
        </w:tc>
        <w:tc>
          <w:tcPr>
            <w:tcW w:w="5846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ind w:left="158" w:hanging="158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Cost per equivalent unit</w:t>
            </w:r>
          </w:p>
        </w:tc>
        <w:tc>
          <w:tcPr>
            <w:tcW w:w="1440" w:type="dxa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center"/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1573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center"/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</w:pPr>
          </w:p>
        </w:tc>
      </w:tr>
      <w:tr w:rsidR="009F54D5" w:rsidRPr="009F54D5" w:rsidTr="00DD7278">
        <w:tc>
          <w:tcPr>
            <w:tcW w:w="454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center"/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5846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ind w:left="158" w:hanging="158"/>
              <w:jc w:val="center"/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center"/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  <w:t>Materials</w:t>
            </w:r>
          </w:p>
        </w:tc>
        <w:tc>
          <w:tcPr>
            <w:tcW w:w="1573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center"/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  <w:t>Conversion</w:t>
            </w:r>
          </w:p>
        </w:tc>
      </w:tr>
      <w:tr w:rsidR="009F54D5" w:rsidRPr="009F54D5" w:rsidTr="00DD7278">
        <w:tc>
          <w:tcPr>
            <w:tcW w:w="454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5846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5630"/>
              </w:tabs>
              <w:spacing w:after="0" w:line="320" w:lineRule="exact"/>
              <w:ind w:left="158" w:hanging="158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Cost of beginning work in process</w:t>
            </w: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440" w:type="dxa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$   1,500</w:t>
            </w:r>
          </w:p>
        </w:tc>
        <w:tc>
          <w:tcPr>
            <w:tcW w:w="1573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$  7,200</w:t>
            </w:r>
          </w:p>
        </w:tc>
      </w:tr>
      <w:tr w:rsidR="009F54D5" w:rsidRPr="009F54D5" w:rsidTr="00DD7278">
        <w:tc>
          <w:tcPr>
            <w:tcW w:w="454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5846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5630"/>
              </w:tabs>
              <w:spacing w:after="0" w:line="320" w:lineRule="exact"/>
              <w:ind w:left="158" w:hanging="158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Cost added during the period</w:t>
            </w: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440" w:type="dxa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sing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single"/>
                <w:lang w:bidi="ar-SA"/>
              </w:rPr>
              <w:t> 154,500</w:t>
            </w:r>
          </w:p>
        </w:tc>
        <w:tc>
          <w:tcPr>
            <w:tcW w:w="1573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sing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single"/>
                <w:lang w:bidi="ar-SA"/>
              </w:rPr>
              <w:t> 90,800</w:t>
            </w:r>
          </w:p>
        </w:tc>
      </w:tr>
      <w:tr w:rsidR="009F54D5" w:rsidRPr="009F54D5" w:rsidTr="00DD7278">
        <w:tc>
          <w:tcPr>
            <w:tcW w:w="454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5846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5630"/>
              </w:tabs>
              <w:spacing w:after="0" w:line="320" w:lineRule="exact"/>
              <w:ind w:left="158" w:hanging="158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Total cost (a)</w:t>
            </w: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440" w:type="dxa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$156,000</w:t>
            </w:r>
          </w:p>
        </w:tc>
        <w:tc>
          <w:tcPr>
            <w:tcW w:w="1573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$98,000</w:t>
            </w:r>
          </w:p>
        </w:tc>
      </w:tr>
      <w:tr w:rsidR="009F54D5" w:rsidRPr="009F54D5" w:rsidTr="00DD7278">
        <w:tc>
          <w:tcPr>
            <w:tcW w:w="454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5846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5630"/>
              </w:tabs>
              <w:spacing w:after="0" w:line="320" w:lineRule="exact"/>
              <w:ind w:left="158" w:hanging="158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Equivalent units of production (b)</w:t>
            </w: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440" w:type="dxa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104,000</w:t>
            </w:r>
          </w:p>
        </w:tc>
        <w:tc>
          <w:tcPr>
            <w:tcW w:w="1573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98,000</w:t>
            </w:r>
          </w:p>
        </w:tc>
      </w:tr>
      <w:tr w:rsidR="009F54D5" w:rsidRPr="009F54D5" w:rsidTr="00DD7278">
        <w:tc>
          <w:tcPr>
            <w:tcW w:w="454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5846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5630"/>
              </w:tabs>
              <w:spacing w:after="0" w:line="320" w:lineRule="exact"/>
              <w:ind w:left="158" w:hanging="158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Cost per equivalent unit, (a) ÷ (b)</w:t>
            </w: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440" w:type="dxa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$1.50</w:t>
            </w:r>
          </w:p>
        </w:tc>
        <w:tc>
          <w:tcPr>
            <w:tcW w:w="1573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$1.00</w:t>
            </w:r>
          </w:p>
        </w:tc>
      </w:tr>
    </w:tbl>
    <w:p w:rsidR="009F54D5" w:rsidRPr="009F54D5" w:rsidRDefault="009F54D5" w:rsidP="009F54D5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after="0" w:line="320" w:lineRule="exact"/>
        <w:ind w:left="360" w:hanging="360"/>
        <w:rPr>
          <w:rFonts w:eastAsia="Times New Roman" w:cstheme="minorHAnsi"/>
          <w:color w:val="000000"/>
          <w:kern w:val="1"/>
          <w:sz w:val="24"/>
          <w:szCs w:val="24"/>
          <w:lang w:bidi="ar-SA"/>
        </w:rPr>
      </w:pPr>
    </w:p>
    <w:tbl>
      <w:tblPr>
        <w:tblW w:w="954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54"/>
        <w:gridCol w:w="4586"/>
        <w:gridCol w:w="1440"/>
        <w:gridCol w:w="1573"/>
        <w:gridCol w:w="1487"/>
      </w:tblGrid>
      <w:tr w:rsidR="009F54D5" w:rsidRPr="009F54D5" w:rsidTr="00DD7278">
        <w:tc>
          <w:tcPr>
            <w:tcW w:w="454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center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3.</w:t>
            </w:r>
          </w:p>
        </w:tc>
        <w:tc>
          <w:tcPr>
            <w:tcW w:w="9086" w:type="dxa"/>
            <w:gridSpan w:val="4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Cost of ending work in process inventory and units transferred out</w:t>
            </w:r>
          </w:p>
        </w:tc>
      </w:tr>
      <w:tr w:rsidR="009F54D5" w:rsidRPr="009F54D5" w:rsidTr="00DD7278">
        <w:tc>
          <w:tcPr>
            <w:tcW w:w="454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center"/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4586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ind w:left="158" w:hanging="158"/>
              <w:jc w:val="center"/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1440" w:type="dxa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center"/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  <w:t>Materials</w:t>
            </w:r>
          </w:p>
        </w:tc>
        <w:tc>
          <w:tcPr>
            <w:tcW w:w="1573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center"/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  <w:t>Conversion</w:t>
            </w:r>
          </w:p>
        </w:tc>
        <w:tc>
          <w:tcPr>
            <w:tcW w:w="1487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center"/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i/>
                <w:color w:val="000000"/>
                <w:kern w:val="1"/>
                <w:sz w:val="24"/>
                <w:szCs w:val="24"/>
                <w:lang w:bidi="ar-SA"/>
              </w:rPr>
              <w:t>Total</w:t>
            </w:r>
          </w:p>
        </w:tc>
      </w:tr>
      <w:tr w:rsidR="009F54D5" w:rsidRPr="009F54D5" w:rsidTr="00DD7278">
        <w:tc>
          <w:tcPr>
            <w:tcW w:w="454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4586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4298"/>
              </w:tabs>
              <w:spacing w:after="0" w:line="320" w:lineRule="exact"/>
              <w:ind w:left="158" w:hanging="158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Ending work in process inventory:</w:t>
            </w:r>
          </w:p>
        </w:tc>
        <w:tc>
          <w:tcPr>
            <w:tcW w:w="1440" w:type="dxa"/>
            <w:vAlign w:val="bottom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1573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1487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</w:tr>
      <w:tr w:rsidR="009F54D5" w:rsidRPr="009F54D5" w:rsidTr="00DD7278">
        <w:tc>
          <w:tcPr>
            <w:tcW w:w="454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4586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4298"/>
              </w:tabs>
              <w:spacing w:after="0" w:line="320" w:lineRule="exact"/>
              <w:ind w:left="518" w:hanging="158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Equivalent units of production</w:t>
            </w: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440" w:type="dxa"/>
            <w:vAlign w:val="bottom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sing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9,000</w:t>
            </w:r>
          </w:p>
        </w:tc>
        <w:tc>
          <w:tcPr>
            <w:tcW w:w="1573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sing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3,000</w:t>
            </w:r>
          </w:p>
        </w:tc>
        <w:tc>
          <w:tcPr>
            <w:tcW w:w="1487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single"/>
                <w:lang w:bidi="ar-SA"/>
              </w:rPr>
            </w:pPr>
          </w:p>
        </w:tc>
      </w:tr>
      <w:tr w:rsidR="009F54D5" w:rsidRPr="009F54D5" w:rsidTr="00DD7278">
        <w:tc>
          <w:tcPr>
            <w:tcW w:w="454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4586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4298"/>
              </w:tabs>
              <w:spacing w:after="0" w:line="320" w:lineRule="exact"/>
              <w:ind w:left="518" w:hanging="158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Cost per equivalent unit</w:t>
            </w: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440" w:type="dxa"/>
            <w:vAlign w:val="bottom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$1.50</w:t>
            </w:r>
          </w:p>
        </w:tc>
        <w:tc>
          <w:tcPr>
            <w:tcW w:w="1573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$1.00</w:t>
            </w:r>
          </w:p>
        </w:tc>
        <w:tc>
          <w:tcPr>
            <w:tcW w:w="1487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</w:p>
        </w:tc>
      </w:tr>
      <w:tr w:rsidR="009F54D5" w:rsidRPr="009F54D5" w:rsidTr="00DD7278">
        <w:tc>
          <w:tcPr>
            <w:tcW w:w="454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4586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4298"/>
              </w:tabs>
              <w:spacing w:after="0" w:line="320" w:lineRule="exact"/>
              <w:ind w:left="518" w:hanging="158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Cost of ending work in process inventory</w:t>
            </w: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440" w:type="dxa"/>
            <w:vAlign w:val="bottom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$13,500</w:t>
            </w:r>
          </w:p>
        </w:tc>
        <w:tc>
          <w:tcPr>
            <w:tcW w:w="1573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$3,000</w:t>
            </w:r>
          </w:p>
        </w:tc>
        <w:tc>
          <w:tcPr>
            <w:tcW w:w="1487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$16,500</w:t>
            </w:r>
          </w:p>
        </w:tc>
      </w:tr>
      <w:tr w:rsidR="009F54D5" w:rsidRPr="009F54D5" w:rsidTr="00DD7278">
        <w:tc>
          <w:tcPr>
            <w:tcW w:w="454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6026" w:type="dxa"/>
            <w:gridSpan w:val="2"/>
          </w:tcPr>
          <w:p w:rsidR="009F54D5" w:rsidRPr="009F54D5" w:rsidRDefault="009F54D5" w:rsidP="009F54D5">
            <w:pPr>
              <w:widowControl w:val="0"/>
              <w:tabs>
                <w:tab w:val="decimal" w:pos="180"/>
                <w:tab w:val="right" w:leader="dot" w:pos="4298"/>
              </w:tabs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Units completed and transferred out:</w:t>
            </w:r>
          </w:p>
        </w:tc>
        <w:tc>
          <w:tcPr>
            <w:tcW w:w="1573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</w:p>
        </w:tc>
        <w:tc>
          <w:tcPr>
            <w:tcW w:w="1487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</w:p>
        </w:tc>
      </w:tr>
      <w:tr w:rsidR="009F54D5" w:rsidRPr="009F54D5" w:rsidTr="00DD7278">
        <w:tc>
          <w:tcPr>
            <w:tcW w:w="454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4586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4298"/>
              </w:tabs>
              <w:spacing w:after="0" w:line="320" w:lineRule="exact"/>
              <w:ind w:left="518" w:hanging="158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Units transferred to the next department</w:t>
            </w: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440" w:type="dxa"/>
            <w:vAlign w:val="bottom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95,000</w:t>
            </w:r>
          </w:p>
        </w:tc>
        <w:tc>
          <w:tcPr>
            <w:tcW w:w="1573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95,000</w:t>
            </w:r>
          </w:p>
        </w:tc>
        <w:tc>
          <w:tcPr>
            <w:tcW w:w="1487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</w:p>
        </w:tc>
      </w:tr>
      <w:tr w:rsidR="009F54D5" w:rsidRPr="009F54D5" w:rsidTr="00DD7278">
        <w:tc>
          <w:tcPr>
            <w:tcW w:w="454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4586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4298"/>
              </w:tabs>
              <w:spacing w:after="0" w:line="320" w:lineRule="exact"/>
              <w:ind w:left="518" w:hanging="158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Cost per equivalent unit</w:t>
            </w: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440" w:type="dxa"/>
            <w:vAlign w:val="bottom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$1.50</w:t>
            </w:r>
          </w:p>
        </w:tc>
        <w:tc>
          <w:tcPr>
            <w:tcW w:w="1573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$1.00</w:t>
            </w:r>
          </w:p>
        </w:tc>
        <w:tc>
          <w:tcPr>
            <w:tcW w:w="1487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</w:p>
        </w:tc>
      </w:tr>
      <w:tr w:rsidR="009F54D5" w:rsidRPr="009F54D5" w:rsidTr="00DD7278">
        <w:tc>
          <w:tcPr>
            <w:tcW w:w="454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4586" w:type="dxa"/>
          </w:tcPr>
          <w:p w:rsidR="009F54D5" w:rsidRPr="009F54D5" w:rsidRDefault="009F54D5" w:rsidP="009F54D5">
            <w:pPr>
              <w:widowControl w:val="0"/>
              <w:tabs>
                <w:tab w:val="right" w:leader="dot" w:pos="4298"/>
              </w:tabs>
              <w:spacing w:after="0" w:line="320" w:lineRule="exact"/>
              <w:ind w:left="518" w:hanging="158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Cost of units completed and transferred out</w:t>
            </w: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440" w:type="dxa"/>
            <w:vAlign w:val="bottom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$142,500</w:t>
            </w:r>
          </w:p>
        </w:tc>
        <w:tc>
          <w:tcPr>
            <w:tcW w:w="1573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$95,000</w:t>
            </w:r>
          </w:p>
        </w:tc>
        <w:tc>
          <w:tcPr>
            <w:tcW w:w="1487" w:type="dxa"/>
            <w:vAlign w:val="bottom"/>
          </w:tcPr>
          <w:p w:rsidR="009F54D5" w:rsidRPr="009F54D5" w:rsidRDefault="009F54D5" w:rsidP="009F54D5">
            <w:pPr>
              <w:widowControl w:val="0"/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$237,500</w:t>
            </w:r>
          </w:p>
        </w:tc>
      </w:tr>
    </w:tbl>
    <w:p w:rsidR="009F54D5" w:rsidRPr="009F54D5" w:rsidRDefault="009F54D5" w:rsidP="009F54D5">
      <w:pPr>
        <w:widowControl w:val="0"/>
        <w:spacing w:after="240" w:line="320" w:lineRule="atLeast"/>
        <w:rPr>
          <w:rFonts w:eastAsia="Times New Roman" w:cstheme="minorHAnsi"/>
          <w:color w:val="000000"/>
          <w:sz w:val="24"/>
          <w:szCs w:val="24"/>
          <w:lang w:bidi="ar-SA"/>
        </w:rPr>
      </w:pPr>
      <w:r w:rsidRPr="009F54D5">
        <w:rPr>
          <w:rFonts w:eastAsia="Times New Roman" w:cstheme="minorHAnsi"/>
          <w:color w:val="000000"/>
          <w:kern w:val="1"/>
          <w:sz w:val="24"/>
          <w:szCs w:val="24"/>
          <w:lang w:bidi="ar-SA"/>
        </w:rPr>
        <w:br w:type="page"/>
      </w:r>
      <w:r w:rsidRPr="009F54D5">
        <w:rPr>
          <w:rFonts w:eastAsia="Times New Roman" w:cstheme="minorHAnsi"/>
          <w:b/>
          <w:bCs/>
          <w:color w:val="000000"/>
          <w:sz w:val="24"/>
          <w:szCs w:val="24"/>
          <w:lang w:bidi="ar-SA"/>
        </w:rPr>
        <w:lastRenderedPageBreak/>
        <w:t>Problem 9-14</w:t>
      </w:r>
      <w:r w:rsidRPr="009F54D5">
        <w:rPr>
          <w:rFonts w:eastAsia="Times New Roman" w:cstheme="minorHAnsi"/>
          <w:color w:val="000000"/>
          <w:sz w:val="24"/>
          <w:szCs w:val="24"/>
          <w:lang w:bidi="ar-SA"/>
        </w:rPr>
        <w:t xml:space="preserve"> (continued)</w:t>
      </w:r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451"/>
        <w:gridCol w:w="6209"/>
        <w:gridCol w:w="1620"/>
      </w:tblGrid>
      <w:tr w:rsidR="009F54D5" w:rsidRPr="009F54D5" w:rsidTr="00DD7278">
        <w:tc>
          <w:tcPr>
            <w:tcW w:w="451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4.</w:t>
            </w:r>
          </w:p>
        </w:tc>
        <w:tc>
          <w:tcPr>
            <w:tcW w:w="6209" w:type="dxa"/>
          </w:tcPr>
          <w:p w:rsidR="009F54D5" w:rsidRPr="009F54D5" w:rsidRDefault="009F54D5" w:rsidP="009F54D5">
            <w:pPr>
              <w:spacing w:after="0" w:line="320" w:lineRule="exact"/>
              <w:ind w:left="161" w:hanging="161"/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>Cost Reconciliation</w:t>
            </w:r>
          </w:p>
        </w:tc>
        <w:tc>
          <w:tcPr>
            <w:tcW w:w="1620" w:type="dxa"/>
            <w:vAlign w:val="bottom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</w:tr>
      <w:tr w:rsidR="009F54D5" w:rsidRPr="009F54D5" w:rsidTr="00DD7278">
        <w:tc>
          <w:tcPr>
            <w:tcW w:w="451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6209" w:type="dxa"/>
          </w:tcPr>
          <w:p w:rsidR="009F54D5" w:rsidRPr="009F54D5" w:rsidRDefault="009F54D5" w:rsidP="009F54D5">
            <w:pPr>
              <w:tabs>
                <w:tab w:val="right" w:leader="dot" w:pos="5993"/>
              </w:tabs>
              <w:spacing w:after="0" w:line="320" w:lineRule="exact"/>
              <w:ind w:left="161" w:hanging="161"/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>Costs to be accounted for:</w:t>
            </w:r>
          </w:p>
        </w:tc>
        <w:tc>
          <w:tcPr>
            <w:tcW w:w="1620" w:type="dxa"/>
            <w:vAlign w:val="bottom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</w:tr>
      <w:tr w:rsidR="009F54D5" w:rsidRPr="009F54D5" w:rsidTr="00DD7278">
        <w:tc>
          <w:tcPr>
            <w:tcW w:w="451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6209" w:type="dxa"/>
          </w:tcPr>
          <w:p w:rsidR="009F54D5" w:rsidRPr="009F54D5" w:rsidRDefault="009F54D5" w:rsidP="009F54D5">
            <w:pPr>
              <w:tabs>
                <w:tab w:val="right" w:leader="dot" w:pos="5993"/>
              </w:tabs>
              <w:spacing w:after="0" w:line="320" w:lineRule="exact"/>
              <w:ind w:left="521" w:hanging="161"/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>Cost of beginning work in process inventory</w:t>
            </w:r>
            <w:r w:rsidRPr="009F54D5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br/>
              <w:t>($1,500 + $7,200)</w:t>
            </w:r>
            <w:r w:rsidRPr="009F54D5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620" w:type="dxa"/>
            <w:vAlign w:val="bottom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$   8,700</w:t>
            </w:r>
          </w:p>
        </w:tc>
      </w:tr>
      <w:tr w:rsidR="009F54D5" w:rsidRPr="009F54D5" w:rsidTr="00DD7278">
        <w:tc>
          <w:tcPr>
            <w:tcW w:w="451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6209" w:type="dxa"/>
          </w:tcPr>
          <w:p w:rsidR="009F54D5" w:rsidRPr="009F54D5" w:rsidRDefault="009F54D5" w:rsidP="009F54D5">
            <w:pPr>
              <w:tabs>
                <w:tab w:val="right" w:leader="dot" w:pos="5993"/>
              </w:tabs>
              <w:spacing w:after="0" w:line="320" w:lineRule="exact"/>
              <w:ind w:left="521" w:hanging="161"/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>Costs added to production during the period</w:t>
            </w:r>
            <w:r w:rsidRPr="009F54D5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br/>
              <w:t>($154,500 + $90,800)</w:t>
            </w:r>
            <w:r w:rsidRPr="009F54D5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620" w:type="dxa"/>
            <w:vAlign w:val="bottom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sing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single"/>
                <w:lang w:bidi="ar-SA"/>
              </w:rPr>
              <w:t> 245,300</w:t>
            </w:r>
          </w:p>
        </w:tc>
      </w:tr>
      <w:tr w:rsidR="009F54D5" w:rsidRPr="009F54D5" w:rsidTr="00DD7278">
        <w:tc>
          <w:tcPr>
            <w:tcW w:w="451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6209" w:type="dxa"/>
          </w:tcPr>
          <w:p w:rsidR="009F54D5" w:rsidRPr="009F54D5" w:rsidRDefault="009F54D5" w:rsidP="009F54D5">
            <w:pPr>
              <w:tabs>
                <w:tab w:val="right" w:leader="dot" w:pos="5993"/>
              </w:tabs>
              <w:spacing w:after="0" w:line="320" w:lineRule="exact"/>
              <w:ind w:left="521" w:hanging="161"/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>Total cost to be accounted for</w:t>
            </w:r>
            <w:r w:rsidRPr="009F54D5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620" w:type="dxa"/>
            <w:vAlign w:val="bottom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  <w:t>$254,000</w:t>
            </w:r>
          </w:p>
        </w:tc>
      </w:tr>
      <w:tr w:rsidR="009F54D5" w:rsidRPr="009F54D5" w:rsidTr="00DD7278">
        <w:tc>
          <w:tcPr>
            <w:tcW w:w="451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6209" w:type="dxa"/>
          </w:tcPr>
          <w:p w:rsidR="009F54D5" w:rsidRPr="009F54D5" w:rsidRDefault="009F54D5" w:rsidP="009F54D5">
            <w:pPr>
              <w:tabs>
                <w:tab w:val="right" w:leader="dot" w:pos="5993"/>
              </w:tabs>
              <w:spacing w:after="0" w:line="320" w:lineRule="exact"/>
              <w:ind w:left="161" w:hanging="161"/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>Costs accounted for as follows:</w:t>
            </w:r>
          </w:p>
        </w:tc>
        <w:tc>
          <w:tcPr>
            <w:tcW w:w="1620" w:type="dxa"/>
            <w:vAlign w:val="bottom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</w:tr>
      <w:tr w:rsidR="009F54D5" w:rsidRPr="009F54D5" w:rsidTr="00DD7278">
        <w:tc>
          <w:tcPr>
            <w:tcW w:w="451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6209" w:type="dxa"/>
          </w:tcPr>
          <w:p w:rsidR="009F54D5" w:rsidRPr="009F54D5" w:rsidRDefault="009F54D5" w:rsidP="009F54D5">
            <w:pPr>
              <w:tabs>
                <w:tab w:val="right" w:leader="dot" w:pos="5993"/>
              </w:tabs>
              <w:spacing w:after="0" w:line="320" w:lineRule="exact"/>
              <w:ind w:left="521" w:hanging="161"/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>Cost of ending work in process inventory</w:t>
            </w:r>
            <w:r w:rsidRPr="009F54D5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620" w:type="dxa"/>
            <w:vAlign w:val="bottom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  <w:t>$ 16,500</w:t>
            </w:r>
          </w:p>
        </w:tc>
      </w:tr>
      <w:tr w:rsidR="009F54D5" w:rsidRPr="009F54D5" w:rsidTr="00DD7278">
        <w:tc>
          <w:tcPr>
            <w:tcW w:w="451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6209" w:type="dxa"/>
          </w:tcPr>
          <w:p w:rsidR="009F54D5" w:rsidRPr="009F54D5" w:rsidRDefault="009F54D5" w:rsidP="009F54D5">
            <w:pPr>
              <w:tabs>
                <w:tab w:val="right" w:leader="dot" w:pos="5993"/>
              </w:tabs>
              <w:spacing w:after="0" w:line="320" w:lineRule="exact"/>
              <w:ind w:left="521" w:hanging="161"/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>Cost of units completed and transferred out</w:t>
            </w:r>
            <w:r w:rsidRPr="009F54D5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620" w:type="dxa"/>
            <w:vAlign w:val="bottom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sing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single"/>
                <w:lang w:bidi="ar-SA"/>
              </w:rPr>
              <w:t> 237,500</w:t>
            </w:r>
          </w:p>
        </w:tc>
      </w:tr>
      <w:tr w:rsidR="009F54D5" w:rsidRPr="009F54D5" w:rsidTr="00DD7278">
        <w:tc>
          <w:tcPr>
            <w:tcW w:w="451" w:type="dxa"/>
          </w:tcPr>
          <w:p w:rsidR="009F54D5" w:rsidRPr="009F54D5" w:rsidRDefault="009F54D5" w:rsidP="009F54D5">
            <w:pPr>
              <w:widowControl w:val="0"/>
              <w:spacing w:after="0" w:line="320" w:lineRule="exact"/>
              <w:rPr>
                <w:rFonts w:eastAsia="Times New Roman" w:cstheme="minorHAnsi"/>
                <w:color w:val="000000"/>
                <w:kern w:val="1"/>
                <w:sz w:val="24"/>
                <w:szCs w:val="24"/>
                <w:lang w:bidi="ar-SA"/>
              </w:rPr>
            </w:pPr>
          </w:p>
        </w:tc>
        <w:tc>
          <w:tcPr>
            <w:tcW w:w="6209" w:type="dxa"/>
          </w:tcPr>
          <w:p w:rsidR="009F54D5" w:rsidRPr="009F54D5" w:rsidRDefault="009F54D5" w:rsidP="009F54D5">
            <w:pPr>
              <w:tabs>
                <w:tab w:val="right" w:leader="dot" w:pos="5993"/>
              </w:tabs>
              <w:spacing w:after="0" w:line="320" w:lineRule="exact"/>
              <w:ind w:left="521" w:hanging="161"/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</w:pPr>
            <w:r w:rsidRPr="009F54D5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>Total cost accounted for</w:t>
            </w:r>
            <w:r w:rsidRPr="009F54D5">
              <w:rPr>
                <w:rFonts w:eastAsia="Times New Roman" w:cstheme="minorHAnsi"/>
                <w:kern w:val="1"/>
                <w:sz w:val="24"/>
                <w:szCs w:val="24"/>
                <w:lang w:bidi="ar-SA"/>
              </w:rPr>
              <w:tab/>
            </w:r>
          </w:p>
        </w:tc>
        <w:tc>
          <w:tcPr>
            <w:tcW w:w="1620" w:type="dxa"/>
            <w:vAlign w:val="bottom"/>
          </w:tcPr>
          <w:p w:rsidR="009F54D5" w:rsidRPr="009F54D5" w:rsidRDefault="009F54D5" w:rsidP="009F54D5">
            <w:pPr>
              <w:widowControl w:val="0"/>
              <w:tabs>
                <w:tab w:val="decimal" w:pos="180"/>
              </w:tabs>
              <w:spacing w:after="0" w:line="320" w:lineRule="exact"/>
              <w:jc w:val="right"/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</w:pPr>
            <w:r w:rsidRPr="009F54D5">
              <w:rPr>
                <w:rFonts w:eastAsia="Times New Roman" w:cstheme="minorHAnsi"/>
                <w:color w:val="000000"/>
                <w:kern w:val="1"/>
                <w:sz w:val="24"/>
                <w:szCs w:val="24"/>
                <w:u w:val="double"/>
                <w:lang w:bidi="ar-SA"/>
              </w:rPr>
              <w:t>$254,000</w:t>
            </w:r>
          </w:p>
        </w:tc>
      </w:tr>
    </w:tbl>
    <w:p w:rsidR="009F54D5" w:rsidRPr="009F54D5" w:rsidRDefault="009F54D5" w:rsidP="009F54D5">
      <w:pPr>
        <w:widowControl w:val="0"/>
        <w:spacing w:after="240" w:line="320" w:lineRule="atLeast"/>
        <w:rPr>
          <w:rFonts w:eastAsia="Times New Roman" w:cstheme="minorHAnsi"/>
          <w:b/>
          <w:bCs/>
          <w:color w:val="000000"/>
          <w:sz w:val="24"/>
          <w:szCs w:val="24"/>
          <w:lang w:bidi="ar-SA"/>
        </w:rPr>
      </w:pPr>
    </w:p>
    <w:p w:rsidR="009F54D5" w:rsidRPr="009F54D5" w:rsidRDefault="009F54D5" w:rsidP="009F54D5">
      <w:pPr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  <w:lang w:bidi="ar-SA"/>
        </w:rPr>
      </w:pPr>
      <w:r w:rsidRPr="009F54D5">
        <w:rPr>
          <w:rFonts w:eastAsia="Times New Roman" w:cstheme="minorHAnsi"/>
          <w:noProof/>
          <w:color w:val="000000"/>
          <w:sz w:val="24"/>
          <w:szCs w:val="24"/>
        </w:rPr>
        <w:drawing>
          <wp:inline distT="0" distB="0" distL="0" distR="0" wp14:anchorId="349C7F16" wp14:editId="72C4350C">
            <wp:extent cx="5912485" cy="3865245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2485" cy="386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54D5">
        <w:rPr>
          <w:rFonts w:eastAsia="Times New Roman" w:cstheme="minorHAnsi"/>
          <w:b/>
          <w:bCs/>
          <w:sz w:val="24"/>
          <w:szCs w:val="24"/>
          <w:lang w:bidi="ar-SA"/>
        </w:rPr>
        <w:br w:type="page"/>
      </w:r>
    </w:p>
    <w:p w:rsidR="00E21B2D" w:rsidRPr="00E21B2D" w:rsidRDefault="009F54D5" w:rsidP="00E21B2D">
      <w:pPr>
        <w:widowControl w:val="0"/>
        <w:spacing w:after="240" w:line="320" w:lineRule="atLeast"/>
        <w:rPr>
          <w:rFonts w:eastAsia="Times New Roman" w:cstheme="minorHAnsi"/>
          <w:b/>
          <w:bCs/>
          <w:color w:val="000000"/>
          <w:sz w:val="24"/>
          <w:szCs w:val="24"/>
          <w:lang w:bidi="ar-SA"/>
        </w:rPr>
      </w:pPr>
      <w:bookmarkStart w:id="0" w:name="_GoBack"/>
      <w:r w:rsidRPr="009F54D5">
        <w:rPr>
          <w:rFonts w:eastAsia="Times New Roman" w:cstheme="minorHAnsi"/>
          <w:noProof/>
          <w:color w:val="000000"/>
          <w:sz w:val="24"/>
          <w:szCs w:val="24"/>
        </w:rPr>
        <w:lastRenderedPageBreak/>
        <w:drawing>
          <wp:inline distT="0" distB="0" distL="0" distR="0" wp14:anchorId="1F801854" wp14:editId="103222AA">
            <wp:extent cx="6334125" cy="3840817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4292" cy="3846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21B2D" w:rsidRPr="00E21B2D" w:rsidSect="00413414">
      <w:footerReference w:type="default" r:id="rId14"/>
      <w:pgSz w:w="12240" w:h="15840" w:code="1"/>
      <w:pgMar w:top="1440" w:right="1440" w:bottom="1440" w:left="1440" w:header="720" w:footer="720" w:gutter="0"/>
      <w:paperSrc w:first="52" w:other="5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F98" w:rsidRDefault="00AF7F98" w:rsidP="00351C5C">
      <w:pPr>
        <w:spacing w:after="0" w:line="240" w:lineRule="auto"/>
      </w:pPr>
      <w:r>
        <w:separator/>
      </w:r>
    </w:p>
  </w:endnote>
  <w:endnote w:type="continuationSeparator" w:id="0">
    <w:p w:rsidR="00AF7F98" w:rsidRDefault="00AF7F98" w:rsidP="00351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  <w:szCs w:val="20"/>
      </w:rPr>
      <w:id w:val="-1227300252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:rsidR="00AF7F98" w:rsidRPr="00351C5C" w:rsidRDefault="00AF7F98">
            <w:pPr>
              <w:pStyle w:val="Footer"/>
              <w:jc w:val="right"/>
              <w:rPr>
                <w:sz w:val="20"/>
                <w:szCs w:val="20"/>
              </w:rPr>
            </w:pPr>
            <w:r w:rsidRPr="00351C5C">
              <w:rPr>
                <w:sz w:val="20"/>
                <w:szCs w:val="20"/>
              </w:rPr>
              <w:t xml:space="preserve">Page </w:t>
            </w:r>
            <w:r w:rsidRPr="00351C5C">
              <w:rPr>
                <w:b/>
                <w:bCs/>
                <w:sz w:val="20"/>
                <w:szCs w:val="20"/>
              </w:rPr>
              <w:fldChar w:fldCharType="begin"/>
            </w:r>
            <w:r w:rsidRPr="00351C5C">
              <w:rPr>
                <w:b/>
                <w:bCs/>
                <w:sz w:val="20"/>
                <w:szCs w:val="20"/>
              </w:rPr>
              <w:instrText xml:space="preserve"> PAGE </w:instrText>
            </w:r>
            <w:r w:rsidRPr="00351C5C">
              <w:rPr>
                <w:b/>
                <w:bCs/>
                <w:sz w:val="20"/>
                <w:szCs w:val="20"/>
              </w:rPr>
              <w:fldChar w:fldCharType="separate"/>
            </w:r>
            <w:r w:rsidR="00E21B2D">
              <w:rPr>
                <w:b/>
                <w:bCs/>
                <w:noProof/>
                <w:sz w:val="20"/>
                <w:szCs w:val="20"/>
              </w:rPr>
              <w:t>6</w:t>
            </w:r>
            <w:r w:rsidRPr="00351C5C">
              <w:rPr>
                <w:b/>
                <w:bCs/>
                <w:sz w:val="20"/>
                <w:szCs w:val="20"/>
              </w:rPr>
              <w:fldChar w:fldCharType="end"/>
            </w:r>
            <w:r w:rsidRPr="00351C5C">
              <w:rPr>
                <w:sz w:val="20"/>
                <w:szCs w:val="20"/>
              </w:rPr>
              <w:t xml:space="preserve"> of </w:t>
            </w:r>
            <w:r w:rsidRPr="00351C5C">
              <w:rPr>
                <w:b/>
                <w:bCs/>
                <w:sz w:val="20"/>
                <w:szCs w:val="20"/>
              </w:rPr>
              <w:fldChar w:fldCharType="begin"/>
            </w:r>
            <w:r w:rsidRPr="00351C5C">
              <w:rPr>
                <w:b/>
                <w:bCs/>
                <w:sz w:val="20"/>
                <w:szCs w:val="20"/>
              </w:rPr>
              <w:instrText xml:space="preserve"> NUMPAGES  </w:instrText>
            </w:r>
            <w:r w:rsidRPr="00351C5C">
              <w:rPr>
                <w:b/>
                <w:bCs/>
                <w:sz w:val="20"/>
                <w:szCs w:val="20"/>
              </w:rPr>
              <w:fldChar w:fldCharType="separate"/>
            </w:r>
            <w:r w:rsidR="00E21B2D">
              <w:rPr>
                <w:b/>
                <w:bCs/>
                <w:noProof/>
                <w:sz w:val="20"/>
                <w:szCs w:val="20"/>
              </w:rPr>
              <w:t>7</w:t>
            </w:r>
            <w:r w:rsidRPr="00351C5C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AF7F98" w:rsidRDefault="00AF7F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F98" w:rsidRDefault="00AF7F98" w:rsidP="00351C5C">
      <w:pPr>
        <w:spacing w:after="0" w:line="240" w:lineRule="auto"/>
      </w:pPr>
      <w:r>
        <w:separator/>
      </w:r>
    </w:p>
  </w:footnote>
  <w:footnote w:type="continuationSeparator" w:id="0">
    <w:p w:rsidR="00AF7F98" w:rsidRDefault="00AF7F98" w:rsidP="00351C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E38EE"/>
    <w:multiLevelType w:val="hybridMultilevel"/>
    <w:tmpl w:val="EFE49A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0DD"/>
    <w:rsid w:val="000D7AA3"/>
    <w:rsid w:val="00114C02"/>
    <w:rsid w:val="0017003C"/>
    <w:rsid w:val="002A36CD"/>
    <w:rsid w:val="0032248E"/>
    <w:rsid w:val="00351C5C"/>
    <w:rsid w:val="00413414"/>
    <w:rsid w:val="00430F9B"/>
    <w:rsid w:val="00444DE3"/>
    <w:rsid w:val="004E0692"/>
    <w:rsid w:val="004E1787"/>
    <w:rsid w:val="00540D35"/>
    <w:rsid w:val="0054530E"/>
    <w:rsid w:val="00702515"/>
    <w:rsid w:val="008510A3"/>
    <w:rsid w:val="00856477"/>
    <w:rsid w:val="0088029D"/>
    <w:rsid w:val="009D77A5"/>
    <w:rsid w:val="009F54D5"/>
    <w:rsid w:val="00A310DD"/>
    <w:rsid w:val="00A32C88"/>
    <w:rsid w:val="00AB5D37"/>
    <w:rsid w:val="00AF7F98"/>
    <w:rsid w:val="00C11F10"/>
    <w:rsid w:val="00C41A7E"/>
    <w:rsid w:val="00E21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003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03C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351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1C5C"/>
  </w:style>
  <w:style w:type="paragraph" w:styleId="Footer">
    <w:name w:val="footer"/>
    <w:basedOn w:val="Normal"/>
    <w:link w:val="FooterChar"/>
    <w:uiPriority w:val="99"/>
    <w:unhideWhenUsed/>
    <w:rsid w:val="00351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1C5C"/>
  </w:style>
  <w:style w:type="paragraph" w:customStyle="1" w:styleId="ProblemNumber">
    <w:name w:val="Problem Number"/>
    <w:next w:val="NumberedPart"/>
    <w:rsid w:val="004E1787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Right">
    <w:name w:val="Text Right"/>
    <w:rsid w:val="004E1787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NumberedPart">
    <w:name w:val="Numbered Part"/>
    <w:rsid w:val="004E1787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Leader">
    <w:name w:val="Text Leader"/>
    <w:basedOn w:val="Normal"/>
    <w:rsid w:val="004E1787"/>
    <w:pPr>
      <w:tabs>
        <w:tab w:val="left" w:pos="216"/>
        <w:tab w:val="left" w:pos="432"/>
        <w:tab w:val="right" w:leader="dot" w:pos="7200"/>
      </w:tabs>
      <w:spacing w:after="0" w:line="320" w:lineRule="exact"/>
      <w:ind w:left="216" w:right="172" w:hanging="216"/>
    </w:pPr>
    <w:rPr>
      <w:rFonts w:ascii="Tahoma" w:eastAsia="Times New Roman" w:hAnsi="Tahoma" w:cs="Tahoma"/>
      <w:sz w:val="28"/>
      <w:szCs w:val="20"/>
      <w:lang w:bidi="ar-SA"/>
    </w:rPr>
  </w:style>
  <w:style w:type="paragraph" w:customStyle="1" w:styleId="ColumnHead">
    <w:name w:val="Column Head"/>
    <w:basedOn w:val="Normal"/>
    <w:rsid w:val="004E1787"/>
    <w:pPr>
      <w:spacing w:after="0" w:line="240" w:lineRule="auto"/>
      <w:ind w:left="72" w:right="72"/>
      <w:jc w:val="center"/>
    </w:pPr>
    <w:rPr>
      <w:rFonts w:ascii="Tahoma" w:eastAsia="Times New Roman" w:hAnsi="Tahoma" w:cs="Times New Roman"/>
      <w:bCs/>
      <w:i/>
      <w:iCs/>
      <w:sz w:val="28"/>
      <w:szCs w:val="20"/>
      <w:lang w:bidi="ar-SA"/>
    </w:rPr>
  </w:style>
  <w:style w:type="paragraph" w:customStyle="1" w:styleId="6pointlinespace">
    <w:name w:val="6 point line space"/>
    <w:basedOn w:val="Normal"/>
    <w:rsid w:val="004E1787"/>
    <w:pPr>
      <w:spacing w:after="0" w:line="120" w:lineRule="exact"/>
    </w:pPr>
    <w:rPr>
      <w:rFonts w:ascii="Tahoma" w:eastAsia="Times New Roman" w:hAnsi="Tahoma" w:cs="Times New Roman"/>
      <w:sz w:val="12"/>
      <w:szCs w:val="24"/>
      <w:lang w:bidi="ar-SA"/>
    </w:rPr>
  </w:style>
  <w:style w:type="paragraph" w:customStyle="1" w:styleId="TextLeft">
    <w:name w:val="Text Left"/>
    <w:basedOn w:val="Normal"/>
    <w:rsid w:val="00AF7F98"/>
    <w:pPr>
      <w:spacing w:after="0" w:line="320" w:lineRule="exac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Equation">
    <w:name w:val="Equation"/>
    <w:basedOn w:val="Normal"/>
    <w:rsid w:val="00AF7F98"/>
    <w:pPr>
      <w:spacing w:before="120" w:after="120" w:line="240" w:lineRule="auto"/>
      <w:ind w:left="360"/>
    </w:pPr>
    <w:rPr>
      <w:rFonts w:ascii="Tahoma" w:eastAsia="Times New Roman" w:hAnsi="Tahoma" w:cs="Tahoma"/>
      <w:sz w:val="28"/>
      <w:szCs w:val="20"/>
      <w:lang w:bidi="ar-SA"/>
    </w:rPr>
  </w:style>
  <w:style w:type="paragraph" w:styleId="ListParagraph">
    <w:name w:val="List Paragraph"/>
    <w:basedOn w:val="Normal"/>
    <w:uiPriority w:val="34"/>
    <w:qFormat/>
    <w:rsid w:val="00AF7F98"/>
    <w:pPr>
      <w:spacing w:after="0" w:line="240" w:lineRule="auto"/>
      <w:ind w:left="720"/>
      <w:contextualSpacing/>
    </w:pPr>
    <w:rPr>
      <w:rFonts w:ascii="Tahoma" w:eastAsia="Times New Roman" w:hAnsi="Tahoma" w:cs="Times New Roman"/>
      <w:sz w:val="28"/>
      <w:szCs w:val="24"/>
      <w:lang w:bidi="ar-SA"/>
    </w:rPr>
  </w:style>
  <w:style w:type="paragraph" w:customStyle="1" w:styleId="rhL">
    <w:name w:val="rhL"/>
    <w:rsid w:val="00C11F10"/>
    <w:pPr>
      <w:widowControl w:val="0"/>
      <w:tabs>
        <w:tab w:val="right" w:pos="9360"/>
        <w:tab w:val="right" w:pos="12960"/>
      </w:tabs>
      <w:spacing w:after="0" w:line="240" w:lineRule="exact"/>
      <w:jc w:val="both"/>
    </w:pPr>
    <w:rPr>
      <w:rFonts w:ascii="Tahoma" w:eastAsia="Times New Roman" w:hAnsi="Tahoma" w:cs="Times New Roman"/>
      <w:color w:val="000000"/>
      <w:sz w:val="20"/>
      <w:szCs w:val="20"/>
      <w:lang w:bidi="ar-SA"/>
    </w:rPr>
  </w:style>
  <w:style w:type="character" w:styleId="PageNumber">
    <w:name w:val="page number"/>
    <w:basedOn w:val="DefaultParagraphFont"/>
    <w:rsid w:val="00C11F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003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03C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351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1C5C"/>
  </w:style>
  <w:style w:type="paragraph" w:styleId="Footer">
    <w:name w:val="footer"/>
    <w:basedOn w:val="Normal"/>
    <w:link w:val="FooterChar"/>
    <w:uiPriority w:val="99"/>
    <w:unhideWhenUsed/>
    <w:rsid w:val="00351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1C5C"/>
  </w:style>
  <w:style w:type="paragraph" w:customStyle="1" w:styleId="ProblemNumber">
    <w:name w:val="Problem Number"/>
    <w:next w:val="NumberedPart"/>
    <w:rsid w:val="004E1787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Right">
    <w:name w:val="Text Right"/>
    <w:rsid w:val="004E1787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NumberedPart">
    <w:name w:val="Numbered Part"/>
    <w:rsid w:val="004E1787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Leader">
    <w:name w:val="Text Leader"/>
    <w:basedOn w:val="Normal"/>
    <w:rsid w:val="004E1787"/>
    <w:pPr>
      <w:tabs>
        <w:tab w:val="left" w:pos="216"/>
        <w:tab w:val="left" w:pos="432"/>
        <w:tab w:val="right" w:leader="dot" w:pos="7200"/>
      </w:tabs>
      <w:spacing w:after="0" w:line="320" w:lineRule="exact"/>
      <w:ind w:left="216" w:right="172" w:hanging="216"/>
    </w:pPr>
    <w:rPr>
      <w:rFonts w:ascii="Tahoma" w:eastAsia="Times New Roman" w:hAnsi="Tahoma" w:cs="Tahoma"/>
      <w:sz w:val="28"/>
      <w:szCs w:val="20"/>
      <w:lang w:bidi="ar-SA"/>
    </w:rPr>
  </w:style>
  <w:style w:type="paragraph" w:customStyle="1" w:styleId="ColumnHead">
    <w:name w:val="Column Head"/>
    <w:basedOn w:val="Normal"/>
    <w:rsid w:val="004E1787"/>
    <w:pPr>
      <w:spacing w:after="0" w:line="240" w:lineRule="auto"/>
      <w:ind w:left="72" w:right="72"/>
      <w:jc w:val="center"/>
    </w:pPr>
    <w:rPr>
      <w:rFonts w:ascii="Tahoma" w:eastAsia="Times New Roman" w:hAnsi="Tahoma" w:cs="Times New Roman"/>
      <w:bCs/>
      <w:i/>
      <w:iCs/>
      <w:sz w:val="28"/>
      <w:szCs w:val="20"/>
      <w:lang w:bidi="ar-SA"/>
    </w:rPr>
  </w:style>
  <w:style w:type="paragraph" w:customStyle="1" w:styleId="6pointlinespace">
    <w:name w:val="6 point line space"/>
    <w:basedOn w:val="Normal"/>
    <w:rsid w:val="004E1787"/>
    <w:pPr>
      <w:spacing w:after="0" w:line="120" w:lineRule="exact"/>
    </w:pPr>
    <w:rPr>
      <w:rFonts w:ascii="Tahoma" w:eastAsia="Times New Roman" w:hAnsi="Tahoma" w:cs="Times New Roman"/>
      <w:sz w:val="12"/>
      <w:szCs w:val="24"/>
      <w:lang w:bidi="ar-SA"/>
    </w:rPr>
  </w:style>
  <w:style w:type="paragraph" w:customStyle="1" w:styleId="TextLeft">
    <w:name w:val="Text Left"/>
    <w:basedOn w:val="Normal"/>
    <w:rsid w:val="00AF7F98"/>
    <w:pPr>
      <w:spacing w:after="0" w:line="320" w:lineRule="exac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Equation">
    <w:name w:val="Equation"/>
    <w:basedOn w:val="Normal"/>
    <w:rsid w:val="00AF7F98"/>
    <w:pPr>
      <w:spacing w:before="120" w:after="120" w:line="240" w:lineRule="auto"/>
      <w:ind w:left="360"/>
    </w:pPr>
    <w:rPr>
      <w:rFonts w:ascii="Tahoma" w:eastAsia="Times New Roman" w:hAnsi="Tahoma" w:cs="Tahoma"/>
      <w:sz w:val="28"/>
      <w:szCs w:val="20"/>
      <w:lang w:bidi="ar-SA"/>
    </w:rPr>
  </w:style>
  <w:style w:type="paragraph" w:styleId="ListParagraph">
    <w:name w:val="List Paragraph"/>
    <w:basedOn w:val="Normal"/>
    <w:uiPriority w:val="34"/>
    <w:qFormat/>
    <w:rsid w:val="00AF7F98"/>
    <w:pPr>
      <w:spacing w:after="0" w:line="240" w:lineRule="auto"/>
      <w:ind w:left="720"/>
      <w:contextualSpacing/>
    </w:pPr>
    <w:rPr>
      <w:rFonts w:ascii="Tahoma" w:eastAsia="Times New Roman" w:hAnsi="Tahoma" w:cs="Times New Roman"/>
      <w:sz w:val="28"/>
      <w:szCs w:val="24"/>
      <w:lang w:bidi="ar-SA"/>
    </w:rPr>
  </w:style>
  <w:style w:type="paragraph" w:customStyle="1" w:styleId="rhL">
    <w:name w:val="rhL"/>
    <w:rsid w:val="00C11F10"/>
    <w:pPr>
      <w:widowControl w:val="0"/>
      <w:tabs>
        <w:tab w:val="right" w:pos="9360"/>
        <w:tab w:val="right" w:pos="12960"/>
      </w:tabs>
      <w:spacing w:after="0" w:line="240" w:lineRule="exact"/>
      <w:jc w:val="both"/>
    </w:pPr>
    <w:rPr>
      <w:rFonts w:ascii="Tahoma" w:eastAsia="Times New Roman" w:hAnsi="Tahoma" w:cs="Times New Roman"/>
      <w:color w:val="000000"/>
      <w:sz w:val="20"/>
      <w:szCs w:val="20"/>
      <w:lang w:bidi="ar-SA"/>
    </w:rPr>
  </w:style>
  <w:style w:type="character" w:styleId="PageNumber">
    <w:name w:val="page number"/>
    <w:basedOn w:val="DefaultParagraphFont"/>
    <w:rsid w:val="00C11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4</cp:revision>
  <dcterms:created xsi:type="dcterms:W3CDTF">2014-09-02T06:50:00Z</dcterms:created>
  <dcterms:modified xsi:type="dcterms:W3CDTF">2014-09-02T07:01:00Z</dcterms:modified>
</cp:coreProperties>
</file>