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69" w:rsidRPr="00AC54DD" w:rsidRDefault="006D3069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>BE/OM201</w:t>
      </w:r>
    </w:p>
    <w:p w:rsidR="006D3069" w:rsidRPr="00AC54DD" w:rsidRDefault="00733819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>Take home quiz#2</w:t>
      </w:r>
      <w:r w:rsidR="006D3069"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Supply Chain </w:t>
      </w:r>
      <w:r w:rsidR="006D3069"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>Management</w:t>
      </w:r>
    </w:p>
    <w:p w:rsidR="006D3069" w:rsidRPr="00AC54DD" w:rsidRDefault="00733819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 April </w:t>
      </w:r>
      <w:r w:rsidR="00CD4938">
        <w:rPr>
          <w:rFonts w:ascii="Times New Roman" w:hAnsi="Times New Roman" w:cs="Times New Roman"/>
          <w:b/>
          <w:bCs/>
          <w:color w:val="auto"/>
          <w:sz w:val="24"/>
          <w:szCs w:val="24"/>
        </w:rPr>
        <w:t>2020, 0</w:t>
      </w:r>
      <w:r w:rsidR="00CD4938">
        <w:rPr>
          <w:rFonts w:ascii="Times New Roman" w:hAnsi="Times New Roman" w:cstheme="minorBidi"/>
          <w:b/>
          <w:bCs/>
          <w:color w:val="auto"/>
          <w:sz w:val="24"/>
          <w:szCs w:val="30"/>
          <w:lang w:bidi="th-TH"/>
        </w:rPr>
        <w:t>3</w:t>
      </w:r>
      <w:r w:rsidR="00CD4938">
        <w:rPr>
          <w:rFonts w:ascii="Times New Roman" w:hAnsi="Times New Roman" w:cs="Times New Roman"/>
          <w:b/>
          <w:bCs/>
          <w:color w:val="auto"/>
          <w:sz w:val="24"/>
          <w:szCs w:val="24"/>
        </w:rPr>
        <w:t>:40-05:1</w:t>
      </w:r>
      <w:bookmarkStart w:id="0" w:name="_GoBack"/>
      <w:bookmarkEnd w:id="0"/>
      <w:r w:rsidR="006D3069"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>0 pm.</w:t>
      </w:r>
    </w:p>
    <w:p w:rsidR="006D3069" w:rsidRDefault="004357B0" w:rsidP="006D3069">
      <w:pPr>
        <w:pStyle w:val="Normal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</w:t>
      </w:r>
      <w:r w:rsidR="00277359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</w:t>
      </w:r>
    </w:p>
    <w:p w:rsidR="006D3069" w:rsidRPr="00187E59" w:rsidRDefault="00277359" w:rsidP="00277359">
      <w:pPr>
        <w:pStyle w:val="NormalText"/>
        <w:spacing w:before="240"/>
        <w:rPr>
          <w:rFonts w:ascii="Times New Roman" w:hAnsi="Times New Roman" w:cs="Times New Roman"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name: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………………………………………</w:t>
      </w:r>
      <w:r w:rsidR="004357B0">
        <w:rPr>
          <w:rFonts w:ascii="Times New Roman" w:hAnsi="Times New Roman" w:cs="Times New Roman"/>
          <w:sz w:val="22"/>
          <w:szCs w:val="22"/>
        </w:rPr>
        <w:t>……….</w:t>
      </w:r>
      <w:r w:rsidRPr="00187E59">
        <w:rPr>
          <w:rFonts w:ascii="Times New Roman" w:hAnsi="Times New Roman" w:cs="Times New Roman"/>
          <w:sz w:val="22"/>
          <w:szCs w:val="22"/>
        </w:rPr>
        <w:t xml:space="preserve">……….. </w:t>
      </w: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ID: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</w:t>
      </w:r>
      <w:r w:rsidR="004357B0">
        <w:rPr>
          <w:rFonts w:ascii="Times New Roman" w:hAnsi="Times New Roman" w:cs="Times New Roman"/>
          <w:sz w:val="22"/>
          <w:szCs w:val="22"/>
        </w:rPr>
        <w:t>…….</w:t>
      </w:r>
      <w:r w:rsidRPr="00187E59">
        <w:rPr>
          <w:rFonts w:ascii="Times New Roman" w:hAnsi="Times New Roman" w:cs="Times New Roman"/>
          <w:sz w:val="22"/>
          <w:szCs w:val="22"/>
        </w:rPr>
        <w:t>……………</w:t>
      </w:r>
    </w:p>
    <w:p w:rsidR="00277359" w:rsidRPr="00A07F73" w:rsidRDefault="00277359" w:rsidP="0027735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Instructions:</w:t>
      </w:r>
    </w:p>
    <w:p w:rsidR="00277359" w:rsidRPr="00A07F73" w:rsidRDefault="00277359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 w:rsidRPr="00A07F73">
        <w:rPr>
          <w:rFonts w:ascii="Times New Roman" w:eastAsiaTheme="minorEastAsia" w:hAnsi="Times New Roman"/>
          <w:lang w:eastAsia="zh-CN" w:bidi="th-TH"/>
        </w:rPr>
        <w:t>S</w:t>
      </w:r>
      <w:r w:rsidR="00187E59" w:rsidRPr="00A07F73">
        <w:rPr>
          <w:rFonts w:ascii="Times New Roman" w:eastAsiaTheme="minorEastAsia" w:hAnsi="Times New Roman"/>
          <w:lang w:eastAsia="zh-CN" w:bidi="th-TH"/>
        </w:rPr>
        <w:t>pecify your name and student ID above.</w:t>
      </w:r>
    </w:p>
    <w:p w:rsidR="00A07F73" w:rsidRPr="00A07F73" w:rsidRDefault="00A07F73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It is </w:t>
      </w:r>
      <w:r w:rsidR="00002593">
        <w:rPr>
          <w:rFonts w:ascii="Times New Roman" w:eastAsiaTheme="minorEastAsia" w:hAnsi="Times New Roman"/>
          <w:lang w:eastAsia="zh-CN" w:bidi="th-TH"/>
        </w:rPr>
        <w:t xml:space="preserve">an </w:t>
      </w:r>
      <w:r>
        <w:rPr>
          <w:rFonts w:ascii="Times New Roman" w:eastAsiaTheme="minorEastAsia" w:hAnsi="Times New Roman"/>
          <w:lang w:eastAsia="zh-CN" w:bidi="th-TH"/>
        </w:rPr>
        <w:t xml:space="preserve">open book </w:t>
      </w:r>
      <w:r w:rsidR="00002593">
        <w:rPr>
          <w:rFonts w:ascii="Times New Roman" w:eastAsiaTheme="minorEastAsia" w:hAnsi="Times New Roman"/>
          <w:lang w:eastAsia="zh-CN" w:bidi="th-TH"/>
        </w:rPr>
        <w:t xml:space="preserve">quiz </w:t>
      </w:r>
      <w:r>
        <w:rPr>
          <w:rFonts w:ascii="Times New Roman" w:eastAsiaTheme="minorEastAsia" w:hAnsi="Times New Roman"/>
          <w:lang w:eastAsia="zh-CN" w:bidi="th-TH"/>
        </w:rPr>
        <w:t>and all calculating devices are permitted.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3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T</w:t>
      </w:r>
      <w:r w:rsidR="00277359" w:rsidRPr="00187E59">
        <w:rPr>
          <w:rFonts w:ascii="Times New Roman" w:eastAsiaTheme="minorEastAsia" w:hAnsi="Times New Roman"/>
          <w:lang w:eastAsia="zh-CN" w:bidi="th-TH"/>
        </w:rPr>
        <w:t>ype or write your answer in the space under each question.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4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A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nswer all 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of </w:t>
      </w:r>
      <w:r w:rsidR="00142C3F">
        <w:rPr>
          <w:rFonts w:ascii="Times New Roman" w:eastAsiaTheme="minorEastAsia" w:hAnsi="Times New Roman"/>
          <w:b/>
          <w:bCs/>
          <w:u w:val="single"/>
          <w:lang w:eastAsia="zh-CN" w:bidi="th-TH"/>
        </w:rPr>
        <w:t>FIVE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 questions on this quiz.</w:t>
      </w:r>
    </w:p>
    <w:p w:rsidR="004357B0" w:rsidRDefault="00A07F73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5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Before submission, convert your answer sheet file to become PDF or JPEG and attach the file </w:t>
      </w:r>
      <w:r w:rsidR="004357B0">
        <w:rPr>
          <w:rFonts w:ascii="Times New Roman" w:eastAsiaTheme="minorEastAsia" w:hAnsi="Times New Roman"/>
          <w:lang w:eastAsia="zh-CN" w:bidi="th-TH"/>
        </w:rPr>
        <w:t xml:space="preserve">  </w:t>
      </w:r>
    </w:p>
    <w:p w:rsidR="00277359" w:rsidRPr="00187E59" w:rsidRDefault="004357B0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    </w:t>
      </w:r>
      <w:proofErr w:type="gramStart"/>
      <w:r w:rsidR="00277359" w:rsidRPr="00187E59">
        <w:rPr>
          <w:rFonts w:ascii="Times New Roman" w:eastAsiaTheme="minorEastAsia" w:hAnsi="Times New Roman"/>
          <w:lang w:eastAsia="zh-CN" w:bidi="th-TH"/>
        </w:rPr>
        <w:t>with</w:t>
      </w:r>
      <w:proofErr w:type="gramEnd"/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 your</w:t>
      </w:r>
      <w:r>
        <w:rPr>
          <w:rFonts w:ascii="Times New Roman" w:eastAsiaTheme="minorEastAsia" w:hAnsi="Times New Roman"/>
          <w:lang w:eastAsia="zh-CN" w:bidi="th-TH"/>
        </w:rPr>
        <w:t xml:space="preserve"> 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email being sent to </w:t>
      </w:r>
      <w:hyperlink r:id="rId7" w:history="1">
        <w:r w:rsidR="00277359" w:rsidRPr="00187E59">
          <w:rPr>
            <w:rStyle w:val="Hyperlink"/>
            <w:rFonts w:ascii="Times New Roman" w:eastAsiaTheme="minorEastAsia" w:hAnsi="Times New Roman"/>
            <w:lang w:eastAsia="zh-CN" w:bidi="th-TH"/>
          </w:rPr>
          <w:t>OM201BE@gmail.com</w:t>
        </w:r>
      </w:hyperlink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 by 06:00 pm of Wednesday of </w:t>
      </w:r>
      <w:r w:rsidR="00733819">
        <w:rPr>
          <w:rFonts w:ascii="Times New Roman" w:eastAsiaTheme="minorEastAsia" w:hAnsi="Times New Roman"/>
          <w:lang w:eastAsia="zh-CN" w:bidi="th-TH"/>
        </w:rPr>
        <w:t xml:space="preserve">1 April </w:t>
      </w:r>
      <w:r w:rsidR="00277359" w:rsidRPr="00187E59">
        <w:rPr>
          <w:rFonts w:ascii="Times New Roman" w:eastAsiaTheme="minorEastAsia" w:hAnsi="Times New Roman"/>
          <w:lang w:eastAsia="zh-CN" w:bidi="th-TH"/>
        </w:rPr>
        <w:t>2020.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6</w:t>
      </w:r>
      <w:r w:rsidR="00277359" w:rsidRPr="00187E59">
        <w:rPr>
          <w:rFonts w:ascii="Times New Roman" w:eastAsiaTheme="minorEastAsia" w:hAnsi="Times New Roman"/>
          <w:lang w:eastAsia="zh-CN" w:bidi="th-TH"/>
        </w:rPr>
        <w:t>. Late submission will be not graded.</w:t>
      </w:r>
    </w:p>
    <w:p w:rsidR="00277359" w:rsidRPr="00187E59" w:rsidRDefault="0027735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 w:rsidRPr="00187E59">
        <w:rPr>
          <w:rFonts w:ascii="Times New Roman" w:hAnsi="Times New Roman" w:cs="Times New Roman"/>
          <w:sz w:val="22"/>
          <w:szCs w:val="22"/>
        </w:rPr>
        <w:t>-------------------------------------------------------------------------------------------------------------------</w:t>
      </w:r>
      <w:r w:rsidR="004357B0">
        <w:rPr>
          <w:rFonts w:ascii="Times New Roman" w:hAnsi="Times New Roman" w:cs="Times New Roman"/>
          <w:sz w:val="22"/>
          <w:szCs w:val="22"/>
        </w:rPr>
        <w:t>-------------------</w:t>
      </w:r>
    </w:p>
    <w:p w:rsidR="005264AA" w:rsidRDefault="005264AA" w:rsidP="005264AA">
      <w:pPr>
        <w:spacing w:after="160" w:line="259" w:lineRule="auto"/>
        <w:rPr>
          <w:rFonts w:ascii="Times New Roman" w:hAnsi="Times New Roman"/>
          <w:b/>
          <w:bCs/>
        </w:rPr>
      </w:pPr>
    </w:p>
    <w:p w:rsidR="005264AA" w:rsidRPr="00BE7092" w:rsidRDefault="005264AA" w:rsidP="005264AA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Item 1.</w:t>
      </w:r>
      <w:r>
        <w:rPr>
          <w:rFonts w:ascii="Times New Roman" w:hAnsi="Times New Roman"/>
          <w:b/>
          <w:bCs/>
        </w:rPr>
        <w:tab/>
      </w:r>
      <w:r w:rsidRPr="00BE7092">
        <w:rPr>
          <w:rFonts w:ascii="Times New Roman" w:hAnsi="Times New Roman"/>
        </w:rPr>
        <w:t>Are these statements True or False?</w:t>
      </w:r>
      <w:r w:rsidR="00FE4A2A">
        <w:rPr>
          <w:rFonts w:ascii="Times New Roman" w:hAnsi="Times New Roman"/>
        </w:rPr>
        <w:t xml:space="preserve"> (0.1</w:t>
      </w:r>
      <w:r>
        <w:rPr>
          <w:rFonts w:ascii="Times New Roman" w:hAnsi="Times New Roman"/>
        </w:rPr>
        <w:t xml:space="preserve"> point per each)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1"/>
        <w:gridCol w:w="7645"/>
        <w:gridCol w:w="1713"/>
      </w:tblGrid>
      <w:tr w:rsidR="005264AA" w:rsidTr="00C124DC">
        <w:tc>
          <w:tcPr>
            <w:tcW w:w="601" w:type="dxa"/>
          </w:tcPr>
          <w:p w:rsidR="005264AA" w:rsidRPr="00071EDB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EDB">
              <w:rPr>
                <w:rFonts w:ascii="Times New Roman" w:hAnsi="Times New Roman"/>
                <w:b/>
                <w:bCs/>
              </w:rPr>
              <w:t>No.</w:t>
            </w:r>
          </w:p>
        </w:tc>
        <w:tc>
          <w:tcPr>
            <w:tcW w:w="7645" w:type="dxa"/>
          </w:tcPr>
          <w:p w:rsidR="005264AA" w:rsidRPr="00071EDB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EDB">
              <w:rPr>
                <w:rFonts w:ascii="Times New Roman" w:hAnsi="Times New Roman"/>
                <w:b/>
                <w:bCs/>
              </w:rPr>
              <w:t>Statements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AC54DD">
              <w:rPr>
                <w:rFonts w:ascii="Times New Roman" w:hAnsi="Times New Roman"/>
                <w:b/>
                <w:bCs/>
              </w:rPr>
              <w:t>True or False</w:t>
            </w: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BE7092">
              <w:rPr>
                <w:rFonts w:ascii="Times New Roman" w:hAnsi="Times New Roman"/>
              </w:rPr>
              <w:t>1.1</w:t>
            </w:r>
          </w:p>
        </w:tc>
        <w:tc>
          <w:tcPr>
            <w:tcW w:w="7645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264AA">
              <w:rPr>
                <w:rFonts w:ascii="Times New Roman" w:hAnsi="Times New Roman"/>
              </w:rPr>
              <w:t>Even though a firm may have a low cost strategy, supply-chain strategy can select suppliers primarily on response or differentiation.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BE7092">
              <w:rPr>
                <w:rFonts w:ascii="Times New Roman" w:hAnsi="Times New Roman"/>
              </w:rPr>
              <w:t>1.2</w:t>
            </w:r>
          </w:p>
        </w:tc>
        <w:tc>
          <w:tcPr>
            <w:tcW w:w="7645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264AA">
              <w:rPr>
                <w:rFonts w:ascii="Times New Roman" w:hAnsi="Times New Roman"/>
              </w:rPr>
              <w:t>The supply chain for a brewery would include raw ingredients such as hops and barley but not the manufactured goods such as bottles and cans.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7645" w:type="dxa"/>
          </w:tcPr>
          <w:p w:rsidR="005264AA" w:rsidRPr="00BE7092" w:rsidRDefault="005264AA" w:rsidP="00FE4A2A">
            <w:pPr>
              <w:spacing w:after="160" w:line="259" w:lineRule="auto"/>
              <w:rPr>
                <w:rFonts w:ascii="Times New Roman" w:hAnsi="Times New Roman"/>
              </w:rPr>
            </w:pPr>
            <w:r w:rsidRPr="005264AA">
              <w:rPr>
                <w:rFonts w:ascii="Times New Roman" w:hAnsi="Times New Roman"/>
              </w:rPr>
              <w:t>Supply chain decisions are generally strategic in nature, because purchasing is a large expense for most firms.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7645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264AA">
              <w:rPr>
                <w:rFonts w:ascii="Times New Roman" w:hAnsi="Times New Roman"/>
              </w:rPr>
              <w:t>Outsourcing is a form of specialization that allows the outsourcing firm to focus on its key success factors.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7645" w:type="dxa"/>
          </w:tcPr>
          <w:p w:rsidR="005264AA" w:rsidRPr="00BE7092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FE4A2A">
              <w:rPr>
                <w:rFonts w:ascii="Times New Roman" w:hAnsi="Times New Roman"/>
              </w:rPr>
              <w:t>With the "many suppliers" sourcing strategy, the order usually goes to the supplier that offers the highest quality.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w="7645" w:type="dxa"/>
          </w:tcPr>
          <w:p w:rsidR="005264AA" w:rsidRPr="00BE7092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FE4A2A">
              <w:rPr>
                <w:rFonts w:ascii="Times New Roman" w:hAnsi="Times New Roman"/>
              </w:rPr>
              <w:t>Vertical integration, whether forward or backward, requires the firm to become more specialized.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w="7645" w:type="dxa"/>
          </w:tcPr>
          <w:p w:rsidR="005264AA" w:rsidRPr="00BE7092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FE4A2A">
              <w:rPr>
                <w:rFonts w:ascii="Times New Roman" w:hAnsi="Times New Roman"/>
              </w:rPr>
              <w:t>A fast-food retailer that acquired a spice manufacturer would be practicing backward integration.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w="7645" w:type="dxa"/>
          </w:tcPr>
          <w:p w:rsidR="005264AA" w:rsidRPr="00BE7092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FE4A2A">
              <w:rPr>
                <w:rFonts w:ascii="Times New Roman" w:hAnsi="Times New Roman"/>
              </w:rPr>
              <w:t>Keiretsu refers to a company coalition that is part collaboration, part purchasing from many suppliers, and part vertical integration.</w:t>
            </w:r>
          </w:p>
        </w:tc>
        <w:tc>
          <w:tcPr>
            <w:tcW w:w="1713" w:type="dxa"/>
          </w:tcPr>
          <w:p w:rsidR="005264AA" w:rsidRPr="00EB7E2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4A2A" w:rsidTr="00C124DC">
        <w:tc>
          <w:tcPr>
            <w:tcW w:w="601" w:type="dxa"/>
          </w:tcPr>
          <w:p w:rsidR="00FE4A2A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</w:t>
            </w:r>
          </w:p>
        </w:tc>
        <w:tc>
          <w:tcPr>
            <w:tcW w:w="7645" w:type="dxa"/>
          </w:tcPr>
          <w:p w:rsidR="00FE4A2A" w:rsidRPr="000D66D7" w:rsidRDefault="00FE4A2A" w:rsidP="000D66D7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color w:val="000000"/>
              </w:rPr>
            </w:pPr>
            <w:r w:rsidRPr="000D66D7">
              <w:rPr>
                <w:rFonts w:ascii="Times New Roman" w:hAnsi="Times New Roman"/>
                <w:color w:val="000000"/>
              </w:rPr>
              <w:t>Use of a diversified supply base represents one of the most common supply chain risk reduction tactics for several different supply chain risk categories.</w:t>
            </w:r>
          </w:p>
        </w:tc>
        <w:tc>
          <w:tcPr>
            <w:tcW w:w="1713" w:type="dxa"/>
          </w:tcPr>
          <w:p w:rsidR="00FE4A2A" w:rsidRPr="00EB7E22" w:rsidRDefault="00FE4A2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4A2A" w:rsidTr="00C124DC">
        <w:tc>
          <w:tcPr>
            <w:tcW w:w="601" w:type="dxa"/>
          </w:tcPr>
          <w:p w:rsidR="00FE4A2A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</w:t>
            </w:r>
          </w:p>
        </w:tc>
        <w:tc>
          <w:tcPr>
            <w:tcW w:w="7645" w:type="dxa"/>
          </w:tcPr>
          <w:p w:rsidR="00FE4A2A" w:rsidRPr="00AC6D0B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FE4A2A">
              <w:rPr>
                <w:rFonts w:ascii="Times New Roman" w:hAnsi="Times New Roman"/>
              </w:rPr>
              <w:t>The new model of a tight, fast, low-inventory supply chain, operating across political and cultural boundaries, has reduced the overall level of supply chain risk.</w:t>
            </w:r>
          </w:p>
        </w:tc>
        <w:tc>
          <w:tcPr>
            <w:tcW w:w="1713" w:type="dxa"/>
          </w:tcPr>
          <w:p w:rsidR="00FE4A2A" w:rsidRPr="00EB7E22" w:rsidRDefault="00FE4A2A" w:rsidP="00C124DC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5264AA" w:rsidRDefault="005264AA" w:rsidP="006D306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5264AA" w:rsidRDefault="005264AA">
      <w:pPr>
        <w:spacing w:after="160" w:line="259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</w:rPr>
        <w:br w:type="page"/>
      </w:r>
    </w:p>
    <w:p w:rsidR="00A5577D" w:rsidRPr="00A5577D" w:rsidRDefault="00187E59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  <w:r w:rsidRPr="004357B0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Item </w:t>
      </w:r>
      <w:r w:rsidR="0066179E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4357B0">
        <w:rPr>
          <w:rFonts w:ascii="Times New Roman" w:hAnsi="Times New Roman" w:cs="Times New Roman"/>
          <w:b/>
          <w:bCs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ab/>
      </w:r>
      <w:r w:rsidR="00A5577D" w:rsidRPr="00A5577D">
        <w:rPr>
          <w:rFonts w:ascii="Times New Roman" w:hAnsi="Times New Roman" w:cs="Times New Roman"/>
          <w:sz w:val="22"/>
          <w:szCs w:val="22"/>
        </w:rPr>
        <w:t>Identify common occurrences that contribute to distortions of information about what is really occurring in the supply chain.</w:t>
      </w:r>
    </w:p>
    <w:p w:rsidR="00187E59" w:rsidRDefault="00187E59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C470B9" w:rsidTr="00C470B9">
        <w:tc>
          <w:tcPr>
            <w:tcW w:w="9980" w:type="dxa"/>
          </w:tcPr>
          <w:p w:rsidR="00C470B9" w:rsidRDefault="00C470B9"/>
          <w:p w:rsidR="00C470B9" w:rsidRDefault="00C470B9"/>
          <w:p w:rsidR="00142C3F" w:rsidRDefault="00142C3F"/>
          <w:p w:rsidR="00142C3F" w:rsidRDefault="00142C3F"/>
          <w:p w:rsidR="00142C3F" w:rsidRDefault="00142C3F"/>
          <w:p w:rsidR="00AC54DD" w:rsidRDefault="00AC54DD"/>
          <w:p w:rsidR="002E27A9" w:rsidRDefault="002E27A9"/>
          <w:p w:rsidR="002E27A9" w:rsidRDefault="002E27A9"/>
          <w:p w:rsidR="002E27A9" w:rsidRDefault="002E27A9"/>
          <w:p w:rsidR="002E27A9" w:rsidRDefault="002E27A9"/>
        </w:tc>
      </w:tr>
    </w:tbl>
    <w:p w:rsidR="00A5577D" w:rsidRDefault="00A5577D" w:rsidP="00A5577D">
      <w:pPr>
        <w:pStyle w:val="NormalText"/>
        <w:ind w:left="720" w:hanging="720"/>
        <w:rPr>
          <w:rFonts w:ascii="Times New Roman" w:hAnsi="Times New Roman" w:cs="Times New Roman"/>
          <w:b/>
          <w:bCs/>
          <w:sz w:val="22"/>
          <w:szCs w:val="22"/>
        </w:rPr>
      </w:pPr>
    </w:p>
    <w:p w:rsidR="00142C3F" w:rsidRDefault="00142C3F">
      <w:pPr>
        <w:spacing w:after="160" w:line="259" w:lineRule="auto"/>
        <w:rPr>
          <w:rFonts w:ascii="Times New Roman" w:hAnsi="Times New Roman"/>
          <w:b/>
          <w:bCs/>
        </w:rPr>
      </w:pPr>
    </w:p>
    <w:p w:rsidR="00A5577D" w:rsidRPr="00A5577D" w:rsidRDefault="00A5577D" w:rsidP="00A5577D">
      <w:pPr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</w:rPr>
        <w:t xml:space="preserve">Item </w:t>
      </w:r>
      <w:r w:rsidR="0066179E">
        <w:rPr>
          <w:rFonts w:ascii="Times New Roman" w:hAnsi="Times New Roman"/>
          <w:b/>
          <w:bCs/>
        </w:rPr>
        <w:t>3</w:t>
      </w:r>
      <w:r w:rsidRPr="004357B0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ab/>
      </w:r>
      <w:r w:rsidRPr="00A5577D">
        <w:rPr>
          <w:rFonts w:ascii="Times New Roman" w:hAnsi="Times New Roman"/>
          <w:color w:val="000000"/>
        </w:rPr>
        <w:t>What are the classic negotiation strategies? Briefly describe each of them.</w:t>
      </w:r>
    </w:p>
    <w:p w:rsidR="00A5577D" w:rsidRDefault="00A5577D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A5577D" w:rsidTr="00C124DC">
        <w:tc>
          <w:tcPr>
            <w:tcW w:w="9980" w:type="dxa"/>
          </w:tcPr>
          <w:p w:rsidR="00A5577D" w:rsidRPr="00A5577D" w:rsidRDefault="00A5577D" w:rsidP="00C124DC">
            <w:pPr>
              <w:rPr>
                <w:color w:val="FF0000"/>
              </w:rPr>
            </w:pPr>
          </w:p>
          <w:p w:rsidR="00A5577D" w:rsidRDefault="00A5577D" w:rsidP="00C124DC"/>
          <w:p w:rsidR="00AC54DD" w:rsidRDefault="00AC54DD" w:rsidP="00C124DC"/>
          <w:p w:rsidR="00AC54DD" w:rsidRDefault="00AC54DD" w:rsidP="00C124DC"/>
          <w:p w:rsidR="00AC54DD" w:rsidRDefault="00AC54DD" w:rsidP="00C124DC"/>
          <w:p w:rsidR="00AC54DD" w:rsidRDefault="00AC54DD" w:rsidP="00C124DC"/>
          <w:p w:rsidR="00AC54DD" w:rsidRDefault="00AC54DD" w:rsidP="00C124DC"/>
          <w:p w:rsidR="00AC54DD" w:rsidRDefault="00AC54DD" w:rsidP="00C124DC"/>
          <w:p w:rsidR="00AC54DD" w:rsidRDefault="00AC54DD" w:rsidP="00C124DC"/>
          <w:p w:rsidR="00142C3F" w:rsidRDefault="00142C3F" w:rsidP="00C124DC"/>
        </w:tc>
      </w:tr>
    </w:tbl>
    <w:p w:rsidR="00A5577D" w:rsidRDefault="00A5577D" w:rsidP="00A5577D"/>
    <w:p w:rsidR="002E27A9" w:rsidRDefault="002E27A9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040BB1" w:rsidRPr="00040BB1" w:rsidRDefault="00A5577D" w:rsidP="00040BB1">
      <w:pPr>
        <w:keepLines/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color w:val="000000"/>
        </w:rPr>
      </w:pPr>
      <w:r w:rsidRPr="00040BB1">
        <w:rPr>
          <w:rFonts w:ascii="Times New Roman" w:hAnsi="Times New Roman"/>
          <w:b/>
          <w:bCs/>
        </w:rPr>
        <w:lastRenderedPageBreak/>
        <w:t xml:space="preserve">Item </w:t>
      </w:r>
      <w:r w:rsidR="0066179E">
        <w:rPr>
          <w:rFonts w:ascii="Times New Roman" w:hAnsi="Times New Roman"/>
          <w:b/>
          <w:bCs/>
        </w:rPr>
        <w:t>4</w:t>
      </w:r>
      <w:r w:rsidRPr="00040BB1">
        <w:rPr>
          <w:rFonts w:ascii="Times New Roman" w:hAnsi="Times New Roman"/>
          <w:b/>
          <w:bCs/>
        </w:rPr>
        <w:t>.</w:t>
      </w:r>
      <w:r w:rsidRPr="00040BB1">
        <w:rPr>
          <w:rFonts w:ascii="Times New Roman" w:hAnsi="Times New Roman"/>
        </w:rPr>
        <w:tab/>
      </w:r>
      <w:r w:rsidR="00040BB1" w:rsidRPr="00040BB1">
        <w:rPr>
          <w:rFonts w:ascii="Times New Roman" w:hAnsi="Times New Roman"/>
          <w:color w:val="000000"/>
        </w:rPr>
        <w:t xml:space="preserve">Consider a firm with an annual net income of $20 million, revenue of $60 million and cost of goods sold of $25 million. If the balance sheet amounts show $2 million of inventory and $500,000 of property, plant &amp; equipment, </w:t>
      </w:r>
    </w:p>
    <w:p w:rsidR="00040BB1" w:rsidRDefault="00040BB1" w:rsidP="00040BB1">
      <w:pPr>
        <w:keepLines/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color w:val="000000"/>
        </w:rPr>
      </w:pPr>
      <w:r w:rsidRPr="00040BB1">
        <w:rPr>
          <w:rFonts w:ascii="Times New Roman" w:hAnsi="Times New Roman"/>
        </w:rPr>
        <w:t>(</w:t>
      </w:r>
      <w:r w:rsidR="0066179E">
        <w:rPr>
          <w:rFonts w:ascii="Times New Roman" w:hAnsi="Times New Roman"/>
        </w:rPr>
        <w:t>4</w:t>
      </w:r>
      <w:r w:rsidRPr="00040BB1">
        <w:rPr>
          <w:rFonts w:ascii="Times New Roman" w:hAnsi="Times New Roman"/>
        </w:rPr>
        <w:t>.</w:t>
      </w:r>
      <w:r w:rsidRPr="00040BB1">
        <w:rPr>
          <w:rFonts w:ascii="Times New Roman" w:hAnsi="Times New Roman"/>
          <w:color w:val="000000"/>
        </w:rPr>
        <w:t>1) what is the inventory turnover?</w:t>
      </w:r>
    </w:p>
    <w:p w:rsidR="00040BB1" w:rsidRPr="00040BB1" w:rsidRDefault="00040BB1" w:rsidP="00040BB1">
      <w:pPr>
        <w:keepLines/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(</w:t>
      </w:r>
      <w:r w:rsidR="0066179E">
        <w:rPr>
          <w:rFonts w:ascii="Times New Roman" w:hAnsi="Times New Roman"/>
        </w:rPr>
        <w:t>4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color w:val="000000"/>
        </w:rPr>
        <w:t xml:space="preserve">2) what is </w:t>
      </w:r>
      <w:r w:rsidR="009F2D30">
        <w:rPr>
          <w:rFonts w:ascii="Times New Roman" w:hAnsi="Times New Roman"/>
          <w:color w:val="000000"/>
        </w:rPr>
        <w:t>percentage invested in inventory?</w:t>
      </w:r>
    </w:p>
    <w:p w:rsidR="00A5577D" w:rsidRPr="00040BB1" w:rsidRDefault="00A5577D" w:rsidP="00040BB1">
      <w:pPr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A5577D" w:rsidRPr="00040BB1" w:rsidTr="00C124DC">
        <w:tc>
          <w:tcPr>
            <w:tcW w:w="9980" w:type="dxa"/>
          </w:tcPr>
          <w:p w:rsidR="00A5577D" w:rsidRPr="00AC54DD" w:rsidRDefault="00AC54DD" w:rsidP="00C124DC">
            <w:pPr>
              <w:rPr>
                <w:rFonts w:ascii="Times New Roman" w:hAnsi="Times New Roman"/>
              </w:rPr>
            </w:pPr>
            <w:r w:rsidRPr="00AC54DD">
              <w:rPr>
                <w:rFonts w:ascii="Times New Roman" w:hAnsi="Times New Roman"/>
              </w:rPr>
              <w:t>Show your calculation in details</w:t>
            </w:r>
          </w:p>
          <w:p w:rsidR="00142C3F" w:rsidRPr="00AC54DD" w:rsidRDefault="00142C3F" w:rsidP="00C124DC">
            <w:pPr>
              <w:rPr>
                <w:rFonts w:ascii="Times New Roman" w:hAnsi="Times New Roman"/>
              </w:rPr>
            </w:pPr>
          </w:p>
          <w:p w:rsidR="00142C3F" w:rsidRDefault="00142C3F" w:rsidP="00C124DC"/>
          <w:p w:rsidR="00AC54DD" w:rsidRDefault="00AC54DD" w:rsidP="00C124DC"/>
          <w:p w:rsidR="00AC54DD" w:rsidRDefault="00AC54DD" w:rsidP="00C124DC"/>
          <w:p w:rsidR="00142C3F" w:rsidRDefault="00142C3F" w:rsidP="00C124DC"/>
          <w:p w:rsidR="00AC54DD" w:rsidRPr="00040BB1" w:rsidRDefault="00AC54DD" w:rsidP="00C124DC"/>
        </w:tc>
      </w:tr>
    </w:tbl>
    <w:p w:rsidR="006D3069" w:rsidRDefault="006D3069" w:rsidP="00A5577D"/>
    <w:p w:rsidR="008F35C2" w:rsidRDefault="008F35C2" w:rsidP="002E27A9">
      <w:pPr>
        <w:keepLines/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</w:rPr>
        <w:t>Item 5</w:t>
      </w:r>
      <w:r w:rsidRPr="004357B0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/>
        </w:rPr>
        <w:t>Read the case and answer the question below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8F35C2" w:rsidTr="008F35C2">
        <w:tc>
          <w:tcPr>
            <w:tcW w:w="9980" w:type="dxa"/>
          </w:tcPr>
          <w:p w:rsidR="008F35C2" w:rsidRPr="008F35C2" w:rsidRDefault="008F35C2" w:rsidP="008F35C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 2015, </w:t>
            </w:r>
            <w:r w:rsidRPr="008F35C2">
              <w:rPr>
                <w:rFonts w:ascii="Times New Roman" w:hAnsi="Times New Roman"/>
              </w:rPr>
              <w:t>Toyota launched a new Corolla in Japan that held a shock for its closely knit Japanese supplier network: a cutting-edge crash prevention system made by a German parts maker. Toyota used to rely on Denso Corp., a major parts maker and key member of its traditional “Keiretsu” network. The decision to go outside its traditional network highlighted a growing concern within Japan’s auto industry: Parts suppliers, once considered the foundation of the country’s auto export prowess, were losing their edge, especially in next-generation software technologies for safety and autonomous driving.</w:t>
            </w:r>
          </w:p>
        </w:tc>
      </w:tr>
    </w:tbl>
    <w:p w:rsidR="008F35C2" w:rsidRPr="0066179E" w:rsidRDefault="008F35C2" w:rsidP="002E27A9">
      <w:pPr>
        <w:spacing w:before="120"/>
        <w:rPr>
          <w:rFonts w:ascii="Times New Roman" w:hAnsi="Times New Roman"/>
        </w:rPr>
      </w:pPr>
      <w:r w:rsidRPr="0066179E">
        <w:rPr>
          <w:rFonts w:ascii="Times New Roman" w:hAnsi="Times New Roman"/>
        </w:rPr>
        <w:t>What is your opinion</w:t>
      </w:r>
      <w:r w:rsidR="0066179E" w:rsidRPr="0066179E">
        <w:rPr>
          <w:rFonts w:ascii="Times New Roman" w:hAnsi="Times New Roman"/>
        </w:rPr>
        <w:t xml:space="preserve"> on the decision of Toyota to dismantle the Keiretsu strategy?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66179E" w:rsidTr="0066179E">
        <w:tc>
          <w:tcPr>
            <w:tcW w:w="9980" w:type="dxa"/>
          </w:tcPr>
          <w:p w:rsidR="0066179E" w:rsidRDefault="0066179E" w:rsidP="002E27A9"/>
          <w:p w:rsidR="002E27A9" w:rsidRDefault="002E27A9" w:rsidP="002E27A9"/>
          <w:p w:rsidR="002E27A9" w:rsidRDefault="002E27A9" w:rsidP="002E27A9"/>
          <w:p w:rsidR="002E27A9" w:rsidRDefault="002E27A9" w:rsidP="002E27A9"/>
          <w:p w:rsidR="002E27A9" w:rsidRDefault="002E27A9" w:rsidP="002E27A9"/>
          <w:p w:rsidR="002E27A9" w:rsidRDefault="002E27A9" w:rsidP="002E27A9"/>
          <w:p w:rsidR="002E27A9" w:rsidRDefault="002E27A9" w:rsidP="002E27A9"/>
          <w:p w:rsidR="002E27A9" w:rsidRDefault="002E27A9" w:rsidP="002E27A9"/>
        </w:tc>
      </w:tr>
    </w:tbl>
    <w:p w:rsidR="0066179E" w:rsidRDefault="0066179E" w:rsidP="00F016DB"/>
    <w:p w:rsidR="00A5577D" w:rsidRDefault="00AC54DD" w:rsidP="00AC54DD">
      <w:pPr>
        <w:jc w:val="center"/>
      </w:pPr>
      <w:r>
        <w:t>---------------------------------------------------------</w:t>
      </w:r>
    </w:p>
    <w:sectPr w:rsidR="00A5577D" w:rsidSect="00C470B9">
      <w:footerReference w:type="default" r:id="rId8"/>
      <w:pgSz w:w="12240" w:h="15840"/>
      <w:pgMar w:top="1440" w:right="810" w:bottom="720" w:left="1440" w:header="72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59" w:rsidRDefault="00187E59" w:rsidP="00187E59">
      <w:pPr>
        <w:spacing w:after="0" w:line="240" w:lineRule="auto"/>
      </w:pPr>
      <w:r>
        <w:separator/>
      </w:r>
    </w:p>
  </w:endnote>
  <w:end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720237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87E59" w:rsidRPr="00187E59" w:rsidRDefault="00187E59">
        <w:pPr>
          <w:pStyle w:val="Footer"/>
          <w:jc w:val="center"/>
          <w:rPr>
            <w:rFonts w:ascii="Times New Roman" w:hAnsi="Times New Roman"/>
          </w:rPr>
        </w:pPr>
        <w:r w:rsidRPr="00187E59">
          <w:rPr>
            <w:rFonts w:ascii="Times New Roman" w:hAnsi="Times New Roman"/>
          </w:rPr>
          <w:fldChar w:fldCharType="begin"/>
        </w:r>
        <w:r w:rsidRPr="00187E59">
          <w:rPr>
            <w:rFonts w:ascii="Times New Roman" w:hAnsi="Times New Roman"/>
          </w:rPr>
          <w:instrText xml:space="preserve"> PAGE   \* MERGEFORMAT </w:instrText>
        </w:r>
        <w:r w:rsidRPr="00187E59">
          <w:rPr>
            <w:rFonts w:ascii="Times New Roman" w:hAnsi="Times New Roman"/>
          </w:rPr>
          <w:fldChar w:fldCharType="separate"/>
        </w:r>
        <w:r w:rsidR="00DB463A">
          <w:rPr>
            <w:rFonts w:ascii="Times New Roman" w:hAnsi="Times New Roman"/>
            <w:noProof/>
          </w:rPr>
          <w:t>3</w:t>
        </w:r>
        <w:r w:rsidRPr="00187E59">
          <w:rPr>
            <w:rFonts w:ascii="Times New Roman" w:hAnsi="Times New Roman"/>
            <w:noProof/>
          </w:rPr>
          <w:fldChar w:fldCharType="end"/>
        </w:r>
        <w:r w:rsidRPr="00187E59">
          <w:rPr>
            <w:rFonts w:ascii="Times New Roman" w:hAnsi="Times New Roman"/>
            <w:noProof/>
          </w:rPr>
          <w:t>/</w:t>
        </w:r>
        <w:r w:rsidR="00142C3F">
          <w:rPr>
            <w:rFonts w:ascii="Times New Roman" w:hAnsi="Times New Roman"/>
            <w:noProof/>
          </w:rPr>
          <w:t>3</w:t>
        </w:r>
      </w:p>
    </w:sdtContent>
  </w:sdt>
  <w:p w:rsidR="00187E59" w:rsidRDefault="00187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59" w:rsidRDefault="00187E59" w:rsidP="00187E59">
      <w:pPr>
        <w:spacing w:after="0" w:line="240" w:lineRule="auto"/>
      </w:pPr>
      <w:r>
        <w:separator/>
      </w:r>
    </w:p>
  </w:footnote>
  <w:foot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1DB8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86D29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E1942"/>
    <w:multiLevelType w:val="hybridMultilevel"/>
    <w:tmpl w:val="5F0847D2"/>
    <w:lvl w:ilvl="0" w:tplc="BEAEA4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9978A0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69"/>
    <w:rsid w:val="00002593"/>
    <w:rsid w:val="0003278F"/>
    <w:rsid w:val="00040BB1"/>
    <w:rsid w:val="000D66D7"/>
    <w:rsid w:val="00142C3F"/>
    <w:rsid w:val="00187E59"/>
    <w:rsid w:val="001E3748"/>
    <w:rsid w:val="00277359"/>
    <w:rsid w:val="002E27A9"/>
    <w:rsid w:val="003C5A63"/>
    <w:rsid w:val="00421BE6"/>
    <w:rsid w:val="004357B0"/>
    <w:rsid w:val="005264AA"/>
    <w:rsid w:val="005645CE"/>
    <w:rsid w:val="0066179E"/>
    <w:rsid w:val="006D3069"/>
    <w:rsid w:val="006E0C33"/>
    <w:rsid w:val="00733819"/>
    <w:rsid w:val="00770EAE"/>
    <w:rsid w:val="008C7855"/>
    <w:rsid w:val="008E2600"/>
    <w:rsid w:val="008F35C2"/>
    <w:rsid w:val="00954635"/>
    <w:rsid w:val="0095792C"/>
    <w:rsid w:val="009F2D30"/>
    <w:rsid w:val="00A07F73"/>
    <w:rsid w:val="00A253D6"/>
    <w:rsid w:val="00A5577D"/>
    <w:rsid w:val="00AC54DD"/>
    <w:rsid w:val="00C470B9"/>
    <w:rsid w:val="00C5330D"/>
    <w:rsid w:val="00CD4938"/>
    <w:rsid w:val="00DB463A"/>
    <w:rsid w:val="00DE7ABA"/>
    <w:rsid w:val="00EF1764"/>
    <w:rsid w:val="00F016DB"/>
    <w:rsid w:val="00F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362F8ED"/>
  <w15:chartTrackingRefBased/>
  <w15:docId w15:val="{7DD04D89-9A55-495F-B4C3-20A7F8A6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77D"/>
    <w:pPr>
      <w:spacing w:after="200" w:line="276" w:lineRule="auto"/>
    </w:pPr>
    <w:rPr>
      <w:rFonts w:ascii="Calibri" w:eastAsia="Times New Roman" w:hAnsi="Calibri" w:cs="Times New Roman"/>
      <w:szCs w:val="22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6D306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eastAsia="en-US" w:bidi="ar-SA"/>
    </w:rPr>
  </w:style>
  <w:style w:type="character" w:styleId="Hyperlink">
    <w:name w:val="Hyperlink"/>
    <w:basedOn w:val="DefaultParagraphFont"/>
    <w:uiPriority w:val="99"/>
    <w:unhideWhenUsed/>
    <w:rsid w:val="002773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table" w:styleId="TableGrid">
    <w:name w:val="Table Grid"/>
    <w:basedOn w:val="TableNormal"/>
    <w:uiPriority w:val="39"/>
    <w:rsid w:val="00C47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M201B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Dhirada Kumpirarusk</dc:creator>
  <cp:keywords/>
  <dc:description/>
  <cp:lastModifiedBy>Panuwong</cp:lastModifiedBy>
  <cp:revision>10</cp:revision>
  <cp:lastPrinted>2020-03-25T08:55:00Z</cp:lastPrinted>
  <dcterms:created xsi:type="dcterms:W3CDTF">2020-03-30T16:27:00Z</dcterms:created>
  <dcterms:modified xsi:type="dcterms:W3CDTF">2020-04-01T08:47:00Z</dcterms:modified>
</cp:coreProperties>
</file>