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5ACC4" w14:textId="77777777" w:rsidR="0067529D" w:rsidRPr="00F33428" w:rsidRDefault="0067529D" w:rsidP="00F33428">
      <w:pPr>
        <w:spacing w:line="360" w:lineRule="auto"/>
        <w:rPr>
          <w:rFonts w:ascii="Times New Roman" w:hAnsi="Times New Roman" w:cs="Times New Roman"/>
          <w:sz w:val="24"/>
          <w:cs/>
          <w:lang w:bidi="th-TH"/>
        </w:rPr>
      </w:pPr>
      <w:r w:rsidRPr="00F33428">
        <w:rPr>
          <w:rFonts w:ascii="Times New Roman" w:hAnsi="Times New Roman" w:cs="Times New Roman"/>
          <w:sz w:val="24"/>
        </w:rPr>
        <w:t>1.    Why do corporations sell bonds?</w:t>
      </w:r>
    </w:p>
    <w:p w14:paraId="6CD1BE42" w14:textId="4ADC1E58" w:rsidR="0067529D" w:rsidRPr="00F33428" w:rsidRDefault="007D3CD7" w:rsidP="00F33428">
      <w:pPr>
        <w:spacing w:line="360" w:lineRule="auto"/>
        <w:rPr>
          <w:rFonts w:ascii="Times New Roman" w:hAnsi="Times New Roman" w:cs="Times New Roman"/>
          <w:sz w:val="24"/>
          <w:lang w:bidi="th-TH"/>
        </w:rPr>
      </w:pPr>
      <w:r w:rsidRPr="00F33428">
        <w:rPr>
          <w:rFonts w:ascii="Times New Roman" w:hAnsi="Times New Roman" w:cs="Times New Roman"/>
          <w:color w:val="FF0000"/>
          <w:sz w:val="24"/>
          <w:lang w:bidi="th-TH"/>
        </w:rPr>
        <w:t>Answer</w:t>
      </w:r>
      <w:r w:rsidRPr="00F33428">
        <w:rPr>
          <w:rFonts w:ascii="Times New Roman" w:hAnsi="Times New Roman" w:cs="Times New Roman"/>
          <w:color w:val="FF0000"/>
          <w:sz w:val="24"/>
          <w:cs/>
          <w:lang w:bidi="th-TH"/>
        </w:rPr>
        <w:tab/>
      </w:r>
      <w:r w:rsidR="0067529D" w:rsidRPr="00F33428">
        <w:rPr>
          <w:rFonts w:ascii="Times New Roman" w:hAnsi="Times New Roman" w:cs="Times New Roman"/>
          <w:sz w:val="24"/>
          <w:lang w:bidi="th-TH"/>
        </w:rPr>
        <w:t>Corporations sell bonds to raise money or to obtain financing.</w:t>
      </w:r>
      <w:r w:rsidR="00471E3B" w:rsidRPr="00F33428">
        <w:rPr>
          <w:rFonts w:ascii="Times New Roman" w:hAnsi="Times New Roman" w:cs="Times New Roman"/>
          <w:sz w:val="24"/>
          <w:lang w:bidi="th-TH"/>
        </w:rPr>
        <w:t xml:space="preserve"> Corporations issues bonds instead of borrowing from the bank because </w:t>
      </w:r>
      <w:r w:rsidR="009F6196" w:rsidRPr="00F33428">
        <w:rPr>
          <w:rFonts w:ascii="Times New Roman" w:hAnsi="Times New Roman" w:cs="Times New Roman"/>
          <w:sz w:val="24"/>
          <w:lang w:bidi="th-TH"/>
        </w:rPr>
        <w:t>i</w:t>
      </w:r>
      <w:bookmarkStart w:id="0" w:name="_GoBack"/>
      <w:bookmarkEnd w:id="0"/>
      <w:r w:rsidR="009F6196" w:rsidRPr="00F33428">
        <w:rPr>
          <w:rFonts w:ascii="Times New Roman" w:hAnsi="Times New Roman" w:cs="Times New Roman"/>
          <w:sz w:val="24"/>
          <w:lang w:bidi="th-TH"/>
        </w:rPr>
        <w:t>nterest rate that they pay for bond is lower than interest rate that they have to pay for the bank.</w:t>
      </w:r>
    </w:p>
    <w:p w14:paraId="457CC8C3" w14:textId="77777777" w:rsidR="0067529D" w:rsidRPr="00F33428" w:rsidRDefault="0067529D" w:rsidP="00F33428">
      <w:pPr>
        <w:spacing w:line="360" w:lineRule="auto"/>
        <w:rPr>
          <w:rFonts w:ascii="Times New Roman" w:hAnsi="Times New Roman" w:cs="Times New Roman"/>
          <w:sz w:val="24"/>
        </w:rPr>
      </w:pPr>
    </w:p>
    <w:p w14:paraId="5F2EB223" w14:textId="77777777" w:rsidR="0067529D" w:rsidRPr="00F33428" w:rsidRDefault="0067529D" w:rsidP="00F33428">
      <w:pPr>
        <w:spacing w:line="360" w:lineRule="auto"/>
        <w:rPr>
          <w:rFonts w:ascii="Times New Roman" w:hAnsi="Times New Roman" w:cs="Times New Roman"/>
          <w:sz w:val="24"/>
        </w:rPr>
      </w:pPr>
      <w:r w:rsidRPr="00F33428">
        <w:rPr>
          <w:rFonts w:ascii="Times New Roman" w:hAnsi="Times New Roman" w:cs="Times New Roman"/>
          <w:sz w:val="24"/>
        </w:rPr>
        <w:t>2.    What are the differences among a debenture, a mortgage bond, and a subordinated debenture?</w:t>
      </w:r>
    </w:p>
    <w:p w14:paraId="37C4011E" w14:textId="7984EE88" w:rsidR="003D13C4" w:rsidRPr="00F33428" w:rsidRDefault="003D13C4" w:rsidP="00F33428">
      <w:pPr>
        <w:spacing w:line="360" w:lineRule="auto"/>
        <w:rPr>
          <w:rFonts w:ascii="Times New Roman" w:hAnsi="Times New Roman" w:cs="Times New Roman"/>
          <w:sz w:val="24"/>
        </w:rPr>
      </w:pPr>
      <w:r w:rsidRPr="00F33428">
        <w:rPr>
          <w:rFonts w:ascii="Times New Roman" w:hAnsi="Times New Roman" w:cs="Times New Roman"/>
          <w:color w:val="FF0000"/>
          <w:sz w:val="24"/>
        </w:rPr>
        <w:t>Answer</w:t>
      </w:r>
      <w:r w:rsidRPr="00F33428">
        <w:rPr>
          <w:rFonts w:ascii="Times New Roman" w:hAnsi="Times New Roman" w:cs="Times New Roman"/>
          <w:color w:val="FF0000"/>
          <w:sz w:val="24"/>
        </w:rPr>
        <w:tab/>
      </w:r>
      <w:r w:rsidRPr="00F33428">
        <w:rPr>
          <w:rFonts w:ascii="Times New Roman" w:hAnsi="Times New Roman" w:cs="Times New Roman"/>
          <w:sz w:val="24"/>
        </w:rPr>
        <w:t>Debenture, mortgage bo</w:t>
      </w:r>
      <w:r w:rsidR="0012225C" w:rsidRPr="00F33428">
        <w:rPr>
          <w:rFonts w:ascii="Times New Roman" w:hAnsi="Times New Roman" w:cs="Times New Roman"/>
          <w:sz w:val="24"/>
        </w:rPr>
        <w:t>nd and subordinated bond are debt in</w:t>
      </w:r>
      <w:r w:rsidR="00952FA9" w:rsidRPr="00F33428">
        <w:rPr>
          <w:rFonts w:ascii="Times New Roman" w:hAnsi="Times New Roman" w:cs="Times New Roman"/>
          <w:sz w:val="24"/>
        </w:rPr>
        <w:t xml:space="preserve">struments that can be issued by a corporation and can be used to raise money. The difference among these three is that for </w:t>
      </w:r>
      <w:r w:rsidR="00952FA9" w:rsidRPr="00F33428">
        <w:rPr>
          <w:rFonts w:ascii="Times New Roman" w:hAnsi="Times New Roman" w:cs="Times New Roman"/>
          <w:b/>
          <w:sz w:val="24"/>
        </w:rPr>
        <w:t>debenture</w:t>
      </w:r>
      <w:r w:rsidR="00952FA9" w:rsidRPr="00F33428">
        <w:rPr>
          <w:rFonts w:ascii="Times New Roman" w:hAnsi="Times New Roman" w:cs="Times New Roman"/>
          <w:sz w:val="24"/>
        </w:rPr>
        <w:t xml:space="preserve">, it is </w:t>
      </w:r>
      <w:r w:rsidR="00B83EA6" w:rsidRPr="00F33428">
        <w:rPr>
          <w:rFonts w:ascii="Times New Roman" w:hAnsi="Times New Roman" w:cs="Times New Roman"/>
          <w:sz w:val="24"/>
        </w:rPr>
        <w:t xml:space="preserve">unsecured since it is backed only by the reputation of issuer or corporation. Moreover, it is </w:t>
      </w:r>
      <w:r w:rsidR="00952FA9" w:rsidRPr="00F33428">
        <w:rPr>
          <w:rFonts w:ascii="Times New Roman" w:hAnsi="Times New Roman" w:cs="Times New Roman"/>
          <w:sz w:val="24"/>
        </w:rPr>
        <w:t>more specific purpose than bond</w:t>
      </w:r>
      <w:r w:rsidR="0067663D" w:rsidRPr="00F33428">
        <w:rPr>
          <w:rFonts w:ascii="Times New Roman" w:hAnsi="Times New Roman" w:cs="Times New Roman"/>
          <w:sz w:val="24"/>
        </w:rPr>
        <w:t xml:space="preserve"> such as to pay for expenses or to pay for expansion</w:t>
      </w:r>
      <w:r w:rsidR="00952FA9" w:rsidRPr="00F33428">
        <w:rPr>
          <w:rFonts w:ascii="Times New Roman" w:hAnsi="Times New Roman" w:cs="Times New Roman"/>
          <w:sz w:val="24"/>
        </w:rPr>
        <w:t xml:space="preserve"> and commonly issued to raise money in short term</w:t>
      </w:r>
      <w:r w:rsidR="0067663D" w:rsidRPr="00F33428">
        <w:rPr>
          <w:rFonts w:ascii="Times New Roman" w:hAnsi="Times New Roman" w:cs="Times New Roman"/>
          <w:sz w:val="24"/>
        </w:rPr>
        <w:t xml:space="preserve">. For </w:t>
      </w:r>
      <w:r w:rsidR="0067663D" w:rsidRPr="00F33428">
        <w:rPr>
          <w:rFonts w:ascii="Times New Roman" w:hAnsi="Times New Roman" w:cs="Times New Roman"/>
          <w:b/>
          <w:sz w:val="24"/>
        </w:rPr>
        <w:t>m</w:t>
      </w:r>
      <w:r w:rsidRPr="00F33428">
        <w:rPr>
          <w:rFonts w:ascii="Times New Roman" w:hAnsi="Times New Roman" w:cs="Times New Roman"/>
          <w:b/>
          <w:sz w:val="24"/>
        </w:rPr>
        <w:t>ortgage bond</w:t>
      </w:r>
      <w:r w:rsidR="0067663D" w:rsidRPr="00F33428">
        <w:rPr>
          <w:rFonts w:ascii="Times New Roman" w:hAnsi="Times New Roman" w:cs="Times New Roman"/>
          <w:sz w:val="24"/>
        </w:rPr>
        <w:t xml:space="preserve">, it </w:t>
      </w:r>
      <w:r w:rsidRPr="00F33428">
        <w:rPr>
          <w:rFonts w:ascii="Times New Roman" w:hAnsi="Times New Roman" w:cs="Times New Roman"/>
          <w:sz w:val="24"/>
        </w:rPr>
        <w:t>is a secured bond that can be backed by assets or collateral of property for example real estate, stock and equipment that owed by the company. If the company defaults on the bond, the bondholder will receive the collateral.</w:t>
      </w:r>
      <w:r w:rsidR="0067663D" w:rsidRPr="00F33428">
        <w:rPr>
          <w:rFonts w:ascii="Times New Roman" w:hAnsi="Times New Roman" w:cs="Times New Roman"/>
          <w:sz w:val="24"/>
        </w:rPr>
        <w:t xml:space="preserve"> For </w:t>
      </w:r>
      <w:r w:rsidR="0067663D" w:rsidRPr="00F33428">
        <w:rPr>
          <w:rFonts w:ascii="Times New Roman" w:hAnsi="Times New Roman" w:cs="Times New Roman"/>
          <w:b/>
          <w:sz w:val="24"/>
        </w:rPr>
        <w:t>s</w:t>
      </w:r>
      <w:r w:rsidRPr="00F33428">
        <w:rPr>
          <w:rFonts w:ascii="Times New Roman" w:hAnsi="Times New Roman" w:cs="Times New Roman"/>
          <w:b/>
          <w:sz w:val="24"/>
        </w:rPr>
        <w:t>ubordinated debenture</w:t>
      </w:r>
      <w:r w:rsidR="0067663D" w:rsidRPr="00F33428">
        <w:rPr>
          <w:rFonts w:ascii="Times New Roman" w:hAnsi="Times New Roman" w:cs="Times New Roman"/>
          <w:sz w:val="24"/>
        </w:rPr>
        <w:t>, it</w:t>
      </w:r>
      <w:r w:rsidRPr="00F33428">
        <w:rPr>
          <w:rFonts w:ascii="Times New Roman" w:hAnsi="Times New Roman" w:cs="Times New Roman"/>
          <w:sz w:val="24"/>
        </w:rPr>
        <w:t xml:space="preserve"> is</w:t>
      </w:r>
      <w:r w:rsidR="00BD1630" w:rsidRPr="00F33428">
        <w:rPr>
          <w:rFonts w:ascii="Times New Roman" w:hAnsi="Times New Roman" w:cs="Times New Roman"/>
          <w:sz w:val="24"/>
        </w:rPr>
        <w:t xml:space="preserve"> similar to the debenture which is also unsecured. It gives the bondholder a seconda</w:t>
      </w:r>
      <w:r w:rsidR="00897013" w:rsidRPr="00F33428">
        <w:rPr>
          <w:rFonts w:ascii="Times New Roman" w:hAnsi="Times New Roman" w:cs="Times New Roman"/>
          <w:sz w:val="24"/>
        </w:rPr>
        <w:t>ry claim or repayment is paid after mortgage or debenture bonds. It means that among these three subordinated debenture has the higher risk which will be offered with higher interest rate. While the mortgage bond has the lower risk, it will be offered with the lower interest rate.</w:t>
      </w:r>
    </w:p>
    <w:p w14:paraId="30C2EED5" w14:textId="77777777" w:rsidR="00897013" w:rsidRPr="00F33428" w:rsidRDefault="00897013" w:rsidP="00F33428">
      <w:pPr>
        <w:spacing w:line="360" w:lineRule="auto"/>
        <w:rPr>
          <w:rFonts w:ascii="Times New Roman" w:hAnsi="Times New Roman" w:cs="Times New Roman"/>
          <w:sz w:val="24"/>
        </w:rPr>
      </w:pPr>
    </w:p>
    <w:p w14:paraId="23CE6DF5" w14:textId="77777777" w:rsidR="0067529D" w:rsidRPr="00F33428" w:rsidRDefault="0067529D" w:rsidP="00F33428">
      <w:pPr>
        <w:spacing w:line="360" w:lineRule="auto"/>
        <w:rPr>
          <w:rFonts w:ascii="Times New Roman" w:hAnsi="Times New Roman" w:cs="Times New Roman"/>
          <w:sz w:val="24"/>
        </w:rPr>
      </w:pPr>
      <w:r w:rsidRPr="00F33428">
        <w:rPr>
          <w:rFonts w:ascii="Times New Roman" w:hAnsi="Times New Roman" w:cs="Times New Roman"/>
          <w:sz w:val="24"/>
        </w:rPr>
        <w:t>3.    Why would an investor purchase a convertible bond or a high-yield bond?</w:t>
      </w:r>
    </w:p>
    <w:p w14:paraId="415D19E2" w14:textId="0804A157" w:rsidR="0067529D" w:rsidRPr="00F33428" w:rsidRDefault="00EE093B" w:rsidP="00F33428">
      <w:pPr>
        <w:spacing w:line="360" w:lineRule="auto"/>
        <w:rPr>
          <w:rFonts w:ascii="Times New Roman" w:hAnsi="Times New Roman" w:cs="Times New Roman"/>
          <w:sz w:val="24"/>
        </w:rPr>
      </w:pPr>
      <w:r w:rsidRPr="00F33428">
        <w:rPr>
          <w:rFonts w:ascii="Times New Roman" w:hAnsi="Times New Roman" w:cs="Times New Roman"/>
          <w:color w:val="FF0000"/>
          <w:sz w:val="24"/>
        </w:rPr>
        <w:t>Answer</w:t>
      </w:r>
      <w:r w:rsidR="00F54DF2">
        <w:rPr>
          <w:rFonts w:ascii="Times New Roman" w:hAnsi="Times New Roman" w:cs="Times New Roman"/>
          <w:sz w:val="24"/>
        </w:rPr>
        <w:tab/>
      </w:r>
      <w:r w:rsidRPr="00F33428">
        <w:rPr>
          <w:rFonts w:ascii="Times New Roman" w:hAnsi="Times New Roman" w:cs="Times New Roman"/>
          <w:sz w:val="24"/>
        </w:rPr>
        <w:t xml:space="preserve">Invertors purchase </w:t>
      </w:r>
      <w:r w:rsidR="00C21C60" w:rsidRPr="00F33428">
        <w:rPr>
          <w:rFonts w:ascii="Times New Roman" w:hAnsi="Times New Roman" w:cs="Times New Roman"/>
          <w:sz w:val="24"/>
        </w:rPr>
        <w:t>a convertible bond because it gives the bondholder an option to convert or exchange the bond for a specified number of shares of common stock of the company. Therefore, convertible bondholder will benefit from increasing in stock price of the company. Investors also purchase a high-yield bond since it gives a higher interest rate but it comes with higher default risk.</w:t>
      </w:r>
    </w:p>
    <w:p w14:paraId="655FFDA6" w14:textId="77777777" w:rsidR="00C21C60" w:rsidRPr="00F33428" w:rsidRDefault="00C21C60" w:rsidP="00F33428">
      <w:pPr>
        <w:spacing w:line="360" w:lineRule="auto"/>
        <w:rPr>
          <w:rFonts w:ascii="Times New Roman" w:hAnsi="Times New Roman" w:cs="Times New Roman"/>
          <w:sz w:val="24"/>
        </w:rPr>
      </w:pPr>
    </w:p>
    <w:p w14:paraId="2BB6D0B0" w14:textId="77777777" w:rsidR="0067529D" w:rsidRPr="00F33428" w:rsidRDefault="0067529D" w:rsidP="00F33428">
      <w:pPr>
        <w:spacing w:line="360" w:lineRule="auto"/>
        <w:rPr>
          <w:rFonts w:ascii="Times New Roman" w:hAnsi="Times New Roman" w:cs="Times New Roman"/>
          <w:sz w:val="24"/>
        </w:rPr>
      </w:pPr>
      <w:r w:rsidRPr="00F33428">
        <w:rPr>
          <w:rFonts w:ascii="Times New Roman" w:hAnsi="Times New Roman" w:cs="Times New Roman"/>
          <w:sz w:val="24"/>
        </w:rPr>
        <w:t>4.    Describe three reasons a corporation would sell convertible bonds.</w:t>
      </w:r>
    </w:p>
    <w:p w14:paraId="1F70C4C2" w14:textId="5AF38257" w:rsidR="0067529D" w:rsidRPr="00F33428" w:rsidRDefault="00B9163B" w:rsidP="00F33428">
      <w:pPr>
        <w:spacing w:line="360" w:lineRule="auto"/>
        <w:rPr>
          <w:rFonts w:ascii="Times New Roman" w:hAnsi="Times New Roman" w:cs="Times New Roman"/>
          <w:sz w:val="24"/>
        </w:rPr>
      </w:pPr>
      <w:r w:rsidRPr="00F33428">
        <w:rPr>
          <w:rFonts w:ascii="Times New Roman" w:hAnsi="Times New Roman" w:cs="Times New Roman"/>
          <w:color w:val="FF0000"/>
          <w:sz w:val="24"/>
        </w:rPr>
        <w:t>Answer</w:t>
      </w:r>
      <w:r w:rsidR="00F54DF2">
        <w:rPr>
          <w:rFonts w:ascii="Times New Roman" w:hAnsi="Times New Roman" w:cs="Times New Roman"/>
          <w:sz w:val="24"/>
        </w:rPr>
        <w:tab/>
      </w:r>
      <w:r w:rsidRPr="00F33428">
        <w:rPr>
          <w:rFonts w:ascii="Times New Roman" w:hAnsi="Times New Roman" w:cs="Times New Roman"/>
          <w:sz w:val="24"/>
        </w:rPr>
        <w:t>1. Corporation sells</w:t>
      </w:r>
      <w:r w:rsidR="008B0363" w:rsidRPr="00F33428">
        <w:rPr>
          <w:rFonts w:ascii="Times New Roman" w:hAnsi="Times New Roman" w:cs="Times New Roman"/>
          <w:sz w:val="24"/>
        </w:rPr>
        <w:t xml:space="preserve"> convertible bond to raise fund.</w:t>
      </w:r>
    </w:p>
    <w:p w14:paraId="1DE368F3" w14:textId="49E64A22" w:rsidR="008B0363" w:rsidRPr="00F33428" w:rsidRDefault="008B0363" w:rsidP="00F33428">
      <w:pPr>
        <w:spacing w:line="360" w:lineRule="auto"/>
        <w:rPr>
          <w:rFonts w:ascii="Times New Roman" w:hAnsi="Times New Roman" w:cs="Times New Roman"/>
          <w:sz w:val="24"/>
        </w:rPr>
      </w:pPr>
      <w:r w:rsidRPr="00F33428">
        <w:rPr>
          <w:rFonts w:ascii="Times New Roman" w:hAnsi="Times New Roman" w:cs="Times New Roman"/>
          <w:sz w:val="24"/>
        </w:rPr>
        <w:tab/>
      </w:r>
      <w:r w:rsidRPr="00F33428">
        <w:rPr>
          <w:rFonts w:ascii="Times New Roman" w:hAnsi="Times New Roman" w:cs="Times New Roman"/>
          <w:sz w:val="24"/>
        </w:rPr>
        <w:tab/>
        <w:t>2.</w:t>
      </w:r>
      <w:r w:rsidR="00B9163B" w:rsidRPr="00F33428">
        <w:rPr>
          <w:rFonts w:ascii="Times New Roman" w:hAnsi="Times New Roman" w:cs="Times New Roman"/>
          <w:sz w:val="24"/>
        </w:rPr>
        <w:t xml:space="preserve"> Corporation sells convertible bond since the cost of borrowing is lowered from tax deduction interest.</w:t>
      </w:r>
    </w:p>
    <w:p w14:paraId="0184EF34" w14:textId="45A61847" w:rsidR="00B9163B" w:rsidRPr="00F33428" w:rsidRDefault="00B9163B" w:rsidP="00F33428">
      <w:pPr>
        <w:spacing w:line="360" w:lineRule="auto"/>
        <w:rPr>
          <w:rFonts w:ascii="Times New Roman" w:hAnsi="Times New Roman" w:cs="Times New Roman"/>
          <w:sz w:val="24"/>
        </w:rPr>
      </w:pPr>
      <w:r w:rsidRPr="00F33428">
        <w:rPr>
          <w:rFonts w:ascii="Times New Roman" w:hAnsi="Times New Roman" w:cs="Times New Roman"/>
          <w:sz w:val="24"/>
        </w:rPr>
        <w:tab/>
      </w:r>
      <w:r w:rsidRPr="00F33428">
        <w:rPr>
          <w:rFonts w:ascii="Times New Roman" w:hAnsi="Times New Roman" w:cs="Times New Roman"/>
          <w:sz w:val="24"/>
        </w:rPr>
        <w:tab/>
        <w:t xml:space="preserve">3. Corporation sells </w:t>
      </w:r>
      <w:r w:rsidR="00EA7886" w:rsidRPr="00F33428">
        <w:rPr>
          <w:rFonts w:ascii="Times New Roman" w:hAnsi="Times New Roman" w:cs="Times New Roman"/>
          <w:sz w:val="24"/>
        </w:rPr>
        <w:t>convertible bond to reduce interest rates.</w:t>
      </w:r>
    </w:p>
    <w:p w14:paraId="666BB4AC" w14:textId="0FFE2A65" w:rsidR="00B9163B" w:rsidRPr="00F33428" w:rsidRDefault="00B9163B" w:rsidP="00F33428">
      <w:pPr>
        <w:spacing w:line="360" w:lineRule="auto"/>
        <w:rPr>
          <w:rFonts w:ascii="Times New Roman" w:hAnsi="Times New Roman" w:cs="Times New Roman"/>
          <w:sz w:val="24"/>
        </w:rPr>
      </w:pPr>
    </w:p>
    <w:p w14:paraId="20ABED1B" w14:textId="77777777" w:rsidR="00F33428" w:rsidRDefault="00F33428" w:rsidP="00F33428">
      <w:pPr>
        <w:spacing w:line="360" w:lineRule="auto"/>
        <w:rPr>
          <w:rFonts w:ascii="Times New Roman" w:hAnsi="Times New Roman" w:cs="Times New Roman"/>
          <w:sz w:val="24"/>
        </w:rPr>
      </w:pPr>
    </w:p>
    <w:p w14:paraId="443911A1" w14:textId="77777777" w:rsidR="00041A86" w:rsidRPr="00F33428" w:rsidRDefault="0067529D" w:rsidP="00F33428">
      <w:pPr>
        <w:spacing w:line="360" w:lineRule="auto"/>
        <w:rPr>
          <w:rFonts w:ascii="Times New Roman" w:hAnsi="Times New Roman" w:cs="Times New Roman"/>
          <w:sz w:val="24"/>
        </w:rPr>
      </w:pPr>
      <w:r w:rsidRPr="00F33428">
        <w:rPr>
          <w:rFonts w:ascii="Times New Roman" w:hAnsi="Times New Roman" w:cs="Times New Roman"/>
          <w:sz w:val="24"/>
        </w:rPr>
        <w:lastRenderedPageBreak/>
        <w:t>5.    Explain the methods that corporations can use to repay a bond issue.</w:t>
      </w:r>
    </w:p>
    <w:p w14:paraId="6935AD1D" w14:textId="4FF14D86" w:rsidR="00AB187C" w:rsidRPr="00AB187C" w:rsidRDefault="00EA7886" w:rsidP="00F33428">
      <w:pPr>
        <w:spacing w:line="360" w:lineRule="auto"/>
        <w:rPr>
          <w:rFonts w:ascii="Times New Roman" w:hAnsi="Times New Roman" w:cs="Times New Roman"/>
          <w:color w:val="000000" w:themeColor="text1"/>
          <w:sz w:val="24"/>
        </w:rPr>
      </w:pPr>
      <w:r w:rsidRPr="00F33428">
        <w:rPr>
          <w:rFonts w:ascii="Times New Roman" w:hAnsi="Times New Roman" w:cs="Times New Roman"/>
          <w:color w:val="FF0000"/>
          <w:sz w:val="24"/>
        </w:rPr>
        <w:t>Answer</w:t>
      </w:r>
      <w:r w:rsidRPr="00F33428">
        <w:rPr>
          <w:rFonts w:ascii="Times New Roman" w:hAnsi="Times New Roman" w:cs="Times New Roman"/>
          <w:sz w:val="24"/>
        </w:rPr>
        <w:tab/>
      </w:r>
      <w:r w:rsidR="00B70B80">
        <w:rPr>
          <w:rFonts w:ascii="Times New Roman" w:hAnsi="Times New Roman" w:cs="Times New Roman"/>
          <w:sz w:val="24"/>
        </w:rPr>
        <w:t xml:space="preserve">Corporations can repay a bond issued by two methods. The first method is </w:t>
      </w:r>
      <w:r w:rsidR="00B70B80" w:rsidRPr="00AB187C">
        <w:rPr>
          <w:rFonts w:ascii="Times New Roman" w:hAnsi="Times New Roman" w:cs="Times New Roman"/>
          <w:color w:val="000000" w:themeColor="text1"/>
          <w:sz w:val="24"/>
        </w:rPr>
        <w:t xml:space="preserve">called sinking fund. The corporations have to deposit money in to account in order to make sure that they can pay back at maturity of the bonds. The second method is </w:t>
      </w:r>
      <w:r w:rsidR="009B351C" w:rsidRPr="00AB187C">
        <w:rPr>
          <w:rFonts w:ascii="Times New Roman" w:hAnsi="Times New Roman" w:cs="Times New Roman"/>
          <w:color w:val="000000" w:themeColor="text1"/>
          <w:sz w:val="24"/>
        </w:rPr>
        <w:t xml:space="preserve">when corporations issue </w:t>
      </w:r>
      <w:r w:rsidR="00AB187C" w:rsidRPr="00AB187C">
        <w:rPr>
          <w:rFonts w:ascii="Times New Roman" w:hAnsi="Times New Roman" w:cs="Times New Roman"/>
          <w:color w:val="000000" w:themeColor="text1"/>
          <w:sz w:val="24"/>
        </w:rPr>
        <w:t xml:space="preserve">a serial bond </w:t>
      </w:r>
      <w:r w:rsidR="009B351C" w:rsidRPr="00AB187C">
        <w:rPr>
          <w:rFonts w:ascii="Times New Roman" w:hAnsi="Times New Roman" w:cs="Times New Roman"/>
          <w:color w:val="000000" w:themeColor="text1"/>
          <w:sz w:val="24"/>
        </w:rPr>
        <w:t>where a portion of the total number of bonds are paid off each year.</w:t>
      </w:r>
      <w:r w:rsidR="00AB187C" w:rsidRPr="00AB187C">
        <w:rPr>
          <w:rFonts w:ascii="Times New Roman" w:hAnsi="Times New Roman" w:cs="Times New Roman"/>
          <w:color w:val="000000" w:themeColor="text1"/>
          <w:sz w:val="24"/>
        </w:rPr>
        <w:t xml:space="preserve"> As a result, the total amount of the debt decrease.</w:t>
      </w:r>
    </w:p>
    <w:p w14:paraId="6759BA55" w14:textId="7737F71A" w:rsidR="00B70B80" w:rsidRPr="00AB187C" w:rsidRDefault="009B351C" w:rsidP="00F33428">
      <w:pPr>
        <w:spacing w:line="360" w:lineRule="auto"/>
        <w:rPr>
          <w:rFonts w:ascii="Times New Roman" w:hAnsi="Times New Roman" w:cs="Times New Roman"/>
          <w:color w:val="000000" w:themeColor="text1"/>
          <w:sz w:val="24"/>
        </w:rPr>
      </w:pPr>
      <w:r w:rsidRPr="00AB187C">
        <w:rPr>
          <w:rFonts w:ascii="Times New Roman" w:hAnsi="Times New Roman" w:cs="Times New Roman"/>
          <w:color w:val="000000" w:themeColor="text1"/>
          <w:sz w:val="24"/>
        </w:rPr>
        <w:t xml:space="preserve"> </w:t>
      </w:r>
    </w:p>
    <w:p w14:paraId="784E3EE5" w14:textId="77777777" w:rsidR="00B70B80" w:rsidRDefault="00B70B80" w:rsidP="00F33428">
      <w:pPr>
        <w:spacing w:line="360" w:lineRule="auto"/>
        <w:rPr>
          <w:rFonts w:ascii="Times New Roman" w:hAnsi="Times New Roman" w:cs="Times New Roman"/>
          <w:sz w:val="24"/>
        </w:rPr>
      </w:pPr>
    </w:p>
    <w:p w14:paraId="24AD2CED" w14:textId="390F9017" w:rsidR="00EA7886" w:rsidRPr="00F33428" w:rsidRDefault="00EA7886" w:rsidP="00F33428">
      <w:pPr>
        <w:spacing w:line="360" w:lineRule="auto"/>
        <w:rPr>
          <w:rFonts w:ascii="Times New Roman" w:hAnsi="Times New Roman" w:cs="Times New Roman"/>
          <w:sz w:val="24"/>
        </w:rPr>
      </w:pPr>
    </w:p>
    <w:sectPr w:rsidR="00EA7886" w:rsidRPr="00F33428" w:rsidSect="00494603">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D700AC" w14:textId="77777777" w:rsidR="00C5333C" w:rsidRDefault="00C5333C" w:rsidP="00794537">
      <w:r>
        <w:separator/>
      </w:r>
    </w:p>
  </w:endnote>
  <w:endnote w:type="continuationSeparator" w:id="0">
    <w:p w14:paraId="328D60D9" w14:textId="77777777" w:rsidR="00C5333C" w:rsidRDefault="00C5333C" w:rsidP="00794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2F928D" w14:textId="77777777" w:rsidR="00C5333C" w:rsidRDefault="00C5333C" w:rsidP="00794537">
      <w:r>
        <w:separator/>
      </w:r>
    </w:p>
  </w:footnote>
  <w:footnote w:type="continuationSeparator" w:id="0">
    <w:p w14:paraId="71E769D9" w14:textId="77777777" w:rsidR="00C5333C" w:rsidRDefault="00C5333C" w:rsidP="007945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65076" w14:textId="5CCD51B8" w:rsidR="00794537" w:rsidRPr="00794537" w:rsidRDefault="00794537" w:rsidP="00794537">
    <w:pPr>
      <w:pStyle w:val="Header"/>
      <w:jc w:val="right"/>
      <w:rPr>
        <w:rFonts w:ascii="Times New Roman" w:hAnsi="Times New Roman" w:cs="Times New Roman"/>
        <w:b/>
        <w:sz w:val="24"/>
      </w:rPr>
    </w:pPr>
    <w:proofErr w:type="spellStart"/>
    <w:r w:rsidRPr="00794537">
      <w:rPr>
        <w:rFonts w:ascii="Times New Roman" w:hAnsi="Times New Roman" w:cs="Times New Roman"/>
        <w:b/>
        <w:sz w:val="24"/>
      </w:rPr>
      <w:t>Kochamon</w:t>
    </w:r>
    <w:proofErr w:type="spellEnd"/>
    <w:r w:rsidRPr="00794537">
      <w:rPr>
        <w:rFonts w:ascii="Times New Roman" w:hAnsi="Times New Roman" w:cs="Times New Roman"/>
        <w:b/>
        <w:sz w:val="24"/>
      </w:rPr>
      <w:t xml:space="preserve"> </w:t>
    </w:r>
    <w:proofErr w:type="spellStart"/>
    <w:r w:rsidRPr="00794537">
      <w:rPr>
        <w:rFonts w:ascii="Times New Roman" w:hAnsi="Times New Roman" w:cs="Times New Roman"/>
        <w:b/>
        <w:sz w:val="24"/>
      </w:rPr>
      <w:t>Sucharitwongsanon</w:t>
    </w:r>
    <w:proofErr w:type="spellEnd"/>
    <w:r w:rsidRPr="00794537">
      <w:rPr>
        <w:rFonts w:ascii="Times New Roman" w:hAnsi="Times New Roman" w:cs="Times New Roman"/>
        <w:b/>
        <w:sz w:val="24"/>
      </w:rPr>
      <w:t xml:space="preserve"> 5604640515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3B71A2"/>
    <w:multiLevelType w:val="hybridMultilevel"/>
    <w:tmpl w:val="8ECEF8BA"/>
    <w:lvl w:ilvl="0" w:tplc="E8E66650">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29D"/>
    <w:rsid w:val="000374BD"/>
    <w:rsid w:val="00041A86"/>
    <w:rsid w:val="0012225C"/>
    <w:rsid w:val="003D13C4"/>
    <w:rsid w:val="004441C6"/>
    <w:rsid w:val="00471E3B"/>
    <w:rsid w:val="00494603"/>
    <w:rsid w:val="0067529D"/>
    <w:rsid w:val="0067663D"/>
    <w:rsid w:val="00794537"/>
    <w:rsid w:val="007A3939"/>
    <w:rsid w:val="007D3CD7"/>
    <w:rsid w:val="00897013"/>
    <w:rsid w:val="008B0363"/>
    <w:rsid w:val="00952FA9"/>
    <w:rsid w:val="009B351C"/>
    <w:rsid w:val="009F6196"/>
    <w:rsid w:val="00AB187C"/>
    <w:rsid w:val="00B70B80"/>
    <w:rsid w:val="00B83EA6"/>
    <w:rsid w:val="00B9163B"/>
    <w:rsid w:val="00BD1630"/>
    <w:rsid w:val="00C21C60"/>
    <w:rsid w:val="00C5333C"/>
    <w:rsid w:val="00EA7886"/>
    <w:rsid w:val="00EE093B"/>
    <w:rsid w:val="00F33428"/>
    <w:rsid w:val="00F54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EBB0E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1E3B"/>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529D"/>
    <w:pPr>
      <w:ind w:left="720"/>
      <w:contextualSpacing/>
    </w:pPr>
  </w:style>
  <w:style w:type="paragraph" w:styleId="Header">
    <w:name w:val="header"/>
    <w:basedOn w:val="Normal"/>
    <w:link w:val="HeaderChar"/>
    <w:uiPriority w:val="99"/>
    <w:unhideWhenUsed/>
    <w:rsid w:val="00794537"/>
    <w:pPr>
      <w:tabs>
        <w:tab w:val="center" w:pos="4680"/>
        <w:tab w:val="right" w:pos="9360"/>
      </w:tabs>
    </w:pPr>
  </w:style>
  <w:style w:type="character" w:customStyle="1" w:styleId="HeaderChar">
    <w:name w:val="Header Char"/>
    <w:basedOn w:val="DefaultParagraphFont"/>
    <w:link w:val="Header"/>
    <w:uiPriority w:val="99"/>
    <w:rsid w:val="00794537"/>
    <w:rPr>
      <w:rFonts w:ascii="Angsana New" w:hAnsi="Angsana New"/>
      <w:sz w:val="32"/>
    </w:rPr>
  </w:style>
  <w:style w:type="paragraph" w:styleId="Footer">
    <w:name w:val="footer"/>
    <w:basedOn w:val="Normal"/>
    <w:link w:val="FooterChar"/>
    <w:uiPriority w:val="99"/>
    <w:unhideWhenUsed/>
    <w:rsid w:val="00794537"/>
    <w:pPr>
      <w:tabs>
        <w:tab w:val="center" w:pos="4680"/>
        <w:tab w:val="right" w:pos="9360"/>
      </w:tabs>
    </w:pPr>
  </w:style>
  <w:style w:type="character" w:customStyle="1" w:styleId="FooterChar">
    <w:name w:val="Footer Char"/>
    <w:basedOn w:val="DefaultParagraphFont"/>
    <w:link w:val="Footer"/>
    <w:uiPriority w:val="99"/>
    <w:rsid w:val="00794537"/>
    <w:rPr>
      <w:rFonts w:ascii="Angsana New" w:hAnsi="Angsana New"/>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406</Words>
  <Characters>2319</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2016-04-22T12:48:00Z</dcterms:created>
  <dcterms:modified xsi:type="dcterms:W3CDTF">2016-04-22T12:48:00Z</dcterms:modified>
</cp:coreProperties>
</file>