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720"/>
        <w:jc w:val="center"/>
        <w:rPr>
          <w:b w:val="1"/>
        </w:rPr>
      </w:pPr>
      <w:r w:rsidDel="00000000" w:rsidR="00000000" w:rsidRPr="00000000">
        <w:rPr>
          <w:b w:val="1"/>
          <w:rtl w:val="0"/>
        </w:rPr>
        <w:t xml:space="preserve">Equilibrium Price Dispersion in Retail Markets for Prescription Drugs</w:t>
      </w:r>
    </w:p>
    <w:p w:rsidR="00000000" w:rsidDel="00000000" w:rsidP="00000000" w:rsidRDefault="00000000" w:rsidRPr="00000000" w14:paraId="00000002">
      <w:pPr>
        <w:ind w:firstLine="720"/>
        <w:rPr/>
      </w:pPr>
      <w:r w:rsidDel="00000000" w:rsidR="00000000" w:rsidRPr="00000000">
        <w:rPr>
          <w:rtl w:val="0"/>
        </w:rPr>
      </w:r>
    </w:p>
    <w:p w:rsidR="00000000" w:rsidDel="00000000" w:rsidP="00000000" w:rsidRDefault="00000000" w:rsidRPr="00000000" w14:paraId="00000003">
      <w:pPr>
        <w:ind w:left="0" w:firstLine="0"/>
        <w:jc w:val="both"/>
        <w:rPr>
          <w:sz w:val="24"/>
          <w:szCs w:val="24"/>
        </w:rPr>
      </w:pPr>
      <w:r w:rsidDel="00000000" w:rsidR="00000000" w:rsidRPr="00000000">
        <w:rPr>
          <w:rtl w:val="0"/>
        </w:rPr>
        <w:t xml:space="preserve"> </w:t>
        <w:tab/>
      </w:r>
      <w:r w:rsidDel="00000000" w:rsidR="00000000" w:rsidRPr="00000000">
        <w:rPr>
          <w:sz w:val="24"/>
          <w:szCs w:val="24"/>
          <w:rtl w:val="0"/>
        </w:rPr>
        <w:t xml:space="preserve">For this topic, Law of one price does not exist in the real world. Homogeneous goods are often sold at widely different prices by rival firms. Price dispersion will arise when there is a positive probability that a randomly chosen customer knows only one price. Thus, even in markets with symmetric firms selling homogeneous products, prices may differ in equilibrium if consumers must incur search costs to obtain price information. This topic concerns about the empirical importance of price dispersion that arises from imperfect information by examining the retail market for prescription drugs. The evidence analyzed here suggests that dispersion arises at least in part from the nature of the consumer search environment. Measures of absolute dispersion and price-cost margins display a negative, statistically significant relationship with the prescription’s purchase frequency. The extent to which price dispersion is related to consumer search has important implications for policies affecting the costs of acquiring price information. If dispersion is generated by imperfect price information, programs or policies that centralize price information may result in lower prices for consumers. Price distributions are related to consumer search suggests that the absence of advertising may result in higher prices and more price dispersion than would otherwise prevail.</w:t>
      </w:r>
    </w:p>
    <w:p w:rsidR="00000000" w:rsidDel="00000000" w:rsidP="00000000" w:rsidRDefault="00000000" w:rsidRPr="00000000" w14:paraId="00000004">
      <w:pPr>
        <w:ind w:left="0" w:firstLine="0"/>
        <w:jc w:val="both"/>
        <w:rPr>
          <w:sz w:val="24"/>
          <w:szCs w:val="24"/>
        </w:rPr>
      </w:pPr>
      <w:r w:rsidDel="00000000" w:rsidR="00000000" w:rsidRPr="00000000">
        <w:rPr>
          <w:rtl w:val="0"/>
        </w:rPr>
      </w:r>
    </w:p>
    <w:p w:rsidR="00000000" w:rsidDel="00000000" w:rsidP="00000000" w:rsidRDefault="00000000" w:rsidRPr="00000000" w14:paraId="00000005">
      <w:pPr>
        <w:ind w:left="0" w:firstLine="0"/>
        <w:jc w:val="both"/>
        <w:rPr>
          <w:sz w:val="24"/>
          <w:szCs w:val="24"/>
        </w:rPr>
      </w:pPr>
      <w:r w:rsidDel="00000000" w:rsidR="00000000" w:rsidRPr="00000000">
        <w:rPr>
          <w:rtl w:val="0"/>
        </w:rPr>
      </w:r>
    </w:p>
    <w:p w:rsidR="00000000" w:rsidDel="00000000" w:rsidP="00000000" w:rsidRDefault="00000000" w:rsidRPr="00000000" w14:paraId="00000006">
      <w:pPr>
        <w:ind w:left="0" w:firstLine="0"/>
        <w:jc w:val="both"/>
        <w:rPr/>
      </w:pPr>
      <w:r w:rsidDel="00000000" w:rsidR="00000000" w:rsidRPr="00000000">
        <w:rPr>
          <w:rtl w:val="0"/>
        </w:rPr>
      </w:r>
    </w:p>
    <w:p w:rsidR="00000000" w:rsidDel="00000000" w:rsidP="00000000" w:rsidRDefault="00000000" w:rsidRPr="00000000" w14:paraId="00000007">
      <w:pPr>
        <w:ind w:left="0" w:firstLine="0"/>
        <w:jc w:val="both"/>
        <w:rPr/>
      </w:pPr>
      <w:r w:rsidDel="00000000" w:rsidR="00000000" w:rsidRPr="00000000">
        <w:rPr>
          <w:rtl w:val="0"/>
        </w:rPr>
      </w:r>
    </w:p>
    <w:sectPr>
      <w:head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8">
    <w:pPr>
      <w:jc w:val="right"/>
      <w:rPr/>
    </w:pPr>
    <w:r w:rsidDel="00000000" w:rsidR="00000000" w:rsidRPr="00000000">
      <w:rPr>
        <w:rtl w:val="0"/>
      </w:rPr>
      <w:t xml:space="preserve">Arinchaya wannasarnmetha 5904640769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