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F1C" w:rsidRPr="00EB1221" w:rsidRDefault="00EB1221" w:rsidP="00EB1221">
      <w:pPr>
        <w:spacing w:after="0" w:line="240" w:lineRule="auto"/>
        <w:jc w:val="center"/>
        <w:rPr>
          <w:rFonts w:ascii="Browallia New" w:hAnsi="Browallia New" w:cs="Browallia New"/>
          <w:b/>
          <w:bCs/>
          <w:sz w:val="28"/>
          <w:szCs w:val="28"/>
          <w:lang w:bidi="th-TH"/>
        </w:rPr>
      </w:pPr>
      <w:r w:rsidRPr="00EB1221">
        <w:rPr>
          <w:rFonts w:ascii="Browallia New" w:hAnsi="Browallia New" w:cs="Browallia New"/>
          <w:b/>
          <w:bCs/>
          <w:sz w:val="28"/>
          <w:szCs w:val="28"/>
          <w:cs/>
          <w:lang w:bidi="th-TH"/>
        </w:rPr>
        <w:t xml:space="preserve">บช. </w:t>
      </w:r>
      <w:r w:rsidRPr="00EB1221">
        <w:rPr>
          <w:rFonts w:ascii="Browallia New" w:hAnsi="Browallia New" w:cs="Browallia New"/>
          <w:b/>
          <w:bCs/>
          <w:sz w:val="28"/>
          <w:szCs w:val="28"/>
          <w:lang w:bidi="th-TH"/>
        </w:rPr>
        <w:t xml:space="preserve">201 </w:t>
      </w:r>
      <w:r w:rsidRPr="00EB1221">
        <w:rPr>
          <w:rFonts w:ascii="Browallia New" w:hAnsi="Browallia New" w:cs="Browallia New"/>
          <w:b/>
          <w:bCs/>
          <w:sz w:val="28"/>
          <w:szCs w:val="28"/>
          <w:cs/>
          <w:lang w:bidi="th-TH"/>
        </w:rPr>
        <w:t>การบัญชีชั้นต้น</w:t>
      </w:r>
    </w:p>
    <w:p w:rsidR="00EB1221" w:rsidRPr="00EB1221" w:rsidRDefault="00EB1221" w:rsidP="00EB1221">
      <w:pPr>
        <w:spacing w:after="0" w:line="240" w:lineRule="auto"/>
        <w:jc w:val="center"/>
        <w:rPr>
          <w:rFonts w:ascii="Browallia New" w:hAnsi="Browallia New" w:cs="Browallia New"/>
          <w:b/>
          <w:bCs/>
          <w:sz w:val="28"/>
          <w:szCs w:val="28"/>
          <w:lang w:bidi="th-TH"/>
        </w:rPr>
      </w:pPr>
      <w:r>
        <w:rPr>
          <w:rFonts w:ascii="Browallia New" w:hAnsi="Browallia New" w:cs="Browallia New"/>
          <w:b/>
          <w:bCs/>
          <w:sz w:val="28"/>
          <w:szCs w:val="28"/>
          <w:cs/>
          <w:lang w:bidi="th-TH"/>
        </w:rPr>
        <w:t>แ</w:t>
      </w:r>
      <w:r>
        <w:rPr>
          <w:rFonts w:ascii="Browallia New" w:hAnsi="Browallia New" w:cs="Browallia New" w:hint="cs"/>
          <w:b/>
          <w:bCs/>
          <w:sz w:val="28"/>
          <w:szCs w:val="28"/>
          <w:cs/>
          <w:lang w:bidi="th-TH"/>
        </w:rPr>
        <w:t>บบ</w:t>
      </w:r>
      <w:r w:rsidRPr="00EB1221">
        <w:rPr>
          <w:rFonts w:ascii="Browallia New" w:hAnsi="Browallia New" w:cs="Browallia New"/>
          <w:b/>
          <w:bCs/>
          <w:sz w:val="28"/>
          <w:szCs w:val="28"/>
          <w:cs/>
          <w:lang w:bidi="th-TH"/>
        </w:rPr>
        <w:t>ฝึกหัด</w:t>
      </w:r>
      <w:r w:rsidR="007375F8">
        <w:rPr>
          <w:rFonts w:ascii="Browallia New" w:hAnsi="Browallia New" w:cs="Browallia New"/>
          <w:b/>
          <w:bCs/>
          <w:sz w:val="28"/>
          <w:szCs w:val="28"/>
          <w:lang w:bidi="th-TH"/>
        </w:rPr>
        <w:t xml:space="preserve"> </w:t>
      </w:r>
      <w:r w:rsidR="007375F8">
        <w:rPr>
          <w:rFonts w:ascii="Browallia New" w:hAnsi="Browallia New" w:cs="Browallia New" w:hint="cs"/>
          <w:b/>
          <w:bCs/>
          <w:sz w:val="28"/>
          <w:szCs w:val="28"/>
          <w:cs/>
          <w:lang w:bidi="th-TH"/>
        </w:rPr>
        <w:t xml:space="preserve">บทที่ </w:t>
      </w:r>
      <w:r w:rsidR="004D0075">
        <w:rPr>
          <w:rFonts w:ascii="Browallia New" w:hAnsi="Browallia New" w:cs="Browallia New"/>
          <w:b/>
          <w:bCs/>
          <w:sz w:val="28"/>
          <w:szCs w:val="28"/>
          <w:lang w:bidi="th-TH"/>
        </w:rPr>
        <w:t>8</w:t>
      </w:r>
    </w:p>
    <w:p w:rsidR="00EB1221" w:rsidRDefault="00EB1221" w:rsidP="00EB1221">
      <w:pPr>
        <w:spacing w:after="0" w:line="240" w:lineRule="auto"/>
        <w:jc w:val="center"/>
        <w:rPr>
          <w:rFonts w:ascii="Browallia New" w:hAnsi="Browallia New" w:cs="Browallia New"/>
          <w:b/>
          <w:bCs/>
          <w:sz w:val="28"/>
          <w:szCs w:val="28"/>
          <w:lang w:bidi="th-TH"/>
        </w:rPr>
      </w:pPr>
      <w:r w:rsidRPr="00EB1221">
        <w:rPr>
          <w:rFonts w:ascii="Browallia New" w:hAnsi="Browallia New" w:cs="Browallia New"/>
          <w:b/>
          <w:bCs/>
          <w:sz w:val="28"/>
          <w:szCs w:val="28"/>
          <w:cs/>
          <w:lang w:bidi="th-TH"/>
        </w:rPr>
        <w:t>ผศ. ดร. อรพรรณ ยลระบิล</w:t>
      </w:r>
      <w:r w:rsidR="007375F8">
        <w:rPr>
          <w:rFonts w:ascii="Browallia New" w:hAnsi="Browallia New" w:cs="Browallia New"/>
          <w:b/>
          <w:bCs/>
          <w:sz w:val="28"/>
          <w:szCs w:val="28"/>
          <w:lang w:bidi="th-TH"/>
        </w:rPr>
        <w:t xml:space="preserve"> </w:t>
      </w:r>
    </w:p>
    <w:p w:rsidR="00EB1221" w:rsidRPr="00EB1221" w:rsidRDefault="00EB1221" w:rsidP="00EB1221">
      <w:pPr>
        <w:spacing w:after="0" w:line="240" w:lineRule="auto"/>
        <w:jc w:val="center"/>
        <w:rPr>
          <w:rFonts w:ascii="Browallia New" w:hAnsi="Browallia New" w:cs="Browallia New"/>
          <w:b/>
          <w:bCs/>
          <w:sz w:val="28"/>
          <w:szCs w:val="28"/>
          <w:cs/>
          <w:lang w:bidi="th-TH"/>
        </w:rPr>
      </w:pPr>
    </w:p>
    <w:p w:rsidR="00EB1221" w:rsidRDefault="004C44E6">
      <w:r>
        <w:rPr>
          <w:noProof/>
          <w:lang w:bidi="th-TH"/>
        </w:rPr>
        <w:drawing>
          <wp:inline distT="0" distB="0" distL="0" distR="0">
            <wp:extent cx="5997221" cy="4318000"/>
            <wp:effectExtent l="19050" t="0" r="3529" b="0"/>
            <wp:docPr id="7" name="Picture 1" descr="F:\DCIM\100HPAIO\SCAN0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0HPAIO\SCAN0692.JPG"/>
                    <pic:cNvPicPr>
                      <a:picLocks noChangeAspect="1" noChangeArrowheads="1"/>
                    </pic:cNvPicPr>
                  </pic:nvPicPr>
                  <pic:blipFill>
                    <a:blip r:embed="rId8" cstate="print"/>
                    <a:srcRect l="4094" t="51148"/>
                    <a:stretch>
                      <a:fillRect/>
                    </a:stretch>
                  </pic:blipFill>
                  <pic:spPr bwMode="auto">
                    <a:xfrm>
                      <a:off x="0" y="0"/>
                      <a:ext cx="6005421" cy="4323904"/>
                    </a:xfrm>
                    <a:prstGeom prst="rect">
                      <a:avLst/>
                    </a:prstGeom>
                    <a:noFill/>
                    <a:ln w="9525">
                      <a:noFill/>
                      <a:miter lim="800000"/>
                      <a:headEnd/>
                      <a:tailEnd/>
                    </a:ln>
                  </pic:spPr>
                </pic:pic>
              </a:graphicData>
            </a:graphic>
          </wp:inline>
        </w:drawing>
      </w:r>
    </w:p>
    <w:p w:rsidR="004C44E6" w:rsidRDefault="004C44E6">
      <w:r>
        <w:rPr>
          <w:noProof/>
          <w:lang w:bidi="th-TH"/>
        </w:rPr>
        <w:lastRenderedPageBreak/>
        <w:drawing>
          <wp:inline distT="0" distB="0" distL="0" distR="0">
            <wp:extent cx="5900206" cy="7806266"/>
            <wp:effectExtent l="19050" t="0" r="5294" b="0"/>
            <wp:docPr id="8" name="Picture 2" descr="F:\DCIM\100HPAIO\SCAN0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HPAIO\SCAN0693.JPG"/>
                    <pic:cNvPicPr>
                      <a:picLocks noChangeAspect="1" noChangeArrowheads="1"/>
                    </pic:cNvPicPr>
                  </pic:nvPicPr>
                  <pic:blipFill>
                    <a:blip r:embed="rId9" cstate="print"/>
                    <a:srcRect r="3869" b="10021"/>
                    <a:stretch>
                      <a:fillRect/>
                    </a:stretch>
                  </pic:blipFill>
                  <pic:spPr bwMode="auto">
                    <a:xfrm>
                      <a:off x="0" y="0"/>
                      <a:ext cx="5910886" cy="7820396"/>
                    </a:xfrm>
                    <a:prstGeom prst="rect">
                      <a:avLst/>
                    </a:prstGeom>
                    <a:noFill/>
                    <a:ln w="9525">
                      <a:noFill/>
                      <a:miter lim="800000"/>
                      <a:headEnd/>
                      <a:tailEnd/>
                    </a:ln>
                  </pic:spPr>
                </pic:pic>
              </a:graphicData>
            </a:graphic>
          </wp:inline>
        </w:drawing>
      </w:r>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noProof/>
          <w:lang w:bidi="th-TH"/>
        </w:rPr>
        <w:lastRenderedPageBreak/>
        <w:drawing>
          <wp:inline distT="0" distB="0" distL="0" distR="0">
            <wp:extent cx="5873750" cy="7765602"/>
            <wp:effectExtent l="19050" t="0" r="0" b="0"/>
            <wp:docPr id="9" name="Picture 3" descr="F:\DCIM\100HPAIO\SCAN0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0HPAIO\SCAN0694.JPG"/>
                    <pic:cNvPicPr>
                      <a:picLocks noChangeAspect="1" noChangeArrowheads="1"/>
                    </pic:cNvPicPr>
                  </pic:nvPicPr>
                  <pic:blipFill>
                    <a:blip r:embed="rId10" cstate="print"/>
                    <a:srcRect l="3799" t="10021"/>
                    <a:stretch>
                      <a:fillRect/>
                    </a:stretch>
                  </pic:blipFill>
                  <pic:spPr bwMode="auto">
                    <a:xfrm>
                      <a:off x="0" y="0"/>
                      <a:ext cx="5880062" cy="7773947"/>
                    </a:xfrm>
                    <a:prstGeom prst="rect">
                      <a:avLst/>
                    </a:prstGeom>
                    <a:noFill/>
                    <a:ln w="9525">
                      <a:noFill/>
                      <a:miter lim="800000"/>
                      <a:headEnd/>
                      <a:tailEnd/>
                    </a:ln>
                  </pic:spPr>
                </pic:pic>
              </a:graphicData>
            </a:graphic>
          </wp:inline>
        </w:drawing>
      </w:r>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extent cx="5873750" cy="7810573"/>
            <wp:effectExtent l="19050" t="0" r="0" b="0"/>
            <wp:docPr id="10" name="Picture 4" descr="F:\DCIM\100HPAIO\SCAN0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00HPAIO\SCAN0695.JPG"/>
                    <pic:cNvPicPr>
                      <a:picLocks noChangeAspect="1" noChangeArrowheads="1"/>
                    </pic:cNvPicPr>
                  </pic:nvPicPr>
                  <pic:blipFill>
                    <a:blip r:embed="rId11" cstate="print"/>
                    <a:srcRect r="4131" b="9812"/>
                    <a:stretch>
                      <a:fillRect/>
                    </a:stretch>
                  </pic:blipFill>
                  <pic:spPr bwMode="auto">
                    <a:xfrm>
                      <a:off x="0" y="0"/>
                      <a:ext cx="5877821" cy="7815986"/>
                    </a:xfrm>
                    <a:prstGeom prst="rect">
                      <a:avLst/>
                    </a:prstGeom>
                    <a:noFill/>
                    <a:ln w="9525">
                      <a:noFill/>
                      <a:miter lim="800000"/>
                      <a:headEnd/>
                      <a:tailEnd/>
                    </a:ln>
                  </pic:spPr>
                </pic:pic>
              </a:graphicData>
            </a:graphic>
          </wp:inline>
        </w:drawing>
      </w:r>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extent cx="5890683" cy="8027681"/>
            <wp:effectExtent l="19050" t="0" r="0" b="0"/>
            <wp:docPr id="11" name="Picture 5" descr="F:\DCIM\100HPAIO\SCAN0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00HPAIO\SCAN0696.JPG"/>
                    <pic:cNvPicPr>
                      <a:picLocks noChangeAspect="1" noChangeArrowheads="1"/>
                    </pic:cNvPicPr>
                  </pic:nvPicPr>
                  <pic:blipFill>
                    <a:blip r:embed="rId12" cstate="print"/>
                    <a:srcRect l="6420" t="9812"/>
                    <a:stretch>
                      <a:fillRect/>
                    </a:stretch>
                  </pic:blipFill>
                  <pic:spPr bwMode="auto">
                    <a:xfrm>
                      <a:off x="0" y="0"/>
                      <a:ext cx="5897194" cy="8036555"/>
                    </a:xfrm>
                    <a:prstGeom prst="rect">
                      <a:avLst/>
                    </a:prstGeom>
                    <a:noFill/>
                    <a:ln w="9525">
                      <a:noFill/>
                      <a:miter lim="800000"/>
                      <a:headEnd/>
                      <a:tailEnd/>
                    </a:ln>
                  </pic:spPr>
                </pic:pic>
              </a:graphicData>
            </a:graphic>
          </wp:inline>
        </w:drawing>
      </w:r>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extent cx="5890683" cy="7983304"/>
            <wp:effectExtent l="19050" t="0" r="0" b="0"/>
            <wp:docPr id="12" name="Picture 6" descr="F:\DCIM\100HPAIO\SCAN0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00HPAIO\SCAN0697.JPG"/>
                    <pic:cNvPicPr>
                      <a:picLocks noChangeAspect="1" noChangeArrowheads="1"/>
                    </pic:cNvPicPr>
                  </pic:nvPicPr>
                  <pic:blipFill>
                    <a:blip r:embed="rId13" cstate="print"/>
                    <a:srcRect r="5806" b="9603"/>
                    <a:stretch>
                      <a:fillRect/>
                    </a:stretch>
                  </pic:blipFill>
                  <pic:spPr bwMode="auto">
                    <a:xfrm>
                      <a:off x="0" y="0"/>
                      <a:ext cx="5890683" cy="7983304"/>
                    </a:xfrm>
                    <a:prstGeom prst="rect">
                      <a:avLst/>
                    </a:prstGeom>
                    <a:noFill/>
                    <a:ln w="9525">
                      <a:noFill/>
                      <a:miter lim="800000"/>
                      <a:headEnd/>
                      <a:tailEnd/>
                    </a:ln>
                  </pic:spPr>
                </pic:pic>
              </a:graphicData>
            </a:graphic>
          </wp:inline>
        </w:drawing>
      </w:r>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extent cx="5846928" cy="7721600"/>
            <wp:effectExtent l="19050" t="0" r="1422" b="0"/>
            <wp:docPr id="13" name="Picture 7" descr="F:\DCIM\100HPAIO\SCAN06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00HPAIO\SCAN0698.JPG"/>
                    <pic:cNvPicPr>
                      <a:picLocks noChangeAspect="1" noChangeArrowheads="1"/>
                    </pic:cNvPicPr>
                  </pic:nvPicPr>
                  <pic:blipFill>
                    <a:blip r:embed="rId14" cstate="print"/>
                    <a:srcRect l="3210" t="9603"/>
                    <a:stretch>
                      <a:fillRect/>
                    </a:stretch>
                  </pic:blipFill>
                  <pic:spPr bwMode="auto">
                    <a:xfrm>
                      <a:off x="0" y="0"/>
                      <a:ext cx="5846928" cy="7721600"/>
                    </a:xfrm>
                    <a:prstGeom prst="rect">
                      <a:avLst/>
                    </a:prstGeom>
                    <a:noFill/>
                    <a:ln w="9525">
                      <a:noFill/>
                      <a:miter lim="800000"/>
                      <a:headEnd/>
                      <a:tailEnd/>
                    </a:ln>
                  </pic:spPr>
                </pic:pic>
              </a:graphicData>
            </a:graphic>
          </wp:inline>
        </w:drawing>
      </w:r>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extent cx="5856817" cy="3674533"/>
            <wp:effectExtent l="19050" t="0" r="0" b="0"/>
            <wp:docPr id="14" name="Picture 8" descr="F:\DCIM\100HPAIO\SCAN0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CIM\100HPAIO\SCAN0699.JPG"/>
                    <pic:cNvPicPr>
                      <a:picLocks noChangeAspect="1" noChangeArrowheads="1"/>
                    </pic:cNvPicPr>
                  </pic:nvPicPr>
                  <pic:blipFill>
                    <a:blip r:embed="rId15" cstate="print"/>
                    <a:srcRect r="4393" b="57560"/>
                    <a:stretch>
                      <a:fillRect/>
                    </a:stretch>
                  </pic:blipFill>
                  <pic:spPr bwMode="auto">
                    <a:xfrm>
                      <a:off x="0" y="0"/>
                      <a:ext cx="5856817" cy="3674533"/>
                    </a:xfrm>
                    <a:prstGeom prst="rect">
                      <a:avLst/>
                    </a:prstGeom>
                    <a:noFill/>
                    <a:ln w="9525">
                      <a:noFill/>
                      <a:miter lim="800000"/>
                      <a:headEnd/>
                      <a:tailEnd/>
                    </a:ln>
                  </pic:spPr>
                </pic:pic>
              </a:graphicData>
            </a:graphic>
          </wp:inline>
        </w:drawing>
      </w:r>
    </w:p>
    <w:p w:rsidR="00EB1221" w:rsidRDefault="00EB1221">
      <w:r>
        <w:br w:type="page"/>
      </w:r>
    </w:p>
    <w:p w:rsidR="004D0075" w:rsidRPr="004D0075" w:rsidRDefault="004D0075" w:rsidP="004D0075">
      <w:pPr>
        <w:pStyle w:val="Exercises"/>
        <w:pageBreakBefore w:val="0"/>
        <w:spacing w:after="0" w:line="240" w:lineRule="auto"/>
        <w:jc w:val="left"/>
        <w:rPr>
          <w:rFonts w:cs="Arial"/>
          <w:caps/>
          <w:sz w:val="20"/>
        </w:rPr>
      </w:pPr>
      <w:r w:rsidRPr="004D0075">
        <w:rPr>
          <w:rFonts w:cs="Arial"/>
          <w:caps/>
          <w:sz w:val="20"/>
        </w:rPr>
        <w:lastRenderedPageBreak/>
        <w:t>Exercises</w:t>
      </w:r>
    </w:p>
    <w:p w:rsidR="004D0075" w:rsidRPr="004D0075" w:rsidRDefault="004D0075" w:rsidP="004D0075">
      <w:pPr>
        <w:pStyle w:val="text0"/>
        <w:spacing w:after="0" w:line="240" w:lineRule="auto"/>
        <w:rPr>
          <w:rFonts w:cs="Arial"/>
          <w:b/>
          <w:sz w:val="20"/>
        </w:rPr>
      </w:pPr>
    </w:p>
    <w:p w:rsidR="004D0075" w:rsidRPr="004D0075" w:rsidRDefault="004D0075" w:rsidP="004D0075">
      <w:pPr>
        <w:pStyle w:val="text0"/>
        <w:spacing w:after="0" w:line="240" w:lineRule="auto"/>
        <w:rPr>
          <w:rFonts w:cs="Arial"/>
          <w:b/>
          <w:sz w:val="20"/>
        </w:rPr>
      </w:pPr>
      <w:r w:rsidRPr="004D0075">
        <w:rPr>
          <w:rFonts w:cs="Arial"/>
          <w:b/>
          <w:sz w:val="20"/>
        </w:rPr>
        <w:t>E8–1.</w:t>
      </w:r>
    </w:p>
    <w:tbl>
      <w:tblPr>
        <w:tblW w:w="0" w:type="auto"/>
        <w:tblLayout w:type="fixed"/>
        <w:tblCellMar>
          <w:left w:w="36" w:type="dxa"/>
          <w:right w:w="36" w:type="dxa"/>
        </w:tblCellMar>
        <w:tblLook w:val="0000"/>
      </w:tblPr>
      <w:tblGrid>
        <w:gridCol w:w="8226"/>
        <w:gridCol w:w="1134"/>
        <w:gridCol w:w="36"/>
      </w:tblGrid>
      <w:tr w:rsidR="004D0075" w:rsidRPr="004D0075" w:rsidTr="00353B96">
        <w:trPr>
          <w:gridAfter w:val="1"/>
          <w:wAfter w:w="36" w:type="dxa"/>
          <w:cantSplit/>
        </w:trPr>
        <w:tc>
          <w:tcPr>
            <w:tcW w:w="9360" w:type="dxa"/>
            <w:gridSpan w:val="2"/>
          </w:tcPr>
          <w:p w:rsidR="004D0075" w:rsidRPr="004D0075" w:rsidRDefault="004D0075" w:rsidP="004D0075">
            <w:pPr>
              <w:keepNext/>
              <w:tabs>
                <w:tab w:val="right" w:leader="dot" w:pos="6120"/>
                <w:tab w:val="decimal" w:pos="7110"/>
                <w:tab w:val="decimal" w:pos="8370"/>
              </w:tabs>
              <w:spacing w:after="0" w:line="240" w:lineRule="auto"/>
              <w:jc w:val="center"/>
              <w:rPr>
                <w:rFonts w:ascii="Arial" w:hAnsi="Arial" w:cs="Arial"/>
                <w:b/>
                <w:sz w:val="20"/>
                <w:szCs w:val="20"/>
              </w:rPr>
            </w:pPr>
            <w:r w:rsidRPr="004D0075">
              <w:rPr>
                <w:rFonts w:ascii="Arial" w:hAnsi="Arial" w:cs="Arial"/>
                <w:b/>
                <w:sz w:val="20"/>
                <w:szCs w:val="20"/>
              </w:rPr>
              <w:t xml:space="preserve">Hasbro, Inc. </w:t>
            </w:r>
          </w:p>
          <w:p w:rsidR="004D0075" w:rsidRPr="004D0075" w:rsidRDefault="004D0075" w:rsidP="004D0075">
            <w:pPr>
              <w:pStyle w:val="text24"/>
              <w:spacing w:before="0" w:line="240" w:lineRule="auto"/>
              <w:jc w:val="center"/>
              <w:rPr>
                <w:rFonts w:cs="Arial"/>
                <w:b/>
                <w:sz w:val="20"/>
              </w:rPr>
            </w:pPr>
            <w:r w:rsidRPr="004D0075">
              <w:rPr>
                <w:rFonts w:cs="Arial"/>
                <w:b/>
                <w:sz w:val="20"/>
              </w:rPr>
              <w:t>Excerpts from Balance Sheet</w:t>
            </w:r>
          </w:p>
          <w:p w:rsidR="004D0075" w:rsidRPr="004D0075" w:rsidRDefault="004D0075" w:rsidP="004D0075">
            <w:pPr>
              <w:pStyle w:val="text24"/>
              <w:spacing w:before="0" w:line="240" w:lineRule="auto"/>
              <w:jc w:val="center"/>
              <w:rPr>
                <w:rFonts w:cs="Arial"/>
                <w:b/>
                <w:sz w:val="20"/>
              </w:rPr>
            </w:pPr>
            <w:r w:rsidRPr="004D0075">
              <w:rPr>
                <w:rFonts w:cs="Arial"/>
                <w:b/>
                <w:sz w:val="20"/>
              </w:rPr>
              <w:t>(in millions)</w:t>
            </w:r>
          </w:p>
        </w:tc>
      </w:tr>
      <w:tr w:rsidR="004D0075" w:rsidRPr="004D0075" w:rsidTr="00353B96">
        <w:tc>
          <w:tcPr>
            <w:tcW w:w="8226" w:type="dxa"/>
          </w:tcPr>
          <w:p w:rsidR="004D0075" w:rsidRPr="004D0075" w:rsidRDefault="004D0075" w:rsidP="004D0075">
            <w:pPr>
              <w:pStyle w:val="text24"/>
              <w:spacing w:before="0" w:line="240" w:lineRule="auto"/>
              <w:jc w:val="both"/>
              <w:rPr>
                <w:rFonts w:cs="Arial"/>
                <w:sz w:val="20"/>
              </w:rPr>
            </w:pPr>
            <w:r w:rsidRPr="004D0075">
              <w:rPr>
                <w:rFonts w:cs="Arial"/>
                <w:sz w:val="20"/>
              </w:rPr>
              <w:t>ASSETS</w:t>
            </w:r>
          </w:p>
        </w:tc>
        <w:tc>
          <w:tcPr>
            <w:tcW w:w="1170" w:type="dxa"/>
            <w:gridSpan w:val="2"/>
          </w:tcPr>
          <w:p w:rsidR="004D0075" w:rsidRPr="004D0075" w:rsidRDefault="004D0075" w:rsidP="004D0075">
            <w:pPr>
              <w:pStyle w:val="text24"/>
              <w:spacing w:before="0" w:line="240" w:lineRule="auto"/>
              <w:jc w:val="right"/>
              <w:rPr>
                <w:rFonts w:cs="Arial"/>
                <w:sz w:val="20"/>
              </w:rPr>
            </w:pPr>
          </w:p>
        </w:tc>
      </w:tr>
      <w:tr w:rsidR="004D0075" w:rsidRPr="004D0075" w:rsidTr="00353B96">
        <w:tc>
          <w:tcPr>
            <w:tcW w:w="8226" w:type="dxa"/>
          </w:tcPr>
          <w:p w:rsidR="004D0075" w:rsidRPr="004D0075" w:rsidRDefault="004D0075" w:rsidP="004D0075">
            <w:pPr>
              <w:pStyle w:val="text24"/>
              <w:spacing w:before="0" w:line="240" w:lineRule="auto"/>
              <w:jc w:val="both"/>
              <w:rPr>
                <w:rFonts w:cs="Arial"/>
                <w:sz w:val="20"/>
              </w:rPr>
            </w:pPr>
            <w:r w:rsidRPr="004D0075">
              <w:rPr>
                <w:rFonts w:cs="Arial"/>
                <w:sz w:val="20"/>
              </w:rPr>
              <w:t>Current Assets</w:t>
            </w:r>
          </w:p>
        </w:tc>
        <w:tc>
          <w:tcPr>
            <w:tcW w:w="1170" w:type="dxa"/>
            <w:gridSpan w:val="2"/>
          </w:tcPr>
          <w:p w:rsidR="004D0075" w:rsidRPr="004D0075" w:rsidRDefault="004D0075" w:rsidP="004D0075">
            <w:pPr>
              <w:pStyle w:val="text24"/>
              <w:spacing w:before="0" w:line="240" w:lineRule="auto"/>
              <w:jc w:val="right"/>
              <w:rPr>
                <w:rFonts w:cs="Arial"/>
                <w:sz w:val="20"/>
              </w:rPr>
            </w:pP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Cash and cash equivalents</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  521</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Accounts receivable (net of allowance for doubtful accounts, $39)</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607</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Inventories</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169</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 xml:space="preserve">Prepaid expenses and other current assets  </w:t>
            </w:r>
          </w:p>
        </w:tc>
        <w:tc>
          <w:tcPr>
            <w:tcW w:w="1170" w:type="dxa"/>
            <w:gridSpan w:val="2"/>
          </w:tcPr>
          <w:p w:rsidR="004D0075" w:rsidRPr="004D0075" w:rsidRDefault="004D0075" w:rsidP="004D0075">
            <w:pPr>
              <w:pStyle w:val="LH"/>
              <w:spacing w:before="0" w:line="240" w:lineRule="auto"/>
              <w:jc w:val="right"/>
              <w:rPr>
                <w:rFonts w:ascii="Arial" w:hAnsi="Arial" w:cs="Arial"/>
                <w:b w:val="0"/>
                <w:sz w:val="20"/>
                <w:u w:val="single"/>
              </w:rPr>
            </w:pPr>
            <w:r w:rsidRPr="004D0075">
              <w:rPr>
                <w:rFonts w:ascii="Arial" w:hAnsi="Arial" w:cs="Arial"/>
                <w:b w:val="0"/>
                <w:sz w:val="20"/>
                <w:u w:val="single"/>
              </w:rPr>
              <w:t xml:space="preserve">     212</w:t>
            </w:r>
          </w:p>
        </w:tc>
      </w:tr>
      <w:tr w:rsidR="004D0075" w:rsidRPr="004D0075" w:rsidTr="00353B96">
        <w:tc>
          <w:tcPr>
            <w:tcW w:w="8226" w:type="dxa"/>
          </w:tcPr>
          <w:p w:rsidR="004D0075" w:rsidRPr="004D0075" w:rsidRDefault="004D0075" w:rsidP="004D0075">
            <w:pPr>
              <w:pStyle w:val="text24"/>
              <w:spacing w:before="0" w:line="240" w:lineRule="auto"/>
              <w:ind w:left="720"/>
              <w:jc w:val="both"/>
              <w:rPr>
                <w:rFonts w:cs="Arial"/>
                <w:sz w:val="20"/>
              </w:rPr>
            </w:pPr>
            <w:r w:rsidRPr="004D0075">
              <w:rPr>
                <w:rFonts w:cs="Arial"/>
                <w:sz w:val="20"/>
              </w:rPr>
              <w:t>Total current assets</w:t>
            </w:r>
          </w:p>
        </w:tc>
        <w:tc>
          <w:tcPr>
            <w:tcW w:w="1170" w:type="dxa"/>
            <w:gridSpan w:val="2"/>
          </w:tcPr>
          <w:p w:rsidR="004D0075" w:rsidRPr="004D0075" w:rsidRDefault="004D0075" w:rsidP="004D0075">
            <w:pPr>
              <w:pStyle w:val="text24"/>
              <w:spacing w:before="0" w:line="240" w:lineRule="auto"/>
              <w:jc w:val="right"/>
              <w:rPr>
                <w:rFonts w:cs="Arial"/>
                <w:sz w:val="20"/>
                <w:u w:val="single"/>
              </w:rPr>
            </w:pPr>
            <w:r w:rsidRPr="004D0075">
              <w:rPr>
                <w:rFonts w:cs="Arial"/>
                <w:sz w:val="20"/>
                <w:u w:val="single"/>
              </w:rPr>
              <w:t xml:space="preserve">  1,509</w:t>
            </w:r>
          </w:p>
        </w:tc>
      </w:tr>
      <w:tr w:rsidR="004D0075" w:rsidRPr="004D0075" w:rsidTr="00353B96">
        <w:tc>
          <w:tcPr>
            <w:tcW w:w="8226" w:type="dxa"/>
          </w:tcPr>
          <w:p w:rsidR="004D0075" w:rsidRPr="004D0075" w:rsidRDefault="004D0075" w:rsidP="004D0075">
            <w:pPr>
              <w:pStyle w:val="text24"/>
              <w:spacing w:before="0" w:line="240" w:lineRule="auto"/>
              <w:jc w:val="both"/>
              <w:rPr>
                <w:rFonts w:cs="Arial"/>
                <w:sz w:val="20"/>
              </w:rPr>
            </w:pPr>
          </w:p>
        </w:tc>
        <w:tc>
          <w:tcPr>
            <w:tcW w:w="1170" w:type="dxa"/>
            <w:gridSpan w:val="2"/>
          </w:tcPr>
          <w:p w:rsidR="004D0075" w:rsidRPr="004D0075" w:rsidRDefault="004D0075" w:rsidP="004D0075">
            <w:pPr>
              <w:pStyle w:val="text24"/>
              <w:spacing w:before="0" w:line="240" w:lineRule="auto"/>
              <w:jc w:val="right"/>
              <w:rPr>
                <w:rFonts w:cs="Arial"/>
                <w:sz w:val="20"/>
              </w:rPr>
            </w:pPr>
          </w:p>
        </w:tc>
      </w:tr>
      <w:tr w:rsidR="004D0075" w:rsidRPr="004D0075" w:rsidTr="00353B96">
        <w:tc>
          <w:tcPr>
            <w:tcW w:w="8226" w:type="dxa"/>
          </w:tcPr>
          <w:p w:rsidR="004D0075" w:rsidRPr="004D0075" w:rsidRDefault="004D0075" w:rsidP="004D0075">
            <w:pPr>
              <w:pStyle w:val="text24"/>
              <w:spacing w:before="0" w:line="240" w:lineRule="auto"/>
              <w:jc w:val="both"/>
              <w:rPr>
                <w:rFonts w:cs="Arial"/>
                <w:sz w:val="20"/>
              </w:rPr>
            </w:pPr>
            <w:r w:rsidRPr="004D0075">
              <w:rPr>
                <w:rFonts w:cs="Arial"/>
                <w:sz w:val="20"/>
              </w:rPr>
              <w:t>Property, Plant, and Equipment</w:t>
            </w:r>
          </w:p>
        </w:tc>
        <w:tc>
          <w:tcPr>
            <w:tcW w:w="1170" w:type="dxa"/>
            <w:gridSpan w:val="2"/>
          </w:tcPr>
          <w:p w:rsidR="004D0075" w:rsidRPr="004D0075" w:rsidRDefault="004D0075" w:rsidP="004D0075">
            <w:pPr>
              <w:pStyle w:val="text24"/>
              <w:spacing w:before="0" w:line="240" w:lineRule="auto"/>
              <w:jc w:val="right"/>
              <w:rPr>
                <w:rFonts w:cs="Arial"/>
                <w:sz w:val="20"/>
              </w:rPr>
            </w:pP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Tools, dies and molds</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 xml:space="preserve">     30</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Machinery and equipment</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304</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Buildings and improvements</w:t>
            </w:r>
          </w:p>
        </w:tc>
        <w:tc>
          <w:tcPr>
            <w:tcW w:w="1170" w:type="dxa"/>
            <w:gridSpan w:val="2"/>
          </w:tcPr>
          <w:p w:rsidR="004D0075" w:rsidRPr="004D0075" w:rsidRDefault="004D0075" w:rsidP="004D0075">
            <w:pPr>
              <w:pStyle w:val="LH"/>
              <w:spacing w:before="0" w:line="240" w:lineRule="auto"/>
              <w:jc w:val="right"/>
              <w:rPr>
                <w:rFonts w:ascii="Arial" w:hAnsi="Arial" w:cs="Arial"/>
                <w:b w:val="0"/>
                <w:sz w:val="20"/>
              </w:rPr>
            </w:pPr>
            <w:r w:rsidRPr="004D0075">
              <w:rPr>
                <w:rFonts w:ascii="Arial" w:hAnsi="Arial" w:cs="Arial"/>
                <w:b w:val="0"/>
                <w:sz w:val="20"/>
              </w:rPr>
              <w:t>206</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Land and improvements</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u w:val="single"/>
              </w:rPr>
            </w:pPr>
            <w:r w:rsidRPr="004D0075">
              <w:rPr>
                <w:rFonts w:ascii="Arial" w:hAnsi="Arial" w:cs="Arial"/>
                <w:noProof w:val="0"/>
                <w:spacing w:val="5"/>
                <w:u w:val="single"/>
              </w:rPr>
              <w:t xml:space="preserve">     18</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720"/>
              <w:jc w:val="left"/>
              <w:rPr>
                <w:rFonts w:ascii="Arial" w:hAnsi="Arial" w:cs="Arial"/>
                <w:noProof w:val="0"/>
                <w:spacing w:val="5"/>
              </w:rPr>
            </w:pPr>
            <w:r w:rsidRPr="004D0075">
              <w:rPr>
                <w:rFonts w:ascii="Arial" w:hAnsi="Arial" w:cs="Arial"/>
              </w:rPr>
              <w:t>Property, plant, and equipment (at cost)</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558</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720"/>
              <w:jc w:val="left"/>
              <w:rPr>
                <w:rFonts w:ascii="Arial" w:hAnsi="Arial" w:cs="Arial"/>
                <w:noProof w:val="0"/>
                <w:spacing w:val="5"/>
              </w:rPr>
            </w:pPr>
            <w:r w:rsidRPr="004D0075">
              <w:rPr>
                <w:rFonts w:ascii="Arial" w:hAnsi="Arial" w:cs="Arial"/>
                <w:noProof w:val="0"/>
                <w:spacing w:val="5"/>
              </w:rPr>
              <w:t>Less:  Accumulated depreciation</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u w:val="single"/>
              </w:rPr>
            </w:pPr>
            <w:r w:rsidRPr="004D0075">
              <w:rPr>
                <w:rFonts w:ascii="Arial" w:hAnsi="Arial" w:cs="Arial"/>
                <w:noProof w:val="0"/>
                <w:spacing w:val="5"/>
                <w:u w:val="single"/>
              </w:rPr>
              <w:t xml:space="preserve">   358</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720"/>
              <w:jc w:val="left"/>
              <w:rPr>
                <w:rFonts w:ascii="Arial" w:hAnsi="Arial" w:cs="Arial"/>
                <w:noProof w:val="0"/>
                <w:spacing w:val="5"/>
              </w:rPr>
            </w:pPr>
            <w:r w:rsidRPr="004D0075">
              <w:rPr>
                <w:rFonts w:ascii="Arial" w:hAnsi="Arial" w:cs="Arial"/>
              </w:rPr>
              <w:t>Total property, plant, and equipment (net)</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u w:val="single"/>
              </w:rPr>
            </w:pPr>
            <w:r w:rsidRPr="004D0075">
              <w:rPr>
                <w:rFonts w:ascii="Arial" w:hAnsi="Arial" w:cs="Arial"/>
                <w:noProof w:val="0"/>
                <w:spacing w:val="5"/>
                <w:u w:val="single"/>
              </w:rPr>
              <w:t xml:space="preserve">   200</w:t>
            </w:r>
          </w:p>
        </w:tc>
      </w:tr>
      <w:tr w:rsidR="004D0075" w:rsidRPr="004D0075" w:rsidTr="00353B96">
        <w:tc>
          <w:tcPr>
            <w:tcW w:w="8226" w:type="dxa"/>
          </w:tcPr>
          <w:p w:rsidR="004D0075" w:rsidRPr="004D0075" w:rsidRDefault="004D0075" w:rsidP="004D0075">
            <w:pPr>
              <w:pStyle w:val="text24"/>
              <w:spacing w:before="0" w:line="240" w:lineRule="auto"/>
              <w:jc w:val="both"/>
              <w:rPr>
                <w:rFonts w:cs="Arial"/>
                <w:sz w:val="20"/>
              </w:rPr>
            </w:pPr>
          </w:p>
        </w:tc>
        <w:tc>
          <w:tcPr>
            <w:tcW w:w="1170" w:type="dxa"/>
            <w:gridSpan w:val="2"/>
          </w:tcPr>
          <w:p w:rsidR="004D0075" w:rsidRPr="004D0075" w:rsidRDefault="004D0075" w:rsidP="004D0075">
            <w:pPr>
              <w:pStyle w:val="text24"/>
              <w:spacing w:before="0" w:line="240" w:lineRule="auto"/>
              <w:jc w:val="right"/>
              <w:rPr>
                <w:rFonts w:cs="Arial"/>
                <w:sz w:val="20"/>
              </w:rPr>
            </w:pPr>
          </w:p>
        </w:tc>
      </w:tr>
      <w:tr w:rsidR="004D0075" w:rsidRPr="004D0075" w:rsidTr="00353B96">
        <w:tc>
          <w:tcPr>
            <w:tcW w:w="8226" w:type="dxa"/>
          </w:tcPr>
          <w:p w:rsidR="004D0075" w:rsidRPr="004D0075" w:rsidRDefault="004D0075" w:rsidP="004D0075">
            <w:pPr>
              <w:pStyle w:val="text24"/>
              <w:spacing w:before="0" w:line="240" w:lineRule="auto"/>
              <w:jc w:val="both"/>
              <w:rPr>
                <w:rFonts w:cs="Arial"/>
                <w:sz w:val="20"/>
              </w:rPr>
            </w:pPr>
            <w:r w:rsidRPr="004D0075">
              <w:rPr>
                <w:rFonts w:cs="Arial"/>
                <w:sz w:val="20"/>
              </w:rPr>
              <w:t>Other Assets</w:t>
            </w:r>
          </w:p>
        </w:tc>
        <w:tc>
          <w:tcPr>
            <w:tcW w:w="1170" w:type="dxa"/>
            <w:gridSpan w:val="2"/>
          </w:tcPr>
          <w:p w:rsidR="004D0075" w:rsidRPr="004D0075" w:rsidRDefault="004D0075" w:rsidP="004D0075">
            <w:pPr>
              <w:pStyle w:val="text24"/>
              <w:spacing w:before="0" w:line="240" w:lineRule="auto"/>
              <w:jc w:val="right"/>
              <w:rPr>
                <w:rFonts w:cs="Arial"/>
                <w:sz w:val="20"/>
              </w:rPr>
            </w:pP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rPr>
              <w:t xml:space="preserve">Goodwill </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464</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360"/>
              <w:jc w:val="left"/>
              <w:rPr>
                <w:rFonts w:ascii="Arial" w:hAnsi="Arial" w:cs="Arial"/>
                <w:noProof w:val="0"/>
                <w:spacing w:val="5"/>
              </w:rPr>
            </w:pPr>
            <w:r w:rsidRPr="004D0075">
              <w:rPr>
                <w:rFonts w:ascii="Arial" w:hAnsi="Arial" w:cs="Arial"/>
                <w:noProof w:val="0"/>
                <w:spacing w:val="5"/>
              </w:rPr>
              <w:t>Other intangibles (net of accumulated amortization, $435)</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rPr>
            </w:pPr>
            <w:r w:rsidRPr="004D0075">
              <w:rPr>
                <w:rFonts w:ascii="Arial" w:hAnsi="Arial" w:cs="Arial"/>
                <w:noProof w:val="0"/>
                <w:spacing w:val="5"/>
              </w:rPr>
              <w:t>711</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720" w:hanging="360"/>
              <w:jc w:val="left"/>
              <w:rPr>
                <w:rFonts w:ascii="Arial" w:hAnsi="Arial" w:cs="Arial"/>
                <w:noProof w:val="0"/>
                <w:spacing w:val="5"/>
              </w:rPr>
            </w:pPr>
            <w:r w:rsidRPr="004D0075">
              <w:rPr>
                <w:rFonts w:ascii="Arial" w:hAnsi="Arial" w:cs="Arial"/>
                <w:noProof w:val="0"/>
                <w:spacing w:val="5"/>
              </w:rPr>
              <w:t>Other noncurrent assets</w:t>
            </w:r>
          </w:p>
        </w:tc>
        <w:tc>
          <w:tcPr>
            <w:tcW w:w="1170" w:type="dxa"/>
            <w:gridSpan w:val="2"/>
          </w:tcPr>
          <w:p w:rsidR="004D0075" w:rsidRPr="004D0075" w:rsidRDefault="004D0075" w:rsidP="004D0075">
            <w:pPr>
              <w:pStyle w:val="LH"/>
              <w:spacing w:before="0" w:line="240" w:lineRule="auto"/>
              <w:jc w:val="right"/>
              <w:rPr>
                <w:rFonts w:ascii="Arial" w:hAnsi="Arial" w:cs="Arial"/>
                <w:b w:val="0"/>
                <w:sz w:val="20"/>
                <w:u w:val="single"/>
              </w:rPr>
            </w:pPr>
            <w:r w:rsidRPr="004D0075">
              <w:rPr>
                <w:rFonts w:ascii="Arial" w:hAnsi="Arial" w:cs="Arial"/>
                <w:b w:val="0"/>
                <w:sz w:val="20"/>
                <w:u w:val="single"/>
              </w:rPr>
              <w:t xml:space="preserve">     280</w:t>
            </w:r>
          </w:p>
        </w:tc>
      </w:tr>
      <w:tr w:rsidR="004D0075" w:rsidRPr="004D0075" w:rsidTr="00353B96">
        <w:tc>
          <w:tcPr>
            <w:tcW w:w="8226" w:type="dxa"/>
          </w:tcPr>
          <w:p w:rsidR="004D0075" w:rsidRPr="004D0075" w:rsidRDefault="004D0075" w:rsidP="004D0075">
            <w:pPr>
              <w:pStyle w:val="text24"/>
              <w:spacing w:before="0" w:line="240" w:lineRule="auto"/>
              <w:ind w:left="720"/>
              <w:jc w:val="both"/>
              <w:rPr>
                <w:rFonts w:cs="Arial"/>
                <w:sz w:val="20"/>
              </w:rPr>
            </w:pPr>
            <w:r w:rsidRPr="004D0075">
              <w:rPr>
                <w:rFonts w:cs="Arial"/>
                <w:sz w:val="20"/>
              </w:rPr>
              <w:t>Total other assets</w:t>
            </w:r>
          </w:p>
        </w:tc>
        <w:tc>
          <w:tcPr>
            <w:tcW w:w="1170" w:type="dxa"/>
            <w:gridSpan w:val="2"/>
          </w:tcPr>
          <w:p w:rsidR="004D0075" w:rsidRPr="004D0075" w:rsidRDefault="004D0075" w:rsidP="004D0075">
            <w:pPr>
              <w:pStyle w:val="LH"/>
              <w:spacing w:before="0" w:line="240" w:lineRule="auto"/>
              <w:jc w:val="right"/>
              <w:rPr>
                <w:rFonts w:ascii="Arial" w:hAnsi="Arial" w:cs="Arial"/>
                <w:b w:val="0"/>
                <w:sz w:val="20"/>
                <w:u w:val="single"/>
              </w:rPr>
            </w:pPr>
            <w:r w:rsidRPr="004D0075">
              <w:rPr>
                <w:rFonts w:ascii="Arial" w:hAnsi="Arial" w:cs="Arial"/>
                <w:b w:val="0"/>
                <w:sz w:val="20"/>
                <w:u w:val="single"/>
              </w:rPr>
              <w:t xml:space="preserve">  1,455</w:t>
            </w:r>
          </w:p>
        </w:tc>
      </w:tr>
      <w:tr w:rsidR="004D0075" w:rsidRPr="004D0075" w:rsidTr="00353B96">
        <w:tc>
          <w:tcPr>
            <w:tcW w:w="8226" w:type="dxa"/>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720" w:hanging="720"/>
              <w:jc w:val="left"/>
              <w:rPr>
                <w:rFonts w:ascii="Arial" w:hAnsi="Arial" w:cs="Arial"/>
                <w:noProof w:val="0"/>
                <w:spacing w:val="5"/>
              </w:rPr>
            </w:pPr>
            <w:r w:rsidRPr="004D0075">
              <w:rPr>
                <w:rFonts w:ascii="Arial" w:hAnsi="Arial" w:cs="Arial"/>
                <w:noProof w:val="0"/>
                <w:spacing w:val="5"/>
              </w:rPr>
              <w:t>Total Assets</w:t>
            </w:r>
          </w:p>
        </w:tc>
        <w:tc>
          <w:tcPr>
            <w:tcW w:w="1170" w:type="dxa"/>
            <w:gridSpan w:val="2"/>
          </w:tcPr>
          <w:p w:rsidR="004D0075" w:rsidRPr="004D0075" w:rsidRDefault="004D0075" w:rsidP="004D0075">
            <w:pPr>
              <w:pStyle w:val="EXX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0"/>
              <w:jc w:val="right"/>
              <w:rPr>
                <w:rFonts w:ascii="Arial" w:hAnsi="Arial" w:cs="Arial"/>
                <w:noProof w:val="0"/>
                <w:spacing w:val="5"/>
                <w:u w:val="double"/>
              </w:rPr>
            </w:pPr>
            <w:r w:rsidRPr="004D0075">
              <w:rPr>
                <w:rFonts w:ascii="Arial" w:hAnsi="Arial" w:cs="Arial"/>
                <w:noProof w:val="0"/>
                <w:spacing w:val="5"/>
                <w:u w:val="double"/>
              </w:rPr>
              <w:t>$3,164</w:t>
            </w:r>
          </w:p>
        </w:tc>
      </w:tr>
    </w:tbl>
    <w:p w:rsidR="004D0075" w:rsidRPr="004D0075" w:rsidRDefault="004D0075" w:rsidP="004D0075">
      <w:pPr>
        <w:pStyle w:val="text0"/>
        <w:spacing w:after="0" w:line="240" w:lineRule="auto"/>
        <w:rPr>
          <w:rFonts w:cs="Arial"/>
          <w:b/>
          <w:sz w:val="20"/>
        </w:rPr>
      </w:pPr>
    </w:p>
    <w:p w:rsidR="004D0075" w:rsidRPr="004D0075" w:rsidRDefault="004D0075" w:rsidP="004D0075">
      <w:pPr>
        <w:pStyle w:val="NLtop"/>
        <w:spacing w:before="0" w:line="240" w:lineRule="auto"/>
        <w:rPr>
          <w:rFonts w:cs="Arial"/>
          <w:b/>
          <w:sz w:val="20"/>
        </w:rPr>
      </w:pPr>
      <w:r w:rsidRPr="004D0075">
        <w:rPr>
          <w:rFonts w:cs="Arial"/>
          <w:b/>
          <w:sz w:val="20"/>
        </w:rPr>
        <w:t>E8–2.</w:t>
      </w:r>
    </w:p>
    <w:p w:rsidR="004D0075" w:rsidRPr="004D0075" w:rsidRDefault="004D0075" w:rsidP="004D0075">
      <w:pPr>
        <w:pStyle w:val="NLtop"/>
        <w:spacing w:before="0" w:line="240" w:lineRule="auto"/>
        <w:rPr>
          <w:rFonts w:cs="Arial"/>
          <w:sz w:val="20"/>
        </w:rPr>
      </w:pPr>
      <w:r w:rsidRPr="004D0075">
        <w:rPr>
          <w:rFonts w:cs="Arial"/>
          <w:sz w:val="20"/>
        </w:rPr>
        <w:t>Req. 1</w:t>
      </w:r>
    </w:p>
    <w:p w:rsidR="004D0075" w:rsidRPr="004D0075" w:rsidRDefault="004D0075" w:rsidP="004D0075">
      <w:pPr>
        <w:pStyle w:val="NLtop"/>
        <w:spacing w:before="0" w:line="240" w:lineRule="auto"/>
        <w:jc w:val="center"/>
        <w:rPr>
          <w:rFonts w:cs="Arial"/>
          <w:sz w:val="20"/>
        </w:rPr>
      </w:pPr>
      <w:r w:rsidRPr="004D0075">
        <w:rPr>
          <w:rFonts w:cs="Arial"/>
          <w:sz w:val="20"/>
        </w:rPr>
        <w:t>Fixed asset turnover ratio:  (in millions)</w:t>
      </w:r>
    </w:p>
    <w:p w:rsidR="004D0075" w:rsidRPr="004D0075" w:rsidRDefault="004D0075" w:rsidP="004D0075">
      <w:pPr>
        <w:pStyle w:val="NLtop"/>
        <w:spacing w:before="0" w:line="240" w:lineRule="auto"/>
        <w:ind w:left="0" w:firstLine="0"/>
        <w:jc w:val="center"/>
        <w:rPr>
          <w:rFonts w:cs="Arial"/>
          <w:sz w:val="20"/>
        </w:rPr>
      </w:pPr>
      <w:r w:rsidRPr="004D0075">
        <w:rPr>
          <w:rFonts w:cs="Arial"/>
          <w:sz w:val="20"/>
        </w:rPr>
        <w:t xml:space="preserve">Sales </w:t>
      </w:r>
      <w:r w:rsidRPr="004D0075">
        <w:rPr>
          <w:rFonts w:cs="Arial"/>
          <w:sz w:val="20"/>
        </w:rPr>
        <w:sym w:font="Symbol" w:char="F0B8"/>
      </w:r>
      <w:r w:rsidRPr="004D0075">
        <w:rPr>
          <w:rFonts w:cs="Arial"/>
          <w:sz w:val="20"/>
        </w:rPr>
        <w:t xml:space="preserve"> [(beginning net fixed assets + ending net fixed assets) </w:t>
      </w:r>
      <w:r w:rsidRPr="004D0075">
        <w:rPr>
          <w:rFonts w:cs="Arial"/>
          <w:sz w:val="20"/>
        </w:rPr>
        <w:sym w:font="Symbol" w:char="F0B8"/>
      </w:r>
      <w:r w:rsidRPr="004D0075">
        <w:rPr>
          <w:rFonts w:cs="Arial"/>
          <w:sz w:val="20"/>
        </w:rPr>
        <w:t xml:space="preserve"> 2]</w:t>
      </w:r>
    </w:p>
    <w:tbl>
      <w:tblPr>
        <w:tblW w:w="0" w:type="auto"/>
        <w:tblLayout w:type="fixed"/>
        <w:tblLook w:val="0000"/>
      </w:tblPr>
      <w:tblGrid>
        <w:gridCol w:w="2880"/>
        <w:gridCol w:w="2880"/>
        <w:gridCol w:w="2880"/>
      </w:tblGrid>
      <w:tr w:rsidR="004D0075" w:rsidRPr="004D0075" w:rsidTr="00353B96">
        <w:tc>
          <w:tcPr>
            <w:tcW w:w="2880" w:type="dxa"/>
            <w:tcBorders>
              <w:top w:val="single" w:sz="6" w:space="0" w:color="auto"/>
              <w:left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b/>
                <w:sz w:val="20"/>
              </w:rPr>
            </w:pPr>
            <w:r w:rsidRPr="004D0075">
              <w:rPr>
                <w:rFonts w:cs="Arial"/>
                <w:b/>
                <w:sz w:val="20"/>
              </w:rPr>
              <w:t>2007</w:t>
            </w:r>
          </w:p>
        </w:tc>
        <w:tc>
          <w:tcPr>
            <w:tcW w:w="2880" w:type="dxa"/>
            <w:tcBorders>
              <w:top w:val="single" w:sz="6" w:space="0" w:color="auto"/>
              <w:left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b/>
                <w:sz w:val="20"/>
              </w:rPr>
            </w:pPr>
            <w:r w:rsidRPr="004D0075">
              <w:rPr>
                <w:rFonts w:cs="Arial"/>
                <w:b/>
                <w:sz w:val="20"/>
              </w:rPr>
              <w:t>2006</w:t>
            </w:r>
          </w:p>
        </w:tc>
        <w:tc>
          <w:tcPr>
            <w:tcW w:w="2880" w:type="dxa"/>
            <w:tcBorders>
              <w:top w:val="single" w:sz="6" w:space="0" w:color="auto"/>
              <w:left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b/>
                <w:sz w:val="20"/>
              </w:rPr>
            </w:pPr>
            <w:r w:rsidRPr="004D0075">
              <w:rPr>
                <w:rFonts w:cs="Arial"/>
                <w:b/>
                <w:sz w:val="20"/>
              </w:rPr>
              <w:t>2005</w:t>
            </w:r>
          </w:p>
        </w:tc>
      </w:tr>
      <w:tr w:rsidR="004D0075" w:rsidRPr="004D0075" w:rsidTr="00353B96">
        <w:tc>
          <w:tcPr>
            <w:tcW w:w="2880" w:type="dxa"/>
            <w:tcBorders>
              <w:left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 xml:space="preserve">$24,006 </w:t>
            </w:r>
            <w:r w:rsidRPr="004D0075">
              <w:rPr>
                <w:rFonts w:cs="Arial"/>
                <w:sz w:val="20"/>
              </w:rPr>
              <w:sym w:font="Symbol" w:char="F0B8"/>
            </w:r>
            <w:r w:rsidRPr="004D0075">
              <w:rPr>
                <w:rFonts w:cs="Arial"/>
                <w:sz w:val="20"/>
              </w:rPr>
              <w:t xml:space="preserve"> $1,556.5</w:t>
            </w:r>
          </w:p>
        </w:tc>
        <w:tc>
          <w:tcPr>
            <w:tcW w:w="2880" w:type="dxa"/>
            <w:tcBorders>
              <w:left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 xml:space="preserve">$19,315 </w:t>
            </w:r>
            <w:r w:rsidRPr="004D0075">
              <w:rPr>
                <w:rFonts w:cs="Arial"/>
                <w:sz w:val="20"/>
              </w:rPr>
              <w:sym w:font="Symbol" w:char="F0B8"/>
            </w:r>
            <w:r w:rsidRPr="004D0075">
              <w:rPr>
                <w:rFonts w:cs="Arial"/>
                <w:sz w:val="20"/>
              </w:rPr>
              <w:t xml:space="preserve"> $1,049</w:t>
            </w:r>
          </w:p>
        </w:tc>
        <w:tc>
          <w:tcPr>
            <w:tcW w:w="2880" w:type="dxa"/>
            <w:tcBorders>
              <w:left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 xml:space="preserve">$13,931 </w:t>
            </w:r>
            <w:r w:rsidRPr="004D0075">
              <w:rPr>
                <w:rFonts w:cs="Arial"/>
                <w:sz w:val="20"/>
              </w:rPr>
              <w:sym w:font="Symbol" w:char="F0B8"/>
            </w:r>
            <w:r w:rsidRPr="004D0075">
              <w:rPr>
                <w:rFonts w:cs="Arial"/>
                <w:sz w:val="20"/>
              </w:rPr>
              <w:t xml:space="preserve"> $762</w:t>
            </w:r>
          </w:p>
        </w:tc>
      </w:tr>
      <w:tr w:rsidR="004D0075" w:rsidRPr="004D0075" w:rsidTr="00353B96">
        <w:tc>
          <w:tcPr>
            <w:tcW w:w="2880" w:type="dxa"/>
            <w:tcBorders>
              <w:left w:val="single" w:sz="6" w:space="0" w:color="auto"/>
              <w:bottom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15.42</w:t>
            </w:r>
          </w:p>
        </w:tc>
        <w:tc>
          <w:tcPr>
            <w:tcW w:w="2880" w:type="dxa"/>
            <w:tcBorders>
              <w:left w:val="single" w:sz="6" w:space="0" w:color="auto"/>
              <w:bottom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18.41</w:t>
            </w:r>
          </w:p>
        </w:tc>
        <w:tc>
          <w:tcPr>
            <w:tcW w:w="2880" w:type="dxa"/>
            <w:tcBorders>
              <w:left w:val="single" w:sz="6" w:space="0" w:color="auto"/>
              <w:bottom w:val="single" w:sz="6" w:space="0" w:color="auto"/>
              <w:right w:val="single" w:sz="6"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18.28</w:t>
            </w:r>
          </w:p>
        </w:tc>
      </w:tr>
    </w:tbl>
    <w:p w:rsidR="004D0075" w:rsidRPr="004D0075" w:rsidRDefault="004D0075" w:rsidP="004D0075">
      <w:pPr>
        <w:pStyle w:val="NLtop"/>
        <w:spacing w:before="0" w:line="240" w:lineRule="auto"/>
        <w:rPr>
          <w:rFonts w:cs="Arial"/>
          <w:sz w:val="20"/>
        </w:rPr>
      </w:pPr>
      <w:r w:rsidRPr="004D0075">
        <w:rPr>
          <w:rFonts w:cs="Arial"/>
          <w:sz w:val="20"/>
        </w:rPr>
        <w:t>Computation of denominator:</w:t>
      </w:r>
    </w:p>
    <w:tbl>
      <w:tblPr>
        <w:tblW w:w="9905" w:type="dxa"/>
        <w:tblInd w:w="288" w:type="dxa"/>
        <w:tblLayout w:type="fixed"/>
        <w:tblLook w:val="0000"/>
      </w:tblPr>
      <w:tblGrid>
        <w:gridCol w:w="978"/>
        <w:gridCol w:w="2712"/>
        <w:gridCol w:w="6215"/>
      </w:tblGrid>
      <w:tr w:rsidR="004D0075" w:rsidRPr="004D0075" w:rsidTr="00353B96">
        <w:tc>
          <w:tcPr>
            <w:tcW w:w="978" w:type="dxa"/>
          </w:tcPr>
          <w:p w:rsidR="004D0075" w:rsidRPr="004D0075" w:rsidRDefault="004D0075" w:rsidP="004D0075">
            <w:pPr>
              <w:pStyle w:val="NLtop"/>
              <w:spacing w:before="0" w:line="240" w:lineRule="auto"/>
              <w:ind w:left="0" w:firstLine="0"/>
              <w:rPr>
                <w:rFonts w:cs="Arial"/>
                <w:sz w:val="20"/>
              </w:rPr>
            </w:pPr>
            <w:r w:rsidRPr="004D0075">
              <w:rPr>
                <w:rFonts w:cs="Arial"/>
                <w:sz w:val="20"/>
              </w:rPr>
              <w:t>2007</w:t>
            </w:r>
          </w:p>
        </w:tc>
        <w:tc>
          <w:tcPr>
            <w:tcW w:w="2712"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xml:space="preserve">($1,832 + 1,281) </w:t>
            </w:r>
            <w:r w:rsidRPr="004D0075">
              <w:rPr>
                <w:rFonts w:cs="Arial"/>
                <w:sz w:val="20"/>
              </w:rPr>
              <w:sym w:font="Symbol" w:char="F0B8"/>
            </w:r>
            <w:r w:rsidRPr="004D0075">
              <w:rPr>
                <w:rFonts w:cs="Arial"/>
                <w:sz w:val="20"/>
              </w:rPr>
              <w:t xml:space="preserve"> 2</w:t>
            </w:r>
          </w:p>
        </w:tc>
        <w:tc>
          <w:tcPr>
            <w:tcW w:w="6215"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$1,556.5</w:t>
            </w:r>
          </w:p>
        </w:tc>
      </w:tr>
      <w:tr w:rsidR="004D0075" w:rsidRPr="004D0075" w:rsidTr="00353B96">
        <w:tc>
          <w:tcPr>
            <w:tcW w:w="978" w:type="dxa"/>
          </w:tcPr>
          <w:p w:rsidR="004D0075" w:rsidRPr="004D0075" w:rsidRDefault="004D0075" w:rsidP="004D0075">
            <w:pPr>
              <w:pStyle w:val="NLtop"/>
              <w:spacing w:before="0" w:line="240" w:lineRule="auto"/>
              <w:ind w:left="0" w:firstLine="0"/>
              <w:rPr>
                <w:rFonts w:cs="Arial"/>
                <w:sz w:val="20"/>
              </w:rPr>
            </w:pPr>
            <w:r w:rsidRPr="004D0075">
              <w:rPr>
                <w:rFonts w:cs="Arial"/>
                <w:sz w:val="20"/>
              </w:rPr>
              <w:t>2006</w:t>
            </w:r>
          </w:p>
        </w:tc>
        <w:tc>
          <w:tcPr>
            <w:tcW w:w="2712"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xml:space="preserve">($1,281 + 817) </w:t>
            </w:r>
            <w:r w:rsidRPr="004D0075">
              <w:rPr>
                <w:rFonts w:cs="Arial"/>
                <w:sz w:val="20"/>
              </w:rPr>
              <w:sym w:font="Symbol" w:char="F0B8"/>
            </w:r>
            <w:r w:rsidRPr="004D0075">
              <w:rPr>
                <w:rFonts w:cs="Arial"/>
                <w:sz w:val="20"/>
              </w:rPr>
              <w:t xml:space="preserve"> 2</w:t>
            </w:r>
          </w:p>
        </w:tc>
        <w:tc>
          <w:tcPr>
            <w:tcW w:w="6215"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$1,049</w:t>
            </w:r>
          </w:p>
        </w:tc>
      </w:tr>
      <w:tr w:rsidR="004D0075" w:rsidRPr="004D0075" w:rsidTr="00353B96">
        <w:tc>
          <w:tcPr>
            <w:tcW w:w="978" w:type="dxa"/>
          </w:tcPr>
          <w:p w:rsidR="004D0075" w:rsidRPr="004D0075" w:rsidRDefault="004D0075" w:rsidP="004D0075">
            <w:pPr>
              <w:pStyle w:val="NLtop"/>
              <w:spacing w:before="0" w:line="240" w:lineRule="auto"/>
              <w:ind w:left="0" w:firstLine="0"/>
              <w:rPr>
                <w:rFonts w:cs="Arial"/>
                <w:sz w:val="20"/>
              </w:rPr>
            </w:pPr>
            <w:r w:rsidRPr="004D0075">
              <w:rPr>
                <w:rFonts w:cs="Arial"/>
                <w:sz w:val="20"/>
              </w:rPr>
              <w:t>2005</w:t>
            </w:r>
          </w:p>
        </w:tc>
        <w:tc>
          <w:tcPr>
            <w:tcW w:w="2712"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xml:space="preserve">($817 + 707) </w:t>
            </w:r>
            <w:r w:rsidRPr="004D0075">
              <w:rPr>
                <w:rFonts w:cs="Arial"/>
                <w:sz w:val="20"/>
              </w:rPr>
              <w:sym w:font="Symbol" w:char="F0B8"/>
            </w:r>
            <w:r w:rsidRPr="004D0075">
              <w:rPr>
                <w:rFonts w:cs="Arial"/>
                <w:sz w:val="20"/>
              </w:rPr>
              <w:t xml:space="preserve"> 2</w:t>
            </w:r>
          </w:p>
        </w:tc>
        <w:tc>
          <w:tcPr>
            <w:tcW w:w="6215"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   762</w:t>
            </w:r>
          </w:p>
        </w:tc>
      </w:tr>
    </w:tbl>
    <w:p w:rsidR="004D0075" w:rsidRPr="004D0075" w:rsidRDefault="004D0075" w:rsidP="004D0075">
      <w:pPr>
        <w:pStyle w:val="NLtop"/>
        <w:spacing w:before="0" w:line="240" w:lineRule="auto"/>
        <w:rPr>
          <w:rFonts w:cs="Arial"/>
          <w:sz w:val="20"/>
        </w:rPr>
      </w:pPr>
    </w:p>
    <w:p w:rsidR="004D0075" w:rsidRPr="004D0075" w:rsidRDefault="004D0075" w:rsidP="004D0075">
      <w:pPr>
        <w:pStyle w:val="NLtop"/>
        <w:spacing w:before="0" w:line="240" w:lineRule="auto"/>
        <w:rPr>
          <w:rFonts w:cs="Arial"/>
          <w:sz w:val="20"/>
        </w:rPr>
      </w:pPr>
      <w:r w:rsidRPr="004D0075">
        <w:rPr>
          <w:rFonts w:cs="Arial"/>
          <w:sz w:val="20"/>
        </w:rPr>
        <w:t>Req. 2</w:t>
      </w:r>
    </w:p>
    <w:p w:rsidR="004D0075" w:rsidRPr="004D0075" w:rsidRDefault="004D0075" w:rsidP="004D0075">
      <w:pPr>
        <w:pStyle w:val="NLtop"/>
        <w:spacing w:before="0" w:line="240" w:lineRule="auto"/>
        <w:ind w:left="0" w:firstLine="0"/>
        <w:jc w:val="both"/>
        <w:rPr>
          <w:rFonts w:cs="Arial"/>
          <w:sz w:val="20"/>
        </w:rPr>
      </w:pPr>
      <w:r w:rsidRPr="004D0075">
        <w:rPr>
          <w:rFonts w:cs="Arial"/>
          <w:sz w:val="20"/>
        </w:rPr>
        <w:t>Apple’s fixed asset turnover ratio rose slightly in 2006, then fell to 15.42 in 2007.  This suggests that Apple’s management became less efficient at utilizing its long-lived assets over time.  The decrease in 2007 was due primarily to a large increase in fixed assets that year.  Although the turnover has declined, it is possible that the build-up of fixed assets may lead to increased sales in the future, thus increasing the fixed asset turnover ratio to prior levels.  An analyst can use this longitudinal analysis to observe possible trends over time.  In addition, the analyst may compare Apple’s ratios to those of competitors in the industry.</w:t>
      </w:r>
    </w:p>
    <w:p w:rsidR="004D0075" w:rsidRPr="004D0075" w:rsidRDefault="004D0075" w:rsidP="004D0075">
      <w:pPr>
        <w:pStyle w:val="NLtop"/>
        <w:spacing w:before="0" w:line="240" w:lineRule="auto"/>
        <w:rPr>
          <w:rFonts w:cs="Arial"/>
          <w:sz w:val="20"/>
        </w:rPr>
      </w:pPr>
    </w:p>
    <w:p w:rsidR="004D0075" w:rsidRPr="004D0075" w:rsidRDefault="004D0075" w:rsidP="004D0075">
      <w:pPr>
        <w:pStyle w:val="NLtop"/>
        <w:spacing w:before="0" w:line="240" w:lineRule="auto"/>
        <w:rPr>
          <w:rFonts w:cs="Arial"/>
          <w:sz w:val="20"/>
        </w:rPr>
      </w:pPr>
    </w:p>
    <w:p w:rsidR="004D0075" w:rsidRPr="004D0075" w:rsidRDefault="004D0075" w:rsidP="004D0075">
      <w:pPr>
        <w:pStyle w:val="NLtop"/>
        <w:spacing w:before="0" w:line="240" w:lineRule="auto"/>
        <w:ind w:left="475" w:hanging="475"/>
        <w:rPr>
          <w:rFonts w:cs="Arial"/>
          <w:b/>
          <w:sz w:val="20"/>
        </w:rPr>
      </w:pPr>
    </w:p>
    <w:p w:rsidR="004D0075" w:rsidRPr="004D0075" w:rsidRDefault="004D0075" w:rsidP="004D0075">
      <w:pPr>
        <w:pStyle w:val="NLtop"/>
        <w:spacing w:before="0" w:line="240" w:lineRule="auto"/>
        <w:ind w:left="475" w:hanging="475"/>
        <w:rPr>
          <w:rFonts w:cs="Arial"/>
          <w:b/>
          <w:sz w:val="20"/>
        </w:rPr>
      </w:pPr>
      <w:r w:rsidRPr="004D0075">
        <w:rPr>
          <w:rFonts w:cs="Arial"/>
          <w:b/>
          <w:sz w:val="20"/>
        </w:rPr>
        <w:br w:type="page"/>
      </w:r>
      <w:r w:rsidRPr="004D0075">
        <w:rPr>
          <w:rFonts w:cs="Arial"/>
          <w:b/>
          <w:sz w:val="20"/>
        </w:rPr>
        <w:lastRenderedPageBreak/>
        <w:t>E8–3</w:t>
      </w:r>
    </w:p>
    <w:p w:rsidR="004D0075" w:rsidRPr="004D0075" w:rsidRDefault="004D0075" w:rsidP="004D0075">
      <w:pPr>
        <w:pStyle w:val="NLtop"/>
        <w:spacing w:before="0" w:line="240" w:lineRule="auto"/>
        <w:ind w:left="475" w:hanging="475"/>
        <w:rPr>
          <w:rFonts w:cs="Arial"/>
          <w:sz w:val="20"/>
        </w:rPr>
      </w:pPr>
      <w:r w:rsidRPr="004D0075">
        <w:rPr>
          <w:rFonts w:cs="Arial"/>
          <w:sz w:val="20"/>
        </w:rPr>
        <w:t>Req. 1</w:t>
      </w:r>
    </w:p>
    <w:tbl>
      <w:tblPr>
        <w:tblW w:w="0" w:type="auto"/>
        <w:tblInd w:w="810" w:type="dxa"/>
        <w:tblLayout w:type="fixed"/>
        <w:tblCellMar>
          <w:left w:w="0" w:type="dxa"/>
          <w:right w:w="0" w:type="dxa"/>
        </w:tblCellMar>
        <w:tblLook w:val="0000"/>
      </w:tblPr>
      <w:tblGrid>
        <w:gridCol w:w="5670"/>
        <w:gridCol w:w="960"/>
        <w:gridCol w:w="360"/>
        <w:gridCol w:w="960"/>
      </w:tblGrid>
      <w:tr w:rsidR="004D0075" w:rsidRPr="004D0075" w:rsidTr="00353B96">
        <w:tc>
          <w:tcPr>
            <w:tcW w:w="567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Building (+A)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95,000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567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Land (+A) </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109,000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567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 xml:space="preserve">      Cash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spacing w:after="0" w:line="240" w:lineRule="auto"/>
              <w:rPr>
                <w:rFonts w:ascii="Arial" w:hAnsi="Arial" w:cs="Arial"/>
                <w:sz w:val="20"/>
                <w:szCs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204,000</w:t>
            </w:r>
          </w:p>
        </w:tc>
      </w:tr>
    </w:tbl>
    <w:p w:rsidR="004D0075" w:rsidRPr="004D0075" w:rsidRDefault="004D0075" w:rsidP="004D0075">
      <w:pPr>
        <w:pStyle w:val="NLtop"/>
        <w:spacing w:before="0" w:line="240" w:lineRule="auto"/>
        <w:ind w:left="475" w:hanging="475"/>
        <w:rPr>
          <w:rFonts w:cs="Arial"/>
          <w:sz w:val="20"/>
        </w:rPr>
      </w:pPr>
    </w:p>
    <w:tbl>
      <w:tblPr>
        <w:tblW w:w="0" w:type="auto"/>
        <w:tblInd w:w="918" w:type="dxa"/>
        <w:tblLayout w:type="fixed"/>
        <w:tblLook w:val="0000"/>
      </w:tblPr>
      <w:tblGrid>
        <w:gridCol w:w="4410"/>
        <w:gridCol w:w="1440"/>
        <w:gridCol w:w="1440"/>
      </w:tblGrid>
      <w:tr w:rsidR="004D0075" w:rsidRPr="004D0075" w:rsidTr="00353B96">
        <w:tc>
          <w:tcPr>
            <w:tcW w:w="4410" w:type="dxa"/>
          </w:tcPr>
          <w:p w:rsidR="004D0075" w:rsidRPr="004D0075" w:rsidRDefault="004D0075" w:rsidP="004D0075">
            <w:pPr>
              <w:pStyle w:val="NLtop"/>
              <w:spacing w:before="0" w:line="240" w:lineRule="auto"/>
              <w:ind w:left="0" w:firstLine="0"/>
              <w:jc w:val="center"/>
              <w:rPr>
                <w:rFonts w:cs="Arial"/>
                <w:sz w:val="20"/>
              </w:rPr>
            </w:pPr>
          </w:p>
        </w:tc>
        <w:tc>
          <w:tcPr>
            <w:tcW w:w="1440" w:type="dxa"/>
            <w:tcBorders>
              <w:bottom w:val="single" w:sz="4"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Building</w:t>
            </w:r>
          </w:p>
        </w:tc>
        <w:tc>
          <w:tcPr>
            <w:tcW w:w="1440" w:type="dxa"/>
            <w:tcBorders>
              <w:bottom w:val="single" w:sz="4" w:space="0" w:color="auto"/>
            </w:tcBorders>
          </w:tcPr>
          <w:p w:rsidR="004D0075" w:rsidRPr="004D0075" w:rsidRDefault="004D0075" w:rsidP="004D0075">
            <w:pPr>
              <w:pStyle w:val="NLtop"/>
              <w:spacing w:before="0" w:line="240" w:lineRule="auto"/>
              <w:ind w:left="0" w:firstLine="0"/>
              <w:jc w:val="center"/>
              <w:rPr>
                <w:rFonts w:cs="Arial"/>
                <w:sz w:val="20"/>
              </w:rPr>
            </w:pPr>
            <w:r w:rsidRPr="004D0075">
              <w:rPr>
                <w:rFonts w:cs="Arial"/>
                <w:sz w:val="20"/>
              </w:rPr>
              <w:t>Land</w:t>
            </w:r>
          </w:p>
        </w:tc>
      </w:tr>
      <w:tr w:rsidR="004D0075" w:rsidRPr="004D0075" w:rsidTr="00353B96">
        <w:tc>
          <w:tcPr>
            <w:tcW w:w="441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Cash paid</w:t>
            </w:r>
          </w:p>
        </w:tc>
        <w:tc>
          <w:tcPr>
            <w:tcW w:w="1440" w:type="dxa"/>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$71,000</w:t>
            </w:r>
          </w:p>
        </w:tc>
        <w:tc>
          <w:tcPr>
            <w:tcW w:w="1440" w:type="dxa"/>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$107,000</w:t>
            </w:r>
          </w:p>
        </w:tc>
      </w:tr>
      <w:tr w:rsidR="004D0075" w:rsidRPr="004D0075" w:rsidTr="00353B96">
        <w:tc>
          <w:tcPr>
            <w:tcW w:w="441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renovations to prepare for use</w:t>
            </w:r>
          </w:p>
        </w:tc>
        <w:tc>
          <w:tcPr>
            <w:tcW w:w="1440" w:type="dxa"/>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23,000</w:t>
            </w:r>
          </w:p>
        </w:tc>
        <w:tc>
          <w:tcPr>
            <w:tcW w:w="1440" w:type="dxa"/>
          </w:tcPr>
          <w:p w:rsidR="004D0075" w:rsidRPr="004D0075" w:rsidRDefault="004D0075" w:rsidP="004D0075">
            <w:pPr>
              <w:pStyle w:val="NLtop"/>
              <w:spacing w:before="0" w:line="240" w:lineRule="auto"/>
              <w:ind w:left="0" w:firstLine="0"/>
              <w:jc w:val="right"/>
              <w:rPr>
                <w:rFonts w:cs="Arial"/>
                <w:sz w:val="20"/>
              </w:rPr>
            </w:pPr>
          </w:p>
        </w:tc>
      </w:tr>
      <w:tr w:rsidR="004D0075" w:rsidRPr="004D0075" w:rsidTr="00353B96">
        <w:tc>
          <w:tcPr>
            <w:tcW w:w="441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share of transfer costs</w:t>
            </w:r>
          </w:p>
        </w:tc>
        <w:tc>
          <w:tcPr>
            <w:tcW w:w="1440" w:type="dxa"/>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1,000</w:t>
            </w:r>
          </w:p>
        </w:tc>
        <w:tc>
          <w:tcPr>
            <w:tcW w:w="1440" w:type="dxa"/>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 xml:space="preserve">2,000 </w:t>
            </w:r>
          </w:p>
        </w:tc>
      </w:tr>
      <w:tr w:rsidR="004D0075" w:rsidRPr="004D0075" w:rsidTr="00353B96">
        <w:tc>
          <w:tcPr>
            <w:tcW w:w="4410" w:type="dxa"/>
          </w:tcPr>
          <w:p w:rsidR="004D0075" w:rsidRPr="004D0075" w:rsidRDefault="004D0075" w:rsidP="004D0075">
            <w:pPr>
              <w:pStyle w:val="NLtop"/>
              <w:spacing w:before="0" w:line="240" w:lineRule="auto"/>
              <w:ind w:left="0" w:firstLine="0"/>
              <w:rPr>
                <w:rFonts w:cs="Arial"/>
                <w:sz w:val="20"/>
              </w:rPr>
            </w:pPr>
          </w:p>
        </w:tc>
        <w:tc>
          <w:tcPr>
            <w:tcW w:w="1440" w:type="dxa"/>
            <w:tcBorders>
              <w:top w:val="single" w:sz="4" w:space="0" w:color="auto"/>
              <w:bottom w:val="double" w:sz="4" w:space="0" w:color="auto"/>
            </w:tcBorders>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$95,000</w:t>
            </w:r>
          </w:p>
        </w:tc>
        <w:tc>
          <w:tcPr>
            <w:tcW w:w="1440" w:type="dxa"/>
            <w:tcBorders>
              <w:top w:val="single" w:sz="4" w:space="0" w:color="auto"/>
              <w:bottom w:val="double" w:sz="4" w:space="0" w:color="auto"/>
            </w:tcBorders>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$109,000</w:t>
            </w:r>
          </w:p>
        </w:tc>
      </w:tr>
    </w:tbl>
    <w:p w:rsidR="004D0075" w:rsidRPr="004D0075" w:rsidRDefault="004D0075" w:rsidP="004D0075">
      <w:pPr>
        <w:pStyle w:val="NLtop"/>
        <w:spacing w:before="0" w:line="240" w:lineRule="auto"/>
        <w:ind w:left="475" w:hanging="475"/>
        <w:rPr>
          <w:rFonts w:cs="Arial"/>
          <w:sz w:val="20"/>
        </w:rPr>
      </w:pPr>
    </w:p>
    <w:p w:rsidR="004D0075" w:rsidRPr="004D0075" w:rsidRDefault="004D0075" w:rsidP="004D0075">
      <w:pPr>
        <w:pStyle w:val="NLtop"/>
        <w:spacing w:before="0" w:line="240" w:lineRule="auto"/>
        <w:ind w:left="475" w:hanging="475"/>
        <w:rPr>
          <w:rFonts w:cs="Arial"/>
          <w:sz w:val="20"/>
        </w:rPr>
      </w:pPr>
      <w:r w:rsidRPr="004D0075">
        <w:rPr>
          <w:rFonts w:cs="Arial"/>
          <w:sz w:val="20"/>
        </w:rPr>
        <w:t>Req. 2</w:t>
      </w:r>
    </w:p>
    <w:p w:rsidR="004D0075" w:rsidRPr="004D0075" w:rsidRDefault="004D0075" w:rsidP="004D0075">
      <w:pPr>
        <w:pStyle w:val="NLtop"/>
        <w:spacing w:before="0" w:line="240" w:lineRule="auto"/>
        <w:ind w:left="475" w:hanging="475"/>
        <w:rPr>
          <w:rFonts w:cs="Arial"/>
          <w:sz w:val="20"/>
        </w:rPr>
      </w:pPr>
      <w:r w:rsidRPr="004D0075">
        <w:rPr>
          <w:rFonts w:cs="Arial"/>
          <w:sz w:val="20"/>
        </w:rPr>
        <w:t>Straight-line depreciation computation:</w:t>
      </w:r>
    </w:p>
    <w:p w:rsidR="004D0075" w:rsidRPr="004D0075" w:rsidRDefault="004D0075" w:rsidP="004D0075">
      <w:pPr>
        <w:pStyle w:val="NLtop"/>
        <w:spacing w:before="0" w:line="240" w:lineRule="auto"/>
        <w:ind w:left="475" w:hanging="475"/>
        <w:rPr>
          <w:rFonts w:cs="Arial"/>
          <w:sz w:val="20"/>
        </w:rPr>
      </w:pPr>
      <w:r w:rsidRPr="004D0075">
        <w:rPr>
          <w:rFonts w:cs="Arial"/>
          <w:sz w:val="20"/>
        </w:rPr>
        <w:t xml:space="preserve">($95,000 cost - $15,000 residual value) x 1/10 years = </w:t>
      </w:r>
      <w:r w:rsidRPr="004D0075">
        <w:rPr>
          <w:rFonts w:cs="Arial"/>
          <w:sz w:val="20"/>
          <w:u w:val="double"/>
        </w:rPr>
        <w:t>$8,000</w:t>
      </w:r>
      <w:r w:rsidRPr="004D0075">
        <w:rPr>
          <w:rFonts w:cs="Arial"/>
          <w:sz w:val="20"/>
        </w:rPr>
        <w:t xml:space="preserve"> depreciation expense per year</w:t>
      </w:r>
    </w:p>
    <w:p w:rsidR="004D0075" w:rsidRPr="004D0075" w:rsidRDefault="004D0075" w:rsidP="004D0075">
      <w:pPr>
        <w:pStyle w:val="NLtop"/>
        <w:spacing w:before="0" w:line="240" w:lineRule="auto"/>
        <w:ind w:left="475" w:hanging="475"/>
        <w:rPr>
          <w:rFonts w:cs="Arial"/>
          <w:sz w:val="20"/>
        </w:rPr>
      </w:pPr>
      <w:r w:rsidRPr="004D0075">
        <w:rPr>
          <w:rFonts w:cs="Arial"/>
          <w:sz w:val="20"/>
        </w:rPr>
        <w:t>Note:  Land is not depreciated.</w:t>
      </w:r>
    </w:p>
    <w:p w:rsidR="004D0075" w:rsidRPr="004D0075" w:rsidRDefault="004D0075" w:rsidP="004D0075">
      <w:pPr>
        <w:pStyle w:val="NLtop"/>
        <w:spacing w:before="0" w:line="240" w:lineRule="auto"/>
        <w:ind w:left="475" w:hanging="475"/>
        <w:rPr>
          <w:rFonts w:cs="Arial"/>
          <w:sz w:val="20"/>
        </w:rPr>
      </w:pPr>
    </w:p>
    <w:p w:rsidR="004D0075" w:rsidRPr="004D0075" w:rsidRDefault="004D0075" w:rsidP="004D0075">
      <w:pPr>
        <w:pStyle w:val="NLtop"/>
        <w:spacing w:before="0" w:line="240" w:lineRule="auto"/>
        <w:ind w:left="475" w:hanging="475"/>
        <w:rPr>
          <w:rFonts w:cs="Arial"/>
          <w:sz w:val="20"/>
        </w:rPr>
      </w:pPr>
      <w:r w:rsidRPr="004D0075">
        <w:rPr>
          <w:rFonts w:cs="Arial"/>
          <w:sz w:val="20"/>
        </w:rPr>
        <w:t>Req. 3</w:t>
      </w:r>
    </w:p>
    <w:p w:rsidR="004D0075" w:rsidRPr="004D0075" w:rsidRDefault="004D0075" w:rsidP="004D0075">
      <w:pPr>
        <w:pStyle w:val="NLtop"/>
        <w:spacing w:before="0" w:line="240" w:lineRule="auto"/>
        <w:ind w:left="475" w:hanging="475"/>
        <w:rPr>
          <w:rFonts w:cs="Arial"/>
          <w:sz w:val="20"/>
        </w:rPr>
      </w:pPr>
      <w:r w:rsidRPr="004D0075">
        <w:rPr>
          <w:rFonts w:cs="Arial"/>
          <w:sz w:val="20"/>
        </w:rPr>
        <w:t>Computation of the book value of the property at the end of year 2:</w:t>
      </w:r>
    </w:p>
    <w:tbl>
      <w:tblPr>
        <w:tblW w:w="0" w:type="auto"/>
        <w:tblInd w:w="198" w:type="dxa"/>
        <w:tblLayout w:type="fixed"/>
        <w:tblLook w:val="0000"/>
      </w:tblPr>
      <w:tblGrid>
        <w:gridCol w:w="6030"/>
        <w:gridCol w:w="1350"/>
        <w:gridCol w:w="1350"/>
      </w:tblGrid>
      <w:tr w:rsidR="004D0075" w:rsidRPr="004D0075" w:rsidTr="00353B96">
        <w:tc>
          <w:tcPr>
            <w:tcW w:w="603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Building</w:t>
            </w:r>
          </w:p>
        </w:tc>
        <w:tc>
          <w:tcPr>
            <w:tcW w:w="1350" w:type="dxa"/>
          </w:tcPr>
          <w:p w:rsidR="004D0075" w:rsidRPr="004D0075" w:rsidRDefault="004D0075" w:rsidP="004D0075">
            <w:pPr>
              <w:pStyle w:val="NLtop"/>
              <w:spacing w:before="0" w:line="240" w:lineRule="auto"/>
              <w:ind w:left="0" w:right="72" w:firstLine="0"/>
              <w:jc w:val="right"/>
              <w:rPr>
                <w:rFonts w:cs="Arial"/>
                <w:sz w:val="20"/>
              </w:rPr>
            </w:pPr>
            <w:r w:rsidRPr="004D0075">
              <w:rPr>
                <w:rFonts w:cs="Arial"/>
                <w:sz w:val="20"/>
              </w:rPr>
              <w:t>$ 95,000</w:t>
            </w:r>
          </w:p>
        </w:tc>
        <w:tc>
          <w:tcPr>
            <w:tcW w:w="1350" w:type="dxa"/>
          </w:tcPr>
          <w:p w:rsidR="004D0075" w:rsidRPr="004D0075" w:rsidRDefault="004D0075" w:rsidP="004D0075">
            <w:pPr>
              <w:pStyle w:val="NLtop"/>
              <w:spacing w:before="0" w:line="240" w:lineRule="auto"/>
              <w:ind w:left="0" w:firstLine="0"/>
              <w:jc w:val="right"/>
              <w:rPr>
                <w:rFonts w:cs="Arial"/>
                <w:sz w:val="20"/>
              </w:rPr>
            </w:pPr>
          </w:p>
        </w:tc>
      </w:tr>
      <w:tr w:rsidR="004D0075" w:rsidRPr="004D0075" w:rsidTr="00353B96">
        <w:tc>
          <w:tcPr>
            <w:tcW w:w="603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xml:space="preserve">   Less:  Accumulated depreciation ($8,000 x 2 years)</w:t>
            </w:r>
          </w:p>
        </w:tc>
        <w:tc>
          <w:tcPr>
            <w:tcW w:w="1350" w:type="dxa"/>
          </w:tcPr>
          <w:p w:rsidR="004D0075" w:rsidRPr="004D0075" w:rsidRDefault="004D0075" w:rsidP="004D0075">
            <w:pPr>
              <w:pStyle w:val="NLtop"/>
              <w:spacing w:before="0" w:line="240" w:lineRule="auto"/>
              <w:ind w:left="0" w:firstLine="0"/>
              <w:jc w:val="right"/>
              <w:rPr>
                <w:rFonts w:cs="Arial"/>
                <w:sz w:val="20"/>
                <w:u w:val="single"/>
              </w:rPr>
            </w:pPr>
            <w:r w:rsidRPr="004D0075">
              <w:rPr>
                <w:rFonts w:cs="Arial"/>
                <w:sz w:val="20"/>
                <w:u w:val="single"/>
              </w:rPr>
              <w:t xml:space="preserve"> (16,000)</w:t>
            </w:r>
          </w:p>
        </w:tc>
        <w:tc>
          <w:tcPr>
            <w:tcW w:w="1350" w:type="dxa"/>
          </w:tcPr>
          <w:p w:rsidR="004D0075" w:rsidRPr="004D0075" w:rsidRDefault="004D0075" w:rsidP="004D0075">
            <w:pPr>
              <w:pStyle w:val="NLtop"/>
              <w:spacing w:before="0" w:line="240" w:lineRule="auto"/>
              <w:ind w:left="0" w:firstLine="0"/>
              <w:jc w:val="right"/>
              <w:rPr>
                <w:rFonts w:cs="Arial"/>
                <w:sz w:val="20"/>
              </w:rPr>
            </w:pPr>
            <w:r w:rsidRPr="004D0075">
              <w:rPr>
                <w:rFonts w:cs="Arial"/>
                <w:sz w:val="20"/>
              </w:rPr>
              <w:t>$  79,000</w:t>
            </w:r>
          </w:p>
        </w:tc>
      </w:tr>
      <w:tr w:rsidR="004D0075" w:rsidRPr="004D0075" w:rsidTr="00353B96">
        <w:tc>
          <w:tcPr>
            <w:tcW w:w="603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Land</w:t>
            </w:r>
          </w:p>
        </w:tc>
        <w:tc>
          <w:tcPr>
            <w:tcW w:w="1350" w:type="dxa"/>
          </w:tcPr>
          <w:p w:rsidR="004D0075" w:rsidRPr="004D0075" w:rsidRDefault="004D0075" w:rsidP="004D0075">
            <w:pPr>
              <w:pStyle w:val="NLtop"/>
              <w:spacing w:before="0" w:line="240" w:lineRule="auto"/>
              <w:ind w:left="0" w:right="72" w:firstLine="0"/>
              <w:jc w:val="right"/>
              <w:rPr>
                <w:rFonts w:cs="Arial"/>
                <w:sz w:val="20"/>
              </w:rPr>
            </w:pPr>
          </w:p>
        </w:tc>
        <w:tc>
          <w:tcPr>
            <w:tcW w:w="1350" w:type="dxa"/>
          </w:tcPr>
          <w:p w:rsidR="004D0075" w:rsidRPr="004D0075" w:rsidRDefault="004D0075" w:rsidP="004D0075">
            <w:pPr>
              <w:pStyle w:val="NLtop"/>
              <w:spacing w:before="0" w:line="240" w:lineRule="auto"/>
              <w:ind w:left="0" w:firstLine="0"/>
              <w:jc w:val="right"/>
              <w:rPr>
                <w:rFonts w:cs="Arial"/>
                <w:sz w:val="20"/>
                <w:u w:val="single"/>
              </w:rPr>
            </w:pPr>
            <w:r w:rsidRPr="004D0075">
              <w:rPr>
                <w:rFonts w:cs="Arial"/>
                <w:sz w:val="20"/>
                <w:u w:val="single"/>
              </w:rPr>
              <w:t xml:space="preserve">  109,000</w:t>
            </w:r>
          </w:p>
        </w:tc>
      </w:tr>
      <w:tr w:rsidR="004D0075" w:rsidRPr="004D0075" w:rsidTr="00353B96">
        <w:tc>
          <w:tcPr>
            <w:tcW w:w="6030" w:type="dxa"/>
          </w:tcPr>
          <w:p w:rsidR="004D0075" w:rsidRPr="004D0075" w:rsidRDefault="004D0075" w:rsidP="004D0075">
            <w:pPr>
              <w:pStyle w:val="NLtop"/>
              <w:spacing w:before="0" w:line="240" w:lineRule="auto"/>
              <w:ind w:left="0" w:firstLine="0"/>
              <w:rPr>
                <w:rFonts w:cs="Arial"/>
                <w:sz w:val="20"/>
              </w:rPr>
            </w:pPr>
          </w:p>
        </w:tc>
        <w:tc>
          <w:tcPr>
            <w:tcW w:w="1350" w:type="dxa"/>
          </w:tcPr>
          <w:p w:rsidR="004D0075" w:rsidRPr="004D0075" w:rsidRDefault="004D0075" w:rsidP="004D0075">
            <w:pPr>
              <w:pStyle w:val="NLtop"/>
              <w:spacing w:before="0" w:line="240" w:lineRule="auto"/>
              <w:ind w:left="0" w:right="72" w:firstLine="0"/>
              <w:jc w:val="right"/>
              <w:rPr>
                <w:rFonts w:cs="Arial"/>
                <w:sz w:val="20"/>
              </w:rPr>
            </w:pPr>
          </w:p>
        </w:tc>
        <w:tc>
          <w:tcPr>
            <w:tcW w:w="1350" w:type="dxa"/>
          </w:tcPr>
          <w:p w:rsidR="004D0075" w:rsidRPr="004D0075" w:rsidRDefault="004D0075" w:rsidP="004D0075">
            <w:pPr>
              <w:pStyle w:val="NLtop"/>
              <w:spacing w:before="0" w:line="240" w:lineRule="auto"/>
              <w:ind w:left="0" w:firstLine="0"/>
              <w:jc w:val="right"/>
              <w:rPr>
                <w:rFonts w:cs="Arial"/>
                <w:sz w:val="20"/>
                <w:u w:val="double"/>
              </w:rPr>
            </w:pPr>
            <w:r w:rsidRPr="004D0075">
              <w:rPr>
                <w:rFonts w:cs="Arial"/>
                <w:sz w:val="20"/>
                <w:u w:val="double"/>
              </w:rPr>
              <w:t>$188,000</w:t>
            </w:r>
          </w:p>
        </w:tc>
      </w:tr>
    </w:tbl>
    <w:p w:rsidR="004D0075" w:rsidRDefault="004D0075" w:rsidP="004D0075">
      <w:pPr>
        <w:pStyle w:val="NLtop"/>
        <w:spacing w:before="0" w:line="240" w:lineRule="auto"/>
        <w:ind w:left="475" w:hanging="475"/>
        <w:rPr>
          <w:rFonts w:cs="Arial"/>
          <w:b/>
          <w:sz w:val="20"/>
        </w:rPr>
      </w:pPr>
    </w:p>
    <w:p w:rsidR="004D0075" w:rsidRPr="004D0075" w:rsidRDefault="004D0075" w:rsidP="004D0075">
      <w:pPr>
        <w:pStyle w:val="NLtop"/>
        <w:spacing w:before="0" w:line="240" w:lineRule="auto"/>
        <w:ind w:left="475" w:hanging="475"/>
        <w:rPr>
          <w:rFonts w:cs="Arial"/>
          <w:b/>
          <w:sz w:val="20"/>
        </w:rPr>
      </w:pPr>
      <w:r w:rsidRPr="004D0075">
        <w:rPr>
          <w:rFonts w:cs="Arial"/>
          <w:b/>
          <w:sz w:val="20"/>
        </w:rPr>
        <w:t>E8–4.</w:t>
      </w:r>
    </w:p>
    <w:p w:rsidR="004D0075" w:rsidRPr="004D0075" w:rsidRDefault="004D0075" w:rsidP="004D0075">
      <w:pPr>
        <w:pStyle w:val="text"/>
        <w:spacing w:before="0" w:line="240" w:lineRule="auto"/>
        <w:rPr>
          <w:rFonts w:cs="Arial"/>
          <w:sz w:val="20"/>
        </w:rPr>
      </w:pPr>
      <w:r w:rsidRPr="004D0075">
        <w:rPr>
          <w:rFonts w:cs="Arial"/>
          <w:sz w:val="20"/>
        </w:rPr>
        <w:t>Req.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1152"/>
        <w:gridCol w:w="1728"/>
        <w:gridCol w:w="1008"/>
        <w:gridCol w:w="1800"/>
        <w:gridCol w:w="990"/>
        <w:gridCol w:w="1674"/>
        <w:gridCol w:w="1008"/>
      </w:tblGrid>
      <w:tr w:rsidR="004D0075" w:rsidRPr="009F5D2E" w:rsidTr="00353B96">
        <w:trPr>
          <w:cantSplit/>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jc w:val="center"/>
              <w:rPr>
                <w:rFonts w:ascii="Arial" w:hAnsi="Arial" w:cs="Arial"/>
                <w:smallCaps w:val="0"/>
                <w:szCs w:val="16"/>
              </w:rPr>
            </w:pPr>
            <w:r w:rsidRPr="009F5D2E">
              <w:rPr>
                <w:rFonts w:ascii="Arial" w:hAnsi="Arial" w:cs="Arial"/>
                <w:smallCaps w:val="0"/>
                <w:szCs w:val="16"/>
              </w:rPr>
              <w:t>Date</w:t>
            </w:r>
          </w:p>
        </w:tc>
        <w:tc>
          <w:tcPr>
            <w:tcW w:w="2736" w:type="dxa"/>
            <w:gridSpan w:val="2"/>
            <w:tcBorders>
              <w:left w:val="nil"/>
              <w:bottom w:val="nil"/>
            </w:tcBorders>
          </w:tcPr>
          <w:p w:rsidR="004D0075" w:rsidRPr="009F5D2E" w:rsidRDefault="004D0075" w:rsidP="004D0075">
            <w:pPr>
              <w:pStyle w:val="LH"/>
              <w:spacing w:before="0" w:line="240" w:lineRule="auto"/>
              <w:ind w:left="475" w:hanging="475"/>
              <w:jc w:val="center"/>
              <w:rPr>
                <w:rFonts w:ascii="Arial" w:hAnsi="Arial" w:cs="Arial"/>
                <w:smallCaps w:val="0"/>
                <w:szCs w:val="16"/>
              </w:rPr>
            </w:pPr>
            <w:r w:rsidRPr="009F5D2E">
              <w:rPr>
                <w:rFonts w:ascii="Arial" w:hAnsi="Arial" w:cs="Arial"/>
                <w:smallCaps w:val="0"/>
                <w:szCs w:val="16"/>
              </w:rPr>
              <w:t>Assets</w:t>
            </w:r>
          </w:p>
        </w:tc>
        <w:tc>
          <w:tcPr>
            <w:tcW w:w="2790" w:type="dxa"/>
            <w:gridSpan w:val="2"/>
            <w:tcBorders>
              <w:bottom w:val="nil"/>
            </w:tcBorders>
          </w:tcPr>
          <w:p w:rsidR="004D0075" w:rsidRPr="009F5D2E" w:rsidRDefault="004D0075" w:rsidP="004D0075">
            <w:pPr>
              <w:pStyle w:val="LH"/>
              <w:spacing w:before="0" w:line="240" w:lineRule="auto"/>
              <w:ind w:left="475" w:hanging="475"/>
              <w:jc w:val="center"/>
              <w:rPr>
                <w:rFonts w:ascii="Arial" w:hAnsi="Arial" w:cs="Arial"/>
                <w:smallCaps w:val="0"/>
                <w:szCs w:val="16"/>
              </w:rPr>
            </w:pPr>
            <w:r w:rsidRPr="009F5D2E">
              <w:rPr>
                <w:rFonts w:ascii="Arial" w:hAnsi="Arial" w:cs="Arial"/>
                <w:smallCaps w:val="0"/>
                <w:szCs w:val="16"/>
              </w:rPr>
              <w:t>Liabilities</w:t>
            </w:r>
          </w:p>
        </w:tc>
        <w:tc>
          <w:tcPr>
            <w:tcW w:w="2682" w:type="dxa"/>
            <w:gridSpan w:val="2"/>
            <w:tcBorders>
              <w:bottom w:val="nil"/>
            </w:tcBorders>
          </w:tcPr>
          <w:p w:rsidR="004D0075" w:rsidRPr="009F5D2E" w:rsidRDefault="004D0075" w:rsidP="004D0075">
            <w:pPr>
              <w:pStyle w:val="LH"/>
              <w:spacing w:before="0" w:line="240" w:lineRule="auto"/>
              <w:ind w:left="475" w:hanging="475"/>
              <w:jc w:val="center"/>
              <w:rPr>
                <w:rFonts w:ascii="Arial" w:hAnsi="Arial" w:cs="Arial"/>
                <w:szCs w:val="16"/>
              </w:rPr>
            </w:pPr>
            <w:r w:rsidRPr="009F5D2E">
              <w:rPr>
                <w:rFonts w:ascii="Arial" w:hAnsi="Arial" w:cs="Arial"/>
                <w:smallCaps w:val="0"/>
                <w:szCs w:val="16"/>
              </w:rPr>
              <w:t>Stockholders’ Equity</w:t>
            </w:r>
          </w:p>
        </w:tc>
      </w:tr>
      <w:tr w:rsidR="004D0075" w:rsidRPr="009F5D2E" w:rsidTr="009F5D2E">
        <w:trPr>
          <w:cantSplit/>
          <w:trHeight w:val="260"/>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jc w:val="center"/>
              <w:rPr>
                <w:rFonts w:ascii="Arial" w:hAnsi="Arial" w:cs="Arial"/>
                <w:b w:val="0"/>
                <w:smallCaps w:val="0"/>
                <w:szCs w:val="16"/>
              </w:rPr>
            </w:pPr>
            <w:r w:rsidRPr="009F5D2E">
              <w:rPr>
                <w:rFonts w:ascii="Arial" w:hAnsi="Arial" w:cs="Arial"/>
                <w:b w:val="0"/>
                <w:smallCaps w:val="0"/>
                <w:szCs w:val="16"/>
              </w:rPr>
              <w:t>January 1</w:t>
            </w:r>
          </w:p>
        </w:tc>
        <w:tc>
          <w:tcPr>
            <w:tcW w:w="1728" w:type="dxa"/>
            <w:tcBorders>
              <w:left w:val="nil"/>
              <w:bottom w:val="single" w:sz="4" w:space="0" w:color="auto"/>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No effect</w:t>
            </w: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p>
        </w:tc>
        <w:tc>
          <w:tcPr>
            <w:tcW w:w="1800" w:type="dxa"/>
            <w:tcBorders>
              <w:bottom w:val="single" w:sz="4" w:space="0" w:color="auto"/>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r w:rsidRPr="009F5D2E">
              <w:rPr>
                <w:rFonts w:ascii="Arial" w:hAnsi="Arial" w:cs="Arial"/>
                <w:b w:val="0"/>
                <w:smallCaps w:val="0"/>
                <w:szCs w:val="16"/>
              </w:rPr>
              <w:t>No effect</w:t>
            </w:r>
          </w:p>
        </w:tc>
        <w:tc>
          <w:tcPr>
            <w:tcW w:w="990"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p>
        </w:tc>
        <w:tc>
          <w:tcPr>
            <w:tcW w:w="1674" w:type="dxa"/>
            <w:tcBorders>
              <w:bottom w:val="single" w:sz="4" w:space="0" w:color="auto"/>
              <w:right w:val="nil"/>
            </w:tcBorders>
          </w:tcPr>
          <w:p w:rsidR="004D0075" w:rsidRPr="009F5D2E" w:rsidRDefault="004D0075" w:rsidP="004D0075">
            <w:pPr>
              <w:pStyle w:val="LH"/>
              <w:spacing w:before="0" w:line="240" w:lineRule="auto"/>
              <w:ind w:left="288" w:hanging="288"/>
              <w:rPr>
                <w:rFonts w:ascii="Arial" w:hAnsi="Arial" w:cs="Arial"/>
                <w:b w:val="0"/>
                <w:smallCaps w:val="0"/>
                <w:szCs w:val="16"/>
              </w:rPr>
            </w:pPr>
            <w:r w:rsidRPr="009F5D2E">
              <w:rPr>
                <w:rFonts w:ascii="Arial" w:hAnsi="Arial" w:cs="Arial"/>
                <w:b w:val="0"/>
                <w:smallCaps w:val="0"/>
                <w:szCs w:val="16"/>
              </w:rPr>
              <w:t>No effect</w:t>
            </w: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zCs w:val="16"/>
              </w:rPr>
            </w:pPr>
          </w:p>
        </w:tc>
      </w:tr>
      <w:tr w:rsidR="004D0075" w:rsidRPr="009F5D2E" w:rsidTr="009F5D2E">
        <w:trPr>
          <w:cantSplit/>
          <w:trHeight w:val="431"/>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jc w:val="center"/>
              <w:rPr>
                <w:rFonts w:ascii="Arial" w:hAnsi="Arial" w:cs="Arial"/>
                <w:b w:val="0"/>
                <w:smallCaps w:val="0"/>
                <w:szCs w:val="16"/>
              </w:rPr>
            </w:pPr>
            <w:r w:rsidRPr="009F5D2E">
              <w:rPr>
                <w:rFonts w:ascii="Arial" w:hAnsi="Arial" w:cs="Arial"/>
                <w:b w:val="0"/>
                <w:smallCaps w:val="0"/>
                <w:szCs w:val="16"/>
              </w:rPr>
              <w:t>January 2</w:t>
            </w:r>
          </w:p>
        </w:tc>
        <w:tc>
          <w:tcPr>
            <w:tcW w:w="1728" w:type="dxa"/>
            <w:tcBorders>
              <w:left w:val="nil"/>
              <w:bottom w:val="single" w:sz="4" w:space="0" w:color="auto"/>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Cash</w:t>
            </w:r>
          </w:p>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Equipment</w:t>
            </w: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–8,000</w:t>
            </w:r>
          </w:p>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+21,000</w:t>
            </w:r>
          </w:p>
        </w:tc>
        <w:tc>
          <w:tcPr>
            <w:tcW w:w="1800" w:type="dxa"/>
            <w:tcBorders>
              <w:bottom w:val="single" w:sz="4" w:space="0" w:color="auto"/>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r w:rsidRPr="009F5D2E">
              <w:rPr>
                <w:rFonts w:ascii="Arial" w:hAnsi="Arial" w:cs="Arial"/>
                <w:b w:val="0"/>
                <w:smallCaps w:val="0"/>
                <w:szCs w:val="16"/>
              </w:rPr>
              <w:t>Short term note payable</w:t>
            </w:r>
          </w:p>
        </w:tc>
        <w:tc>
          <w:tcPr>
            <w:tcW w:w="990"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+13,000</w:t>
            </w:r>
          </w:p>
        </w:tc>
        <w:tc>
          <w:tcPr>
            <w:tcW w:w="1674" w:type="dxa"/>
            <w:tcBorders>
              <w:bottom w:val="single" w:sz="4" w:space="0" w:color="auto"/>
              <w:right w:val="nil"/>
            </w:tcBorders>
          </w:tcPr>
          <w:p w:rsidR="004D0075" w:rsidRPr="009F5D2E" w:rsidRDefault="004D0075" w:rsidP="004D0075">
            <w:pPr>
              <w:pStyle w:val="LH"/>
              <w:spacing w:before="0" w:line="240" w:lineRule="auto"/>
              <w:ind w:left="288" w:hanging="288"/>
              <w:rPr>
                <w:rFonts w:ascii="Arial" w:hAnsi="Arial" w:cs="Arial"/>
                <w:b w:val="0"/>
                <w:smallCaps w:val="0"/>
                <w:szCs w:val="16"/>
              </w:rPr>
            </w:pP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zCs w:val="16"/>
              </w:rPr>
            </w:pPr>
          </w:p>
        </w:tc>
      </w:tr>
      <w:tr w:rsidR="004D0075" w:rsidRPr="009F5D2E" w:rsidTr="009F5D2E">
        <w:trPr>
          <w:cantSplit/>
          <w:trHeight w:val="440"/>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jc w:val="center"/>
              <w:rPr>
                <w:rFonts w:ascii="Arial" w:hAnsi="Arial" w:cs="Arial"/>
                <w:b w:val="0"/>
                <w:smallCaps w:val="0"/>
                <w:szCs w:val="16"/>
              </w:rPr>
            </w:pPr>
            <w:r w:rsidRPr="009F5D2E">
              <w:rPr>
                <w:rFonts w:ascii="Arial" w:hAnsi="Arial" w:cs="Arial"/>
                <w:b w:val="0"/>
                <w:smallCaps w:val="0"/>
                <w:szCs w:val="16"/>
              </w:rPr>
              <w:t>January 3</w:t>
            </w:r>
          </w:p>
        </w:tc>
        <w:tc>
          <w:tcPr>
            <w:tcW w:w="1728" w:type="dxa"/>
            <w:tcBorders>
              <w:left w:val="nil"/>
              <w:bottom w:val="single" w:sz="4" w:space="0" w:color="auto"/>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Cash</w:t>
            </w:r>
          </w:p>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Equipment</w:t>
            </w: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–1,000</w:t>
            </w:r>
          </w:p>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+1,000</w:t>
            </w:r>
          </w:p>
        </w:tc>
        <w:tc>
          <w:tcPr>
            <w:tcW w:w="1800" w:type="dxa"/>
            <w:tcBorders>
              <w:bottom w:val="single" w:sz="4" w:space="0" w:color="auto"/>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p>
        </w:tc>
        <w:tc>
          <w:tcPr>
            <w:tcW w:w="990"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p>
        </w:tc>
        <w:tc>
          <w:tcPr>
            <w:tcW w:w="1674" w:type="dxa"/>
            <w:tcBorders>
              <w:bottom w:val="single" w:sz="4" w:space="0" w:color="auto"/>
              <w:right w:val="nil"/>
            </w:tcBorders>
          </w:tcPr>
          <w:p w:rsidR="004D0075" w:rsidRPr="009F5D2E" w:rsidRDefault="004D0075" w:rsidP="004D0075">
            <w:pPr>
              <w:pStyle w:val="LH"/>
              <w:spacing w:before="0" w:line="240" w:lineRule="auto"/>
              <w:ind w:left="288" w:hanging="288"/>
              <w:rPr>
                <w:rFonts w:ascii="Arial" w:hAnsi="Arial" w:cs="Arial"/>
                <w:b w:val="0"/>
                <w:smallCaps w:val="0"/>
                <w:szCs w:val="16"/>
              </w:rPr>
            </w:pP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zCs w:val="16"/>
              </w:rPr>
            </w:pPr>
          </w:p>
        </w:tc>
      </w:tr>
      <w:tr w:rsidR="004D0075" w:rsidRPr="009F5D2E" w:rsidTr="009F5D2E">
        <w:trPr>
          <w:cantSplit/>
          <w:trHeight w:val="449"/>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jc w:val="center"/>
              <w:rPr>
                <w:rFonts w:ascii="Arial" w:hAnsi="Arial" w:cs="Arial"/>
                <w:b w:val="0"/>
                <w:smallCaps w:val="0"/>
                <w:szCs w:val="16"/>
              </w:rPr>
            </w:pPr>
            <w:r w:rsidRPr="009F5D2E">
              <w:rPr>
                <w:rFonts w:ascii="Arial" w:hAnsi="Arial" w:cs="Arial"/>
                <w:b w:val="0"/>
                <w:smallCaps w:val="0"/>
                <w:szCs w:val="16"/>
              </w:rPr>
              <w:t>January 5</w:t>
            </w:r>
          </w:p>
        </w:tc>
        <w:tc>
          <w:tcPr>
            <w:tcW w:w="1728" w:type="dxa"/>
            <w:tcBorders>
              <w:left w:val="nil"/>
              <w:bottom w:val="single" w:sz="4" w:space="0" w:color="auto"/>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 xml:space="preserve">Cash </w:t>
            </w:r>
          </w:p>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Equipment</w:t>
            </w: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–1,500</w:t>
            </w:r>
          </w:p>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+1,500</w:t>
            </w:r>
          </w:p>
        </w:tc>
        <w:tc>
          <w:tcPr>
            <w:tcW w:w="1800" w:type="dxa"/>
            <w:tcBorders>
              <w:bottom w:val="single" w:sz="4" w:space="0" w:color="auto"/>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p>
        </w:tc>
        <w:tc>
          <w:tcPr>
            <w:tcW w:w="990"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p>
        </w:tc>
        <w:tc>
          <w:tcPr>
            <w:tcW w:w="1674" w:type="dxa"/>
            <w:tcBorders>
              <w:bottom w:val="single" w:sz="4" w:space="0" w:color="auto"/>
              <w:right w:val="nil"/>
            </w:tcBorders>
          </w:tcPr>
          <w:p w:rsidR="004D0075" w:rsidRPr="009F5D2E" w:rsidRDefault="004D0075" w:rsidP="004D0075">
            <w:pPr>
              <w:pStyle w:val="LH"/>
              <w:spacing w:before="0" w:line="240" w:lineRule="auto"/>
              <w:ind w:left="288" w:hanging="288"/>
              <w:rPr>
                <w:rFonts w:ascii="Arial" w:hAnsi="Arial" w:cs="Arial"/>
                <w:b w:val="0"/>
                <w:smallCaps w:val="0"/>
                <w:szCs w:val="16"/>
              </w:rPr>
            </w:pP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zCs w:val="16"/>
              </w:rPr>
            </w:pPr>
          </w:p>
        </w:tc>
      </w:tr>
      <w:tr w:rsidR="004D0075" w:rsidRPr="009F5D2E" w:rsidTr="009F5D2E">
        <w:trPr>
          <w:cantSplit/>
          <w:trHeight w:val="431"/>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jc w:val="center"/>
              <w:rPr>
                <w:rFonts w:ascii="Arial" w:hAnsi="Arial" w:cs="Arial"/>
                <w:b w:val="0"/>
                <w:smallCaps w:val="0"/>
                <w:szCs w:val="16"/>
              </w:rPr>
            </w:pPr>
            <w:r w:rsidRPr="009F5D2E">
              <w:rPr>
                <w:rFonts w:ascii="Arial" w:hAnsi="Arial" w:cs="Arial"/>
                <w:b w:val="0"/>
                <w:smallCaps w:val="0"/>
                <w:szCs w:val="16"/>
              </w:rPr>
              <w:t>July 1</w:t>
            </w:r>
          </w:p>
        </w:tc>
        <w:tc>
          <w:tcPr>
            <w:tcW w:w="1728" w:type="dxa"/>
            <w:tcBorders>
              <w:left w:val="nil"/>
              <w:bottom w:val="single" w:sz="4" w:space="0" w:color="auto"/>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Cash</w:t>
            </w:r>
          </w:p>
        </w:tc>
        <w:tc>
          <w:tcPr>
            <w:tcW w:w="1008" w:type="dxa"/>
            <w:tcBorders>
              <w:left w:val="nil"/>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–13,650</w:t>
            </w:r>
          </w:p>
        </w:tc>
        <w:tc>
          <w:tcPr>
            <w:tcW w:w="1800" w:type="dxa"/>
            <w:tcBorders>
              <w:bottom w:val="single" w:sz="4" w:space="0" w:color="auto"/>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r w:rsidRPr="009F5D2E">
              <w:rPr>
                <w:rFonts w:ascii="Arial" w:hAnsi="Arial" w:cs="Arial"/>
                <w:b w:val="0"/>
                <w:smallCaps w:val="0"/>
                <w:szCs w:val="16"/>
              </w:rPr>
              <w:t>Short term note payable</w:t>
            </w:r>
          </w:p>
        </w:tc>
        <w:tc>
          <w:tcPr>
            <w:tcW w:w="990" w:type="dxa"/>
            <w:tcBorders>
              <w:left w:val="nil"/>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–13,000</w:t>
            </w:r>
          </w:p>
        </w:tc>
        <w:tc>
          <w:tcPr>
            <w:tcW w:w="1674" w:type="dxa"/>
            <w:tcBorders>
              <w:bottom w:val="single" w:sz="4" w:space="0" w:color="auto"/>
              <w:right w:val="nil"/>
            </w:tcBorders>
          </w:tcPr>
          <w:p w:rsidR="004D0075" w:rsidRPr="009F5D2E" w:rsidRDefault="004D0075" w:rsidP="004D0075">
            <w:pPr>
              <w:pStyle w:val="LH"/>
              <w:spacing w:before="0" w:line="240" w:lineRule="auto"/>
              <w:ind w:left="288" w:hanging="288"/>
              <w:rPr>
                <w:rFonts w:ascii="Arial" w:hAnsi="Arial" w:cs="Arial"/>
                <w:b w:val="0"/>
                <w:smallCaps w:val="0"/>
                <w:szCs w:val="16"/>
              </w:rPr>
            </w:pPr>
            <w:r w:rsidRPr="009F5D2E">
              <w:rPr>
                <w:rFonts w:ascii="Arial" w:hAnsi="Arial" w:cs="Arial"/>
                <w:b w:val="0"/>
                <w:smallCaps w:val="0"/>
                <w:szCs w:val="16"/>
              </w:rPr>
              <w:t>Interest expense*</w:t>
            </w:r>
          </w:p>
        </w:tc>
        <w:tc>
          <w:tcPr>
            <w:tcW w:w="1008" w:type="dxa"/>
            <w:tcBorders>
              <w:left w:val="nil"/>
            </w:tcBorders>
          </w:tcPr>
          <w:p w:rsidR="004D0075" w:rsidRPr="009F5D2E" w:rsidRDefault="004D0075" w:rsidP="004D0075">
            <w:pPr>
              <w:pStyle w:val="LH"/>
              <w:spacing w:before="0" w:line="240" w:lineRule="auto"/>
              <w:jc w:val="right"/>
              <w:rPr>
                <w:rFonts w:ascii="Arial" w:hAnsi="Arial" w:cs="Arial"/>
                <w:b w:val="0"/>
                <w:szCs w:val="16"/>
              </w:rPr>
            </w:pPr>
            <w:r w:rsidRPr="009F5D2E">
              <w:rPr>
                <w:rFonts w:ascii="Arial" w:hAnsi="Arial" w:cs="Arial"/>
                <w:b w:val="0"/>
                <w:szCs w:val="16"/>
              </w:rPr>
              <w:t>–650</w:t>
            </w:r>
          </w:p>
        </w:tc>
      </w:tr>
    </w:tbl>
    <w:p w:rsidR="004D0075" w:rsidRPr="004D0075" w:rsidRDefault="004D0075" w:rsidP="004D0075">
      <w:pPr>
        <w:pStyle w:val="text"/>
        <w:spacing w:before="0" w:line="240" w:lineRule="auto"/>
        <w:rPr>
          <w:rFonts w:cs="Arial"/>
          <w:sz w:val="20"/>
        </w:rPr>
      </w:pPr>
      <w:r w:rsidRPr="004D0075">
        <w:rPr>
          <w:rFonts w:cs="Arial"/>
          <w:sz w:val="20"/>
        </w:rPr>
        <w:tab/>
      </w:r>
      <w:r w:rsidRPr="004D0075">
        <w:rPr>
          <w:rFonts w:cs="Arial"/>
          <w:sz w:val="20"/>
        </w:rPr>
        <w:tab/>
        <w:t>*  $13,000 principal x .10 interest rate x 6/12 of a year = $650 interest</w:t>
      </w:r>
    </w:p>
    <w:p w:rsidR="004D0075" w:rsidRPr="004D0075" w:rsidRDefault="004D0075" w:rsidP="004D0075">
      <w:pPr>
        <w:pStyle w:val="text"/>
        <w:spacing w:before="0" w:line="240" w:lineRule="auto"/>
        <w:rPr>
          <w:rFonts w:cs="Arial"/>
          <w:sz w:val="20"/>
          <w:highlight w:val="yellow"/>
        </w:rPr>
      </w:pPr>
    </w:p>
    <w:p w:rsidR="004D0075" w:rsidRPr="004D0075" w:rsidRDefault="004D0075" w:rsidP="004D0075">
      <w:pPr>
        <w:pStyle w:val="text"/>
        <w:spacing w:before="0" w:line="240" w:lineRule="auto"/>
        <w:rPr>
          <w:rFonts w:cs="Arial"/>
          <w:sz w:val="20"/>
        </w:rPr>
      </w:pPr>
      <w:r w:rsidRPr="004D0075">
        <w:rPr>
          <w:rFonts w:cs="Arial"/>
          <w:sz w:val="20"/>
        </w:rPr>
        <w:t>Req. 2</w:t>
      </w:r>
    </w:p>
    <w:p w:rsidR="004D0075" w:rsidRPr="004D0075" w:rsidRDefault="004D0075" w:rsidP="004D0075">
      <w:pPr>
        <w:pStyle w:val="text"/>
        <w:spacing w:before="0" w:line="240" w:lineRule="auto"/>
        <w:rPr>
          <w:rFonts w:cs="Arial"/>
          <w:sz w:val="20"/>
        </w:rPr>
      </w:pPr>
      <w:r w:rsidRPr="004D0075">
        <w:rPr>
          <w:rFonts w:cs="Arial"/>
          <w:sz w:val="20"/>
        </w:rPr>
        <w:tab/>
        <w:t>Acquisition cost of the machine:</w:t>
      </w:r>
    </w:p>
    <w:p w:rsidR="004D0075" w:rsidRPr="004D0075" w:rsidRDefault="004D0075" w:rsidP="004D0075">
      <w:pPr>
        <w:pStyle w:val="text"/>
        <w:spacing w:before="0" w:line="240" w:lineRule="auto"/>
        <w:ind w:left="720"/>
        <w:rPr>
          <w:rFonts w:cs="Arial"/>
          <w:sz w:val="20"/>
        </w:rPr>
      </w:pPr>
      <w:r w:rsidRPr="004D0075">
        <w:rPr>
          <w:rFonts w:cs="Arial"/>
          <w:sz w:val="20"/>
        </w:rPr>
        <w:tab/>
        <w:t>Cash paid</w:t>
      </w:r>
      <w:r w:rsidRPr="004D0075">
        <w:rPr>
          <w:rFonts w:cs="Arial"/>
          <w:sz w:val="20"/>
        </w:rPr>
        <w:tab/>
      </w:r>
      <w:r w:rsidRPr="004D0075">
        <w:rPr>
          <w:rFonts w:cs="Arial"/>
          <w:sz w:val="20"/>
        </w:rPr>
        <w:tab/>
      </w:r>
      <w:r w:rsidRPr="004D0075">
        <w:rPr>
          <w:rFonts w:cs="Arial"/>
          <w:sz w:val="20"/>
        </w:rPr>
        <w:tab/>
      </w:r>
      <w:r w:rsidRPr="004D0075">
        <w:rPr>
          <w:rFonts w:cs="Arial"/>
          <w:sz w:val="20"/>
        </w:rPr>
        <w:tab/>
        <w:t>$  8,000</w:t>
      </w:r>
    </w:p>
    <w:p w:rsidR="004D0075" w:rsidRPr="004D0075" w:rsidRDefault="004D0075" w:rsidP="004D0075">
      <w:pPr>
        <w:pStyle w:val="text"/>
        <w:spacing w:before="0" w:line="240" w:lineRule="auto"/>
        <w:ind w:left="720"/>
        <w:rPr>
          <w:rFonts w:cs="Arial"/>
          <w:sz w:val="20"/>
        </w:rPr>
      </w:pPr>
      <w:r w:rsidRPr="004D0075">
        <w:rPr>
          <w:rFonts w:cs="Arial"/>
          <w:sz w:val="20"/>
        </w:rPr>
        <w:tab/>
        <w:t>Note payable with supplier</w:t>
      </w:r>
      <w:r w:rsidRPr="004D0075">
        <w:rPr>
          <w:rFonts w:cs="Arial"/>
          <w:sz w:val="20"/>
        </w:rPr>
        <w:tab/>
      </w:r>
      <w:r w:rsidRPr="004D0075">
        <w:rPr>
          <w:rFonts w:cs="Arial"/>
          <w:sz w:val="20"/>
        </w:rPr>
        <w:tab/>
        <w:t xml:space="preserve">  13,000</w:t>
      </w:r>
    </w:p>
    <w:p w:rsidR="004D0075" w:rsidRPr="004D0075" w:rsidRDefault="004D0075" w:rsidP="004D0075">
      <w:pPr>
        <w:pStyle w:val="text"/>
        <w:spacing w:before="0" w:line="240" w:lineRule="auto"/>
        <w:ind w:left="720"/>
        <w:rPr>
          <w:rFonts w:cs="Arial"/>
          <w:sz w:val="20"/>
        </w:rPr>
      </w:pPr>
      <w:r w:rsidRPr="004D0075">
        <w:rPr>
          <w:rFonts w:cs="Arial"/>
          <w:sz w:val="20"/>
        </w:rPr>
        <w:tab/>
        <w:t>Freight costs</w:t>
      </w:r>
      <w:r w:rsidRPr="004D0075">
        <w:rPr>
          <w:rFonts w:cs="Arial"/>
          <w:sz w:val="20"/>
        </w:rPr>
        <w:tab/>
      </w:r>
      <w:r w:rsidRPr="004D0075">
        <w:rPr>
          <w:rFonts w:cs="Arial"/>
          <w:sz w:val="20"/>
        </w:rPr>
        <w:tab/>
      </w:r>
      <w:r w:rsidRPr="004D0075">
        <w:rPr>
          <w:rFonts w:cs="Arial"/>
          <w:sz w:val="20"/>
        </w:rPr>
        <w:tab/>
      </w:r>
      <w:r w:rsidRPr="004D0075">
        <w:rPr>
          <w:rFonts w:cs="Arial"/>
          <w:sz w:val="20"/>
        </w:rPr>
        <w:tab/>
        <w:t xml:space="preserve">    1,000</w:t>
      </w:r>
    </w:p>
    <w:p w:rsidR="004D0075" w:rsidRPr="004D0075" w:rsidRDefault="004D0075" w:rsidP="004D0075">
      <w:pPr>
        <w:pStyle w:val="text"/>
        <w:spacing w:before="0" w:line="240" w:lineRule="auto"/>
        <w:ind w:left="720"/>
        <w:rPr>
          <w:rFonts w:cs="Arial"/>
          <w:sz w:val="20"/>
        </w:rPr>
      </w:pPr>
      <w:r w:rsidRPr="004D0075">
        <w:rPr>
          <w:rFonts w:cs="Arial"/>
          <w:sz w:val="20"/>
        </w:rPr>
        <w:tab/>
        <w:t>Installation costs</w:t>
      </w:r>
      <w:r w:rsidRPr="004D0075">
        <w:rPr>
          <w:rFonts w:cs="Arial"/>
          <w:sz w:val="20"/>
        </w:rPr>
        <w:tab/>
      </w:r>
      <w:r w:rsidRPr="004D0075">
        <w:rPr>
          <w:rFonts w:cs="Arial"/>
          <w:sz w:val="20"/>
        </w:rPr>
        <w:tab/>
      </w:r>
      <w:r w:rsidRPr="004D0075">
        <w:rPr>
          <w:rFonts w:cs="Arial"/>
          <w:sz w:val="20"/>
        </w:rPr>
        <w:tab/>
      </w:r>
      <w:r w:rsidRPr="004D0075">
        <w:rPr>
          <w:rFonts w:cs="Arial"/>
          <w:sz w:val="20"/>
          <w:u w:val="single"/>
        </w:rPr>
        <w:t xml:space="preserve">    1,500</w:t>
      </w:r>
    </w:p>
    <w:p w:rsidR="004D0075" w:rsidRPr="004D0075" w:rsidRDefault="004D0075" w:rsidP="004D0075">
      <w:pPr>
        <w:pStyle w:val="text"/>
        <w:spacing w:before="0" w:line="240" w:lineRule="auto"/>
        <w:ind w:left="720"/>
        <w:rPr>
          <w:rFonts w:cs="Arial"/>
          <w:sz w:val="20"/>
        </w:rPr>
      </w:pPr>
      <w:r w:rsidRPr="004D0075">
        <w:rPr>
          <w:rFonts w:cs="Arial"/>
          <w:sz w:val="20"/>
        </w:rPr>
        <w:tab/>
        <w:t xml:space="preserve">   Acquisition cost</w:t>
      </w:r>
      <w:r w:rsidRPr="004D0075">
        <w:rPr>
          <w:rFonts w:cs="Arial"/>
          <w:sz w:val="20"/>
        </w:rPr>
        <w:tab/>
      </w:r>
      <w:r w:rsidRPr="004D0075">
        <w:rPr>
          <w:rFonts w:cs="Arial"/>
          <w:sz w:val="20"/>
        </w:rPr>
        <w:tab/>
      </w:r>
      <w:r w:rsidRPr="004D0075">
        <w:rPr>
          <w:rFonts w:cs="Arial"/>
          <w:sz w:val="20"/>
        </w:rPr>
        <w:tab/>
      </w:r>
      <w:r w:rsidRPr="004D0075">
        <w:rPr>
          <w:rFonts w:cs="Arial"/>
          <w:sz w:val="20"/>
          <w:u w:val="double"/>
        </w:rPr>
        <w:t>$23,500</w:t>
      </w:r>
    </w:p>
    <w:p w:rsid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3</w:t>
      </w:r>
    </w:p>
    <w:tbl>
      <w:tblPr>
        <w:tblW w:w="0" w:type="auto"/>
        <w:tblLayout w:type="fixed"/>
        <w:tblCellMar>
          <w:left w:w="0" w:type="dxa"/>
          <w:right w:w="0" w:type="dxa"/>
        </w:tblCellMar>
        <w:tblLook w:val="0000"/>
      </w:tblPr>
      <w:tblGrid>
        <w:gridCol w:w="8190"/>
        <w:gridCol w:w="1170"/>
      </w:tblGrid>
      <w:tr w:rsidR="004D0075" w:rsidRPr="004D0075" w:rsidTr="00353B96">
        <w:tc>
          <w:tcPr>
            <w:tcW w:w="819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 xml:space="preserve">Depreciation for 2011: ($23,500 cost - $3,500 residual value) x 1/10 years </w:t>
            </w:r>
          </w:p>
        </w:tc>
        <w:tc>
          <w:tcPr>
            <w:tcW w:w="1170" w:type="dxa"/>
          </w:tcPr>
          <w:p w:rsidR="004D0075" w:rsidRPr="004D0075" w:rsidRDefault="004D0075" w:rsidP="004D0075">
            <w:pPr>
              <w:pStyle w:val="text0r"/>
              <w:spacing w:after="0" w:line="240" w:lineRule="auto"/>
              <w:ind w:right="90"/>
              <w:rPr>
                <w:rFonts w:cs="Arial"/>
                <w:sz w:val="20"/>
                <w:u w:val="double"/>
              </w:rPr>
            </w:pPr>
            <w:r w:rsidRPr="004D0075">
              <w:rPr>
                <w:rFonts w:cs="Arial"/>
                <w:sz w:val="20"/>
                <w:u w:val="double"/>
              </w:rPr>
              <w:t>$  2,000</w:t>
            </w:r>
          </w:p>
        </w:tc>
      </w:tr>
    </w:tbl>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4</w:t>
      </w:r>
    </w:p>
    <w:p w:rsidR="004D0075" w:rsidRPr="004D0075" w:rsidRDefault="004D0075" w:rsidP="004D0075">
      <w:pPr>
        <w:pStyle w:val="text"/>
        <w:spacing w:before="0" w:line="240" w:lineRule="auto"/>
        <w:jc w:val="both"/>
        <w:rPr>
          <w:rFonts w:cs="Arial"/>
          <w:sz w:val="20"/>
        </w:rPr>
      </w:pPr>
      <w:r w:rsidRPr="004D0075">
        <w:rPr>
          <w:rFonts w:cs="Arial"/>
          <w:sz w:val="20"/>
        </w:rPr>
        <w:t>On July 1, 2011, $650 ($13,000 x 10% x 6/12) is paid and is recorded as interest expense.  The amount is not capitalized (added to the cost of the asset) because interest is capitalized only on constructed assets.  This machine was purchased.</w:t>
      </w:r>
    </w:p>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 xml:space="preserve">Req. 5 </w:t>
      </w:r>
    </w:p>
    <w:tbl>
      <w:tblPr>
        <w:tblW w:w="0" w:type="auto"/>
        <w:tblLayout w:type="fixed"/>
        <w:tblCellMar>
          <w:left w:w="0" w:type="dxa"/>
          <w:right w:w="0" w:type="dxa"/>
        </w:tblCellMar>
        <w:tblLook w:val="0000"/>
      </w:tblPr>
      <w:tblGrid>
        <w:gridCol w:w="7800"/>
        <w:gridCol w:w="960"/>
      </w:tblGrid>
      <w:tr w:rsidR="004D0075" w:rsidRPr="004D0075" w:rsidTr="00353B96">
        <w:tc>
          <w:tcPr>
            <w:tcW w:w="780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Equipment (cost)</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$23,500</w:t>
            </w:r>
          </w:p>
        </w:tc>
      </w:tr>
      <w:tr w:rsidR="004D0075" w:rsidRPr="004D0075" w:rsidTr="00353B96">
        <w:tc>
          <w:tcPr>
            <w:tcW w:w="780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 xml:space="preserve">  Less:  Accumulated depreciation ($2,000 x 2 years)</w:t>
            </w:r>
            <w:r w:rsidRPr="004D0075">
              <w:rPr>
                <w:rFonts w:cs="Arial"/>
                <w:sz w:val="20"/>
              </w:rPr>
              <w:tab/>
            </w:r>
          </w:p>
        </w:tc>
        <w:tc>
          <w:tcPr>
            <w:tcW w:w="960" w:type="dxa"/>
            <w:tcBorders>
              <w:bottom w:val="single" w:sz="2" w:space="0" w:color="auto"/>
            </w:tcBorders>
          </w:tcPr>
          <w:p w:rsidR="004D0075" w:rsidRPr="004D0075" w:rsidRDefault="004D0075" w:rsidP="004D0075">
            <w:pPr>
              <w:pStyle w:val="text0r"/>
              <w:spacing w:after="0" w:line="240" w:lineRule="auto"/>
              <w:rPr>
                <w:rFonts w:cs="Arial"/>
                <w:sz w:val="20"/>
              </w:rPr>
            </w:pPr>
            <w:r w:rsidRPr="004D0075">
              <w:rPr>
                <w:rFonts w:cs="Arial"/>
                <w:sz w:val="20"/>
              </w:rPr>
              <w:t>4,000</w:t>
            </w:r>
          </w:p>
        </w:tc>
      </w:tr>
      <w:tr w:rsidR="004D0075" w:rsidRPr="004D0075" w:rsidTr="00353B96">
        <w:tc>
          <w:tcPr>
            <w:tcW w:w="780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Book value at end of 2012</w:t>
            </w:r>
            <w:r w:rsidRPr="004D0075">
              <w:rPr>
                <w:rFonts w:cs="Arial"/>
                <w:sz w:val="20"/>
              </w:rPr>
              <w:tab/>
            </w:r>
          </w:p>
        </w:tc>
        <w:tc>
          <w:tcPr>
            <w:tcW w:w="960" w:type="dxa"/>
            <w:tcBorders>
              <w:top w:val="single" w:sz="2" w:space="0" w:color="auto"/>
              <w:bottom w:val="double" w:sz="6" w:space="0" w:color="auto"/>
            </w:tcBorders>
          </w:tcPr>
          <w:p w:rsidR="004D0075" w:rsidRPr="004D0075" w:rsidRDefault="004D0075" w:rsidP="004D0075">
            <w:pPr>
              <w:pStyle w:val="text0r"/>
              <w:spacing w:after="0" w:line="240" w:lineRule="auto"/>
              <w:rPr>
                <w:rFonts w:cs="Arial"/>
                <w:sz w:val="20"/>
              </w:rPr>
            </w:pPr>
            <w:r w:rsidRPr="004D0075">
              <w:rPr>
                <w:rFonts w:cs="Arial"/>
                <w:sz w:val="20"/>
              </w:rPr>
              <w:t>$19,500</w:t>
            </w:r>
          </w:p>
        </w:tc>
      </w:tr>
    </w:tbl>
    <w:p w:rsidR="004D0075" w:rsidRPr="004D0075" w:rsidRDefault="004D0075" w:rsidP="004D0075">
      <w:pPr>
        <w:pStyle w:val="NLtop"/>
        <w:spacing w:before="0" w:line="240" w:lineRule="auto"/>
        <w:rPr>
          <w:rFonts w:cs="Arial"/>
          <w:b/>
          <w:sz w:val="20"/>
        </w:rPr>
      </w:pPr>
    </w:p>
    <w:p w:rsidR="009F5D2E" w:rsidRDefault="009F5D2E">
      <w:pPr>
        <w:rPr>
          <w:rFonts w:ascii="Arial" w:eastAsia="Times New Roman" w:hAnsi="Arial" w:cs="Arial"/>
          <w:b/>
          <w:sz w:val="20"/>
          <w:szCs w:val="20"/>
        </w:rPr>
      </w:pPr>
      <w:r>
        <w:rPr>
          <w:rFonts w:cs="Arial"/>
          <w:b/>
          <w:sz w:val="20"/>
        </w:rPr>
        <w:br w:type="page"/>
      </w:r>
    </w:p>
    <w:p w:rsidR="004D0075" w:rsidRPr="004D0075" w:rsidRDefault="004D0075" w:rsidP="004D0075">
      <w:pPr>
        <w:pStyle w:val="NLtop"/>
        <w:spacing w:before="0" w:line="240" w:lineRule="auto"/>
        <w:rPr>
          <w:rFonts w:cs="Arial"/>
          <w:b/>
          <w:sz w:val="20"/>
        </w:rPr>
      </w:pPr>
      <w:r w:rsidRPr="004D0075">
        <w:rPr>
          <w:rFonts w:cs="Arial"/>
          <w:b/>
          <w:sz w:val="20"/>
        </w:rPr>
        <w:lastRenderedPageBreak/>
        <w:t>E8–5.</w:t>
      </w:r>
    </w:p>
    <w:p w:rsidR="004D0075" w:rsidRPr="004D0075" w:rsidRDefault="004D0075" w:rsidP="004D0075">
      <w:pPr>
        <w:pStyle w:val="text"/>
        <w:spacing w:before="0" w:line="240" w:lineRule="auto"/>
        <w:rPr>
          <w:rFonts w:cs="Arial"/>
          <w:sz w:val="20"/>
        </w:rPr>
      </w:pPr>
      <w:r w:rsidRPr="004D0075">
        <w:rPr>
          <w:rFonts w:cs="Arial"/>
          <w:sz w:val="20"/>
        </w:rPr>
        <w:t xml:space="preserve">Req. 1 </w:t>
      </w:r>
    </w:p>
    <w:tbl>
      <w:tblPr>
        <w:tblW w:w="0" w:type="auto"/>
        <w:tblLayout w:type="fixed"/>
        <w:tblCellMar>
          <w:left w:w="0" w:type="dxa"/>
          <w:right w:w="0" w:type="dxa"/>
        </w:tblCellMar>
        <w:tblLook w:val="0000"/>
      </w:tblPr>
      <w:tblGrid>
        <w:gridCol w:w="6480"/>
        <w:gridCol w:w="960"/>
        <w:gridCol w:w="360"/>
        <w:gridCol w:w="960"/>
        <w:gridCol w:w="1050"/>
      </w:tblGrid>
      <w:tr w:rsidR="004D0075" w:rsidRPr="004D0075" w:rsidTr="00353B96">
        <w:trPr>
          <w:gridAfter w:val="1"/>
          <w:wAfter w:w="1050" w:type="dxa"/>
        </w:trPr>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Adjusting entry for 2009:</w:t>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rPr>
          <w:gridAfter w:val="1"/>
          <w:wAfter w:w="1050" w:type="dxa"/>
        </w:trPr>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Depreciation expense (+E, </w:t>
            </w:r>
            <w:r w:rsidRPr="004D0075">
              <w:rPr>
                <w:rFonts w:cs="Arial"/>
                <w:sz w:val="20"/>
              </w:rPr>
              <w:sym w:font="Symbol" w:char="F02D"/>
            </w:r>
            <w:r w:rsidRPr="004D0075">
              <w:rPr>
                <w:rFonts w:cs="Arial"/>
                <w:sz w:val="20"/>
              </w:rPr>
              <w:t>SE)</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6,000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rPr>
          <w:gridAfter w:val="1"/>
          <w:wAfter w:w="1050" w:type="dxa"/>
        </w:trPr>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 xml:space="preserve">      Accumulated depreciation, equipment (+XA,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spacing w:after="0" w:line="240" w:lineRule="auto"/>
              <w:rPr>
                <w:rFonts w:ascii="Arial" w:hAnsi="Arial" w:cs="Arial"/>
                <w:sz w:val="20"/>
                <w:szCs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6,000</w:t>
            </w:r>
          </w:p>
        </w:tc>
      </w:tr>
      <w:tr w:rsidR="004D0075" w:rsidRPr="004D0075" w:rsidTr="00353B96">
        <w:tc>
          <w:tcPr>
            <w:tcW w:w="9810" w:type="dxa"/>
            <w:gridSpan w:val="5"/>
          </w:tcPr>
          <w:p w:rsidR="004D0075" w:rsidRPr="004D0075" w:rsidRDefault="004D0075" w:rsidP="004D0075">
            <w:pPr>
              <w:pStyle w:val="text"/>
              <w:spacing w:before="0" w:line="240" w:lineRule="auto"/>
              <w:rPr>
                <w:rFonts w:cs="Arial"/>
                <w:sz w:val="20"/>
              </w:rPr>
            </w:pPr>
            <w:r w:rsidRPr="004D0075">
              <w:rPr>
                <w:rFonts w:cs="Arial"/>
                <w:sz w:val="20"/>
              </w:rPr>
              <w:t xml:space="preserve">         ($100,000 – $10,000) x 1/15 years = $6,000</w:t>
            </w:r>
            <w:r w:rsidRPr="004D0075">
              <w:rPr>
                <w:rFonts w:cs="Arial"/>
                <w:sz w:val="20"/>
              </w:rPr>
              <w:br/>
            </w:r>
          </w:p>
          <w:p w:rsidR="004D0075" w:rsidRPr="004D0075" w:rsidRDefault="004D0075" w:rsidP="004D0075">
            <w:pPr>
              <w:pStyle w:val="text"/>
              <w:spacing w:before="0" w:line="240" w:lineRule="auto"/>
              <w:rPr>
                <w:rFonts w:cs="Arial"/>
                <w:sz w:val="20"/>
              </w:rPr>
            </w:pPr>
            <w:r w:rsidRPr="004D0075">
              <w:rPr>
                <w:rFonts w:cs="Arial"/>
                <w:sz w:val="20"/>
              </w:rPr>
              <w:t>Req. 2 ( beginning of 2010)</w:t>
            </w:r>
          </w:p>
          <w:p w:rsidR="004D0075" w:rsidRPr="004D0075" w:rsidRDefault="004D0075" w:rsidP="004D0075">
            <w:pPr>
              <w:pStyle w:val="text"/>
              <w:spacing w:before="0" w:line="240" w:lineRule="auto"/>
              <w:rPr>
                <w:rFonts w:cs="Arial"/>
                <w:sz w:val="20"/>
              </w:rPr>
            </w:pPr>
            <w:r w:rsidRPr="004D0075">
              <w:rPr>
                <w:rFonts w:cs="Arial"/>
                <w:sz w:val="20"/>
              </w:rPr>
              <w:t xml:space="preserve">    Remaining life: 15 years – ($66,000 </w:t>
            </w:r>
            <w:r w:rsidRPr="004D0075">
              <w:rPr>
                <w:rFonts w:cs="Arial"/>
                <w:sz w:val="20"/>
              </w:rPr>
              <w:sym w:font="Symbol" w:char="F0B8"/>
            </w:r>
            <w:r w:rsidRPr="004D0075">
              <w:rPr>
                <w:rFonts w:cs="Arial"/>
                <w:sz w:val="20"/>
              </w:rPr>
              <w:t xml:space="preserve"> $6,000 = 11 years used) = 4 years remaining</w:t>
            </w:r>
          </w:p>
        </w:tc>
      </w:tr>
    </w:tbl>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3 (during 2010):</w:t>
      </w:r>
    </w:p>
    <w:tbl>
      <w:tblPr>
        <w:tblW w:w="0" w:type="auto"/>
        <w:tblLayout w:type="fixed"/>
        <w:tblCellMar>
          <w:left w:w="0" w:type="dxa"/>
          <w:right w:w="0" w:type="dxa"/>
        </w:tblCellMar>
        <w:tblLook w:val="0000"/>
      </w:tblPr>
      <w:tblGrid>
        <w:gridCol w:w="6480"/>
        <w:gridCol w:w="960"/>
        <w:gridCol w:w="360"/>
        <w:gridCol w:w="160"/>
        <w:gridCol w:w="800"/>
      </w:tblGrid>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Repair and maintenance expense (+E, </w:t>
            </w:r>
            <w:r w:rsidRPr="004D0075">
              <w:rPr>
                <w:rFonts w:cs="Arial"/>
                <w:sz w:val="20"/>
              </w:rPr>
              <w:sym w:font="Symbol" w:char="F02D"/>
            </w:r>
            <w:r w:rsidRPr="004D0075">
              <w:rPr>
                <w:rFonts w:cs="Arial"/>
                <w:sz w:val="20"/>
              </w:rPr>
              <w:t>SE)</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1,000</w:t>
            </w: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 xml:space="preserve">      Cash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1,000</w:t>
            </w:r>
          </w:p>
        </w:tc>
      </w:tr>
      <w:tr w:rsidR="004D0075" w:rsidRPr="004D0075" w:rsidTr="00353B96">
        <w:trPr>
          <w:gridAfter w:val="1"/>
          <w:wAfter w:w="800" w:type="dxa"/>
        </w:trPr>
        <w:tc>
          <w:tcPr>
            <w:tcW w:w="7960" w:type="dxa"/>
            <w:gridSpan w:val="4"/>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(Ordinary repairs incurred.)</w:t>
            </w: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Equipment (+A)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12,000</w:t>
            </w: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 xml:space="preserve">      Cash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12,000</w:t>
            </w:r>
          </w:p>
        </w:tc>
      </w:tr>
      <w:tr w:rsidR="004D0075" w:rsidRPr="004D0075" w:rsidTr="00353B96">
        <w:trPr>
          <w:gridAfter w:val="1"/>
          <w:wAfter w:w="800" w:type="dxa"/>
        </w:trPr>
        <w:tc>
          <w:tcPr>
            <w:tcW w:w="7960" w:type="dxa"/>
            <w:gridSpan w:val="4"/>
          </w:tcPr>
          <w:p w:rsidR="004D0075" w:rsidRPr="004D0075" w:rsidRDefault="004D0075" w:rsidP="004D0075">
            <w:pPr>
              <w:pStyle w:val="text"/>
              <w:spacing w:before="0" w:line="240" w:lineRule="auto"/>
              <w:rPr>
                <w:rFonts w:cs="Arial"/>
                <w:sz w:val="20"/>
              </w:rPr>
            </w:pPr>
            <w:r w:rsidRPr="004D0075">
              <w:rPr>
                <w:rFonts w:cs="Arial"/>
                <w:sz w:val="20"/>
              </w:rPr>
              <w:t xml:space="preserve">    Extraordinary repairs incurred and capitalized.</w:t>
            </w:r>
          </w:p>
        </w:tc>
      </w:tr>
    </w:tbl>
    <w:p w:rsidR="004D0075" w:rsidRPr="004D0075" w:rsidRDefault="004D0075" w:rsidP="004D0075">
      <w:pPr>
        <w:pStyle w:val="text"/>
        <w:spacing w:before="0" w:line="240" w:lineRule="auto"/>
        <w:rPr>
          <w:rFonts w:cs="Arial"/>
          <w:sz w:val="20"/>
        </w:rPr>
      </w:pPr>
    </w:p>
    <w:p w:rsidR="004D0075" w:rsidRPr="004D0075" w:rsidRDefault="004D0075" w:rsidP="004D0075">
      <w:pPr>
        <w:pStyle w:val="NLtop"/>
        <w:spacing w:before="0" w:line="240" w:lineRule="auto"/>
        <w:rPr>
          <w:rFonts w:cs="Arial"/>
          <w:b/>
          <w:sz w:val="20"/>
        </w:rPr>
      </w:pPr>
      <w:r w:rsidRPr="004D0075">
        <w:rPr>
          <w:rFonts w:cs="Arial"/>
          <w:b/>
          <w:sz w:val="20"/>
        </w:rPr>
        <w:t xml:space="preserve"> E8–6.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1152"/>
        <w:gridCol w:w="1728"/>
        <w:gridCol w:w="1008"/>
        <w:gridCol w:w="1728"/>
        <w:gridCol w:w="1008"/>
        <w:gridCol w:w="1728"/>
        <w:gridCol w:w="1008"/>
      </w:tblGrid>
      <w:tr w:rsidR="004D0075" w:rsidRPr="009F5D2E" w:rsidTr="009F5D2E">
        <w:trPr>
          <w:cantSplit/>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ind w:left="475" w:hanging="475"/>
              <w:jc w:val="center"/>
              <w:rPr>
                <w:rFonts w:ascii="Arial" w:hAnsi="Arial" w:cs="Arial"/>
                <w:b w:val="0"/>
                <w:smallCaps w:val="0"/>
                <w:szCs w:val="16"/>
              </w:rPr>
            </w:pPr>
            <w:r w:rsidRPr="009F5D2E">
              <w:rPr>
                <w:rFonts w:ascii="Arial" w:hAnsi="Arial" w:cs="Arial"/>
                <w:b w:val="0"/>
                <w:smallCaps w:val="0"/>
                <w:szCs w:val="16"/>
              </w:rPr>
              <w:t>Date</w:t>
            </w:r>
          </w:p>
        </w:tc>
        <w:tc>
          <w:tcPr>
            <w:tcW w:w="2736" w:type="dxa"/>
            <w:gridSpan w:val="2"/>
            <w:tcBorders>
              <w:left w:val="nil"/>
              <w:bottom w:val="nil"/>
            </w:tcBorders>
          </w:tcPr>
          <w:p w:rsidR="004D0075" w:rsidRPr="009F5D2E" w:rsidRDefault="004D0075" w:rsidP="004D0075">
            <w:pPr>
              <w:pStyle w:val="LH"/>
              <w:spacing w:before="0" w:line="240" w:lineRule="auto"/>
              <w:ind w:left="475" w:hanging="475"/>
              <w:jc w:val="center"/>
              <w:rPr>
                <w:rFonts w:ascii="Arial" w:hAnsi="Arial" w:cs="Arial"/>
                <w:b w:val="0"/>
                <w:smallCaps w:val="0"/>
                <w:szCs w:val="16"/>
              </w:rPr>
            </w:pPr>
            <w:r w:rsidRPr="009F5D2E">
              <w:rPr>
                <w:rFonts w:ascii="Arial" w:hAnsi="Arial" w:cs="Arial"/>
                <w:b w:val="0"/>
                <w:smallCaps w:val="0"/>
                <w:szCs w:val="16"/>
              </w:rPr>
              <w:t>Assets</w:t>
            </w:r>
          </w:p>
        </w:tc>
        <w:tc>
          <w:tcPr>
            <w:tcW w:w="2736" w:type="dxa"/>
            <w:gridSpan w:val="2"/>
            <w:tcBorders>
              <w:bottom w:val="nil"/>
            </w:tcBorders>
          </w:tcPr>
          <w:p w:rsidR="004D0075" w:rsidRPr="009F5D2E" w:rsidRDefault="004D0075" w:rsidP="004D0075">
            <w:pPr>
              <w:pStyle w:val="LH"/>
              <w:spacing w:before="0" w:line="240" w:lineRule="auto"/>
              <w:ind w:left="475" w:hanging="475"/>
              <w:jc w:val="center"/>
              <w:rPr>
                <w:rFonts w:ascii="Arial" w:hAnsi="Arial" w:cs="Arial"/>
                <w:b w:val="0"/>
                <w:smallCaps w:val="0"/>
                <w:szCs w:val="16"/>
              </w:rPr>
            </w:pPr>
            <w:r w:rsidRPr="009F5D2E">
              <w:rPr>
                <w:rFonts w:ascii="Arial" w:hAnsi="Arial" w:cs="Arial"/>
                <w:b w:val="0"/>
                <w:smallCaps w:val="0"/>
                <w:szCs w:val="16"/>
              </w:rPr>
              <w:t>Liabilities</w:t>
            </w:r>
          </w:p>
        </w:tc>
        <w:tc>
          <w:tcPr>
            <w:tcW w:w="2736" w:type="dxa"/>
            <w:gridSpan w:val="2"/>
            <w:tcBorders>
              <w:bottom w:val="nil"/>
            </w:tcBorders>
          </w:tcPr>
          <w:p w:rsidR="004D0075" w:rsidRPr="009F5D2E" w:rsidRDefault="004D0075" w:rsidP="004D0075">
            <w:pPr>
              <w:pStyle w:val="LH"/>
              <w:spacing w:before="0" w:line="240" w:lineRule="auto"/>
              <w:ind w:left="475" w:hanging="475"/>
              <w:jc w:val="center"/>
              <w:rPr>
                <w:rFonts w:ascii="Arial" w:hAnsi="Arial" w:cs="Arial"/>
                <w:szCs w:val="16"/>
              </w:rPr>
            </w:pPr>
            <w:r w:rsidRPr="009F5D2E">
              <w:rPr>
                <w:rFonts w:ascii="Arial" w:hAnsi="Arial" w:cs="Arial"/>
                <w:b w:val="0"/>
                <w:smallCaps w:val="0"/>
                <w:szCs w:val="16"/>
              </w:rPr>
              <w:t>Stockholders’ Equity</w:t>
            </w:r>
          </w:p>
        </w:tc>
      </w:tr>
      <w:tr w:rsidR="004D0075" w:rsidRPr="009F5D2E" w:rsidTr="009F5D2E">
        <w:trPr>
          <w:cantSplit/>
          <w:trHeight w:val="440"/>
        </w:trPr>
        <w:tc>
          <w:tcPr>
            <w:tcW w:w="1152" w:type="dxa"/>
            <w:tcBorders>
              <w:top w:val="single" w:sz="4" w:space="0" w:color="auto"/>
              <w:left w:val="single" w:sz="4" w:space="0" w:color="auto"/>
              <w:bottom w:val="single" w:sz="4" w:space="0" w:color="auto"/>
              <w:right w:val="single" w:sz="4" w:space="0" w:color="auto"/>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1. 2009*</w:t>
            </w:r>
          </w:p>
        </w:tc>
        <w:tc>
          <w:tcPr>
            <w:tcW w:w="1728" w:type="dxa"/>
            <w:tcBorders>
              <w:left w:val="nil"/>
              <w:bottom w:val="single" w:sz="4" w:space="0" w:color="auto"/>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Accumulated depreciation</w:t>
            </w: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–6,000</w:t>
            </w:r>
          </w:p>
        </w:tc>
        <w:tc>
          <w:tcPr>
            <w:tcW w:w="1728" w:type="dxa"/>
            <w:tcBorders>
              <w:bottom w:val="single" w:sz="4" w:space="0" w:color="auto"/>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p>
        </w:tc>
        <w:tc>
          <w:tcPr>
            <w:tcW w:w="1728" w:type="dxa"/>
            <w:tcBorders>
              <w:bottom w:val="single" w:sz="4" w:space="0" w:color="auto"/>
              <w:right w:val="nil"/>
            </w:tcBorders>
          </w:tcPr>
          <w:p w:rsidR="004D0075" w:rsidRPr="009F5D2E" w:rsidRDefault="004D0075" w:rsidP="004D0075">
            <w:pPr>
              <w:pStyle w:val="LH"/>
              <w:spacing w:before="0" w:line="240" w:lineRule="auto"/>
              <w:ind w:left="144" w:hanging="144"/>
              <w:rPr>
                <w:rFonts w:ascii="Arial" w:hAnsi="Arial" w:cs="Arial"/>
                <w:b w:val="0"/>
                <w:smallCaps w:val="0"/>
                <w:szCs w:val="16"/>
              </w:rPr>
            </w:pPr>
            <w:r w:rsidRPr="009F5D2E">
              <w:rPr>
                <w:rFonts w:ascii="Arial" w:hAnsi="Arial" w:cs="Arial"/>
                <w:b w:val="0"/>
                <w:smallCaps w:val="0"/>
                <w:szCs w:val="16"/>
              </w:rPr>
              <w:t>Depreciation expense</w:t>
            </w:r>
          </w:p>
        </w:tc>
        <w:tc>
          <w:tcPr>
            <w:tcW w:w="1008" w:type="dxa"/>
            <w:tcBorders>
              <w:left w:val="nil"/>
              <w:bottom w:val="single" w:sz="4" w:space="0" w:color="auto"/>
            </w:tcBorders>
          </w:tcPr>
          <w:p w:rsidR="004D0075" w:rsidRPr="009F5D2E" w:rsidRDefault="004D0075" w:rsidP="004D0075">
            <w:pPr>
              <w:pStyle w:val="LH"/>
              <w:spacing w:before="0" w:line="240" w:lineRule="auto"/>
              <w:jc w:val="right"/>
              <w:rPr>
                <w:rFonts w:ascii="Arial" w:hAnsi="Arial" w:cs="Arial"/>
                <w:b w:val="0"/>
                <w:szCs w:val="16"/>
              </w:rPr>
            </w:pPr>
            <w:r w:rsidRPr="009F5D2E">
              <w:rPr>
                <w:rFonts w:ascii="Arial" w:hAnsi="Arial" w:cs="Arial"/>
                <w:b w:val="0"/>
                <w:szCs w:val="16"/>
              </w:rPr>
              <w:t>–6,000</w:t>
            </w:r>
          </w:p>
        </w:tc>
      </w:tr>
      <w:tr w:rsidR="004D0075" w:rsidRPr="009F5D2E" w:rsidTr="009F5D2E">
        <w:trPr>
          <w:cantSplit/>
          <w:trHeight w:val="530"/>
        </w:trPr>
        <w:tc>
          <w:tcPr>
            <w:tcW w:w="1152" w:type="dxa"/>
            <w:tcBorders>
              <w:top w:val="single" w:sz="4" w:space="0" w:color="auto"/>
              <w:left w:val="single" w:sz="4" w:space="0" w:color="auto"/>
              <w:bottom w:val="nil"/>
              <w:right w:val="single" w:sz="4" w:space="0" w:color="auto"/>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2a. 2010</w:t>
            </w:r>
          </w:p>
        </w:tc>
        <w:tc>
          <w:tcPr>
            <w:tcW w:w="1728" w:type="dxa"/>
            <w:tcBorders>
              <w:left w:val="nil"/>
              <w:bottom w:val="nil"/>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Cash</w:t>
            </w:r>
          </w:p>
        </w:tc>
        <w:tc>
          <w:tcPr>
            <w:tcW w:w="1008" w:type="dxa"/>
            <w:tcBorders>
              <w:left w:val="nil"/>
              <w:bottom w:val="nil"/>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–1,000</w:t>
            </w:r>
          </w:p>
        </w:tc>
        <w:tc>
          <w:tcPr>
            <w:tcW w:w="1728" w:type="dxa"/>
            <w:tcBorders>
              <w:bottom w:val="nil"/>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p>
        </w:tc>
        <w:tc>
          <w:tcPr>
            <w:tcW w:w="1008" w:type="dxa"/>
            <w:tcBorders>
              <w:left w:val="nil"/>
              <w:bottom w:val="nil"/>
            </w:tcBorders>
          </w:tcPr>
          <w:p w:rsidR="004D0075" w:rsidRPr="009F5D2E" w:rsidRDefault="004D0075" w:rsidP="004D0075">
            <w:pPr>
              <w:pStyle w:val="LH"/>
              <w:spacing w:before="0" w:line="240" w:lineRule="auto"/>
              <w:jc w:val="right"/>
              <w:rPr>
                <w:rFonts w:ascii="Arial" w:hAnsi="Arial" w:cs="Arial"/>
                <w:b w:val="0"/>
                <w:smallCaps w:val="0"/>
                <w:szCs w:val="16"/>
              </w:rPr>
            </w:pPr>
          </w:p>
        </w:tc>
        <w:tc>
          <w:tcPr>
            <w:tcW w:w="1728" w:type="dxa"/>
            <w:tcBorders>
              <w:bottom w:val="nil"/>
              <w:right w:val="nil"/>
            </w:tcBorders>
          </w:tcPr>
          <w:p w:rsidR="004D0075" w:rsidRPr="009F5D2E" w:rsidRDefault="004D0075" w:rsidP="004D0075">
            <w:pPr>
              <w:pStyle w:val="LH"/>
              <w:spacing w:before="0" w:line="240" w:lineRule="auto"/>
              <w:ind w:left="144" w:hanging="144"/>
              <w:rPr>
                <w:rFonts w:ascii="Arial" w:hAnsi="Arial" w:cs="Arial"/>
                <w:b w:val="0"/>
                <w:smallCaps w:val="0"/>
                <w:szCs w:val="16"/>
              </w:rPr>
            </w:pPr>
            <w:r w:rsidRPr="009F5D2E">
              <w:rPr>
                <w:rFonts w:ascii="Arial" w:hAnsi="Arial" w:cs="Arial"/>
                <w:b w:val="0"/>
                <w:smallCaps w:val="0"/>
                <w:szCs w:val="16"/>
              </w:rPr>
              <w:t>Repair and maintenance expense</w:t>
            </w:r>
          </w:p>
        </w:tc>
        <w:tc>
          <w:tcPr>
            <w:tcW w:w="1008" w:type="dxa"/>
            <w:tcBorders>
              <w:left w:val="nil"/>
              <w:bottom w:val="nil"/>
            </w:tcBorders>
          </w:tcPr>
          <w:p w:rsidR="004D0075" w:rsidRPr="009F5D2E" w:rsidRDefault="004D0075" w:rsidP="004D0075">
            <w:pPr>
              <w:pStyle w:val="LH"/>
              <w:spacing w:before="0" w:line="240" w:lineRule="auto"/>
              <w:jc w:val="right"/>
              <w:rPr>
                <w:rFonts w:ascii="Arial" w:hAnsi="Arial" w:cs="Arial"/>
                <w:b w:val="0"/>
                <w:szCs w:val="16"/>
              </w:rPr>
            </w:pPr>
            <w:r w:rsidRPr="009F5D2E">
              <w:rPr>
                <w:rFonts w:ascii="Arial" w:hAnsi="Arial" w:cs="Arial"/>
                <w:b w:val="0"/>
                <w:szCs w:val="16"/>
              </w:rPr>
              <w:t>–1,000</w:t>
            </w:r>
          </w:p>
        </w:tc>
      </w:tr>
      <w:tr w:rsidR="004D0075" w:rsidRPr="009F5D2E" w:rsidTr="009F5D2E">
        <w:trPr>
          <w:cantSplit/>
          <w:trHeight w:val="427"/>
        </w:trPr>
        <w:tc>
          <w:tcPr>
            <w:tcW w:w="1152" w:type="dxa"/>
            <w:tcBorders>
              <w:top w:val="single" w:sz="2" w:space="0" w:color="auto"/>
              <w:left w:val="single" w:sz="2" w:space="0" w:color="auto"/>
              <w:bottom w:val="single" w:sz="2" w:space="0" w:color="auto"/>
              <w:right w:val="single" w:sz="2" w:space="0" w:color="auto"/>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2b. 2010</w:t>
            </w:r>
          </w:p>
        </w:tc>
        <w:tc>
          <w:tcPr>
            <w:tcW w:w="1728" w:type="dxa"/>
            <w:tcBorders>
              <w:top w:val="single" w:sz="2" w:space="0" w:color="auto"/>
              <w:left w:val="single" w:sz="2" w:space="0" w:color="auto"/>
              <w:bottom w:val="single" w:sz="2" w:space="0" w:color="auto"/>
              <w:right w:val="nil"/>
            </w:tcBorders>
          </w:tcPr>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Cash</w:t>
            </w:r>
          </w:p>
          <w:p w:rsidR="004D0075" w:rsidRPr="009F5D2E" w:rsidRDefault="004D0075" w:rsidP="004D0075">
            <w:pPr>
              <w:pStyle w:val="LH"/>
              <w:spacing w:before="0" w:line="240" w:lineRule="auto"/>
              <w:ind w:left="252" w:hanging="252"/>
              <w:rPr>
                <w:rFonts w:ascii="Arial" w:hAnsi="Arial" w:cs="Arial"/>
                <w:b w:val="0"/>
                <w:smallCaps w:val="0"/>
                <w:szCs w:val="16"/>
              </w:rPr>
            </w:pPr>
            <w:r w:rsidRPr="009F5D2E">
              <w:rPr>
                <w:rFonts w:ascii="Arial" w:hAnsi="Arial" w:cs="Arial"/>
                <w:b w:val="0"/>
                <w:smallCaps w:val="0"/>
                <w:szCs w:val="16"/>
              </w:rPr>
              <w:t>Equipment</w:t>
            </w:r>
          </w:p>
        </w:tc>
        <w:tc>
          <w:tcPr>
            <w:tcW w:w="1008" w:type="dxa"/>
            <w:tcBorders>
              <w:top w:val="single" w:sz="2" w:space="0" w:color="auto"/>
              <w:left w:val="nil"/>
              <w:bottom w:val="single" w:sz="2" w:space="0" w:color="auto"/>
              <w:right w:val="single" w:sz="2"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–12,000</w:t>
            </w:r>
          </w:p>
          <w:p w:rsidR="004D0075" w:rsidRPr="009F5D2E" w:rsidRDefault="004D0075" w:rsidP="004D0075">
            <w:pPr>
              <w:pStyle w:val="LH"/>
              <w:spacing w:before="0" w:line="240" w:lineRule="auto"/>
              <w:jc w:val="right"/>
              <w:rPr>
                <w:rFonts w:ascii="Arial" w:hAnsi="Arial" w:cs="Arial"/>
                <w:b w:val="0"/>
                <w:smallCaps w:val="0"/>
                <w:szCs w:val="16"/>
              </w:rPr>
            </w:pPr>
            <w:r w:rsidRPr="009F5D2E">
              <w:rPr>
                <w:rFonts w:ascii="Arial" w:hAnsi="Arial" w:cs="Arial"/>
                <w:b w:val="0"/>
                <w:smallCaps w:val="0"/>
                <w:szCs w:val="16"/>
              </w:rPr>
              <w:t>+12,000</w:t>
            </w:r>
          </w:p>
        </w:tc>
        <w:tc>
          <w:tcPr>
            <w:tcW w:w="1728" w:type="dxa"/>
            <w:tcBorders>
              <w:top w:val="single" w:sz="2" w:space="0" w:color="auto"/>
              <w:left w:val="single" w:sz="2" w:space="0" w:color="auto"/>
              <w:bottom w:val="single" w:sz="2" w:space="0" w:color="auto"/>
              <w:right w:val="nil"/>
            </w:tcBorders>
          </w:tcPr>
          <w:p w:rsidR="004D0075" w:rsidRPr="009F5D2E" w:rsidRDefault="004D0075" w:rsidP="004D0075">
            <w:pPr>
              <w:pStyle w:val="LH"/>
              <w:spacing w:before="0" w:line="240" w:lineRule="auto"/>
              <w:ind w:left="270" w:hanging="270"/>
              <w:rPr>
                <w:rFonts w:ascii="Arial" w:hAnsi="Arial" w:cs="Arial"/>
                <w:b w:val="0"/>
                <w:smallCaps w:val="0"/>
                <w:szCs w:val="16"/>
              </w:rPr>
            </w:pPr>
          </w:p>
        </w:tc>
        <w:tc>
          <w:tcPr>
            <w:tcW w:w="1008" w:type="dxa"/>
            <w:tcBorders>
              <w:top w:val="single" w:sz="2" w:space="0" w:color="auto"/>
              <w:left w:val="nil"/>
              <w:bottom w:val="single" w:sz="2" w:space="0" w:color="auto"/>
              <w:right w:val="single" w:sz="2" w:space="0" w:color="auto"/>
            </w:tcBorders>
          </w:tcPr>
          <w:p w:rsidR="004D0075" w:rsidRPr="009F5D2E" w:rsidRDefault="004D0075" w:rsidP="004D0075">
            <w:pPr>
              <w:pStyle w:val="LH"/>
              <w:spacing w:before="0" w:line="240" w:lineRule="auto"/>
              <w:jc w:val="right"/>
              <w:rPr>
                <w:rFonts w:ascii="Arial" w:hAnsi="Arial" w:cs="Arial"/>
                <w:b w:val="0"/>
                <w:smallCaps w:val="0"/>
                <w:szCs w:val="16"/>
              </w:rPr>
            </w:pPr>
          </w:p>
        </w:tc>
        <w:tc>
          <w:tcPr>
            <w:tcW w:w="1728" w:type="dxa"/>
            <w:tcBorders>
              <w:top w:val="single" w:sz="2" w:space="0" w:color="auto"/>
              <w:left w:val="single" w:sz="2" w:space="0" w:color="auto"/>
              <w:bottom w:val="single" w:sz="2" w:space="0" w:color="auto"/>
              <w:right w:val="nil"/>
            </w:tcBorders>
          </w:tcPr>
          <w:p w:rsidR="004D0075" w:rsidRPr="009F5D2E" w:rsidRDefault="004D0075" w:rsidP="004D0075">
            <w:pPr>
              <w:pStyle w:val="LH"/>
              <w:spacing w:before="0" w:line="240" w:lineRule="auto"/>
              <w:ind w:left="144" w:hanging="144"/>
              <w:rPr>
                <w:rFonts w:ascii="Arial" w:hAnsi="Arial" w:cs="Arial"/>
                <w:b w:val="0"/>
                <w:smallCaps w:val="0"/>
                <w:szCs w:val="16"/>
              </w:rPr>
            </w:pPr>
          </w:p>
        </w:tc>
        <w:tc>
          <w:tcPr>
            <w:tcW w:w="1008" w:type="dxa"/>
            <w:tcBorders>
              <w:top w:val="single" w:sz="2" w:space="0" w:color="auto"/>
              <w:left w:val="nil"/>
              <w:bottom w:val="single" w:sz="2" w:space="0" w:color="auto"/>
              <w:right w:val="single" w:sz="2" w:space="0" w:color="auto"/>
            </w:tcBorders>
          </w:tcPr>
          <w:p w:rsidR="004D0075" w:rsidRPr="009F5D2E" w:rsidRDefault="004D0075" w:rsidP="004D0075">
            <w:pPr>
              <w:pStyle w:val="LH"/>
              <w:spacing w:before="0" w:line="240" w:lineRule="auto"/>
              <w:jc w:val="right"/>
              <w:rPr>
                <w:rFonts w:ascii="Arial" w:hAnsi="Arial" w:cs="Arial"/>
                <w:b w:val="0"/>
                <w:szCs w:val="16"/>
              </w:rPr>
            </w:pPr>
          </w:p>
        </w:tc>
      </w:tr>
    </w:tbl>
    <w:p w:rsidR="004D0075" w:rsidRPr="004D0075" w:rsidRDefault="004D0075" w:rsidP="004D0075">
      <w:pPr>
        <w:pStyle w:val="NLtop"/>
        <w:spacing w:before="0" w:line="240" w:lineRule="auto"/>
        <w:ind w:left="0" w:firstLine="0"/>
        <w:rPr>
          <w:rFonts w:cs="Arial"/>
          <w:sz w:val="20"/>
        </w:rPr>
      </w:pPr>
      <w:r w:rsidRPr="004D0075">
        <w:rPr>
          <w:rFonts w:cs="Arial"/>
          <w:sz w:val="20"/>
        </w:rPr>
        <w:t xml:space="preserve">* Adjusting entry for 2009:  </w:t>
      </w:r>
    </w:p>
    <w:p w:rsidR="004D0075" w:rsidRPr="004D0075" w:rsidRDefault="004D0075" w:rsidP="004D0075">
      <w:pPr>
        <w:pStyle w:val="NLtop"/>
        <w:spacing w:before="0" w:line="240" w:lineRule="auto"/>
        <w:ind w:left="1920"/>
        <w:rPr>
          <w:rFonts w:cs="Arial"/>
          <w:b/>
          <w:sz w:val="20"/>
        </w:rPr>
      </w:pPr>
      <w:r w:rsidRPr="004D0075">
        <w:rPr>
          <w:rFonts w:cs="Arial"/>
          <w:sz w:val="20"/>
        </w:rPr>
        <w:t>($100,000 cost – $10,000 residual value) x 1/15 years = $6,000.</w:t>
      </w:r>
    </w:p>
    <w:p w:rsidR="009F5D2E" w:rsidRDefault="009F5D2E" w:rsidP="004D0075">
      <w:pPr>
        <w:pStyle w:val="NLtop"/>
        <w:spacing w:before="0" w:line="240" w:lineRule="auto"/>
        <w:ind w:left="0" w:firstLine="0"/>
        <w:rPr>
          <w:rFonts w:cs="Arial"/>
          <w:b/>
          <w:sz w:val="20"/>
        </w:rPr>
      </w:pPr>
    </w:p>
    <w:p w:rsidR="004D0075" w:rsidRPr="004D0075" w:rsidRDefault="004D0075" w:rsidP="004D0075">
      <w:pPr>
        <w:pStyle w:val="NLtop"/>
        <w:spacing w:before="0" w:line="240" w:lineRule="auto"/>
        <w:ind w:left="0" w:firstLine="0"/>
        <w:rPr>
          <w:rFonts w:cs="Arial"/>
          <w:b/>
          <w:sz w:val="20"/>
        </w:rPr>
      </w:pPr>
      <w:r w:rsidRPr="004D0075">
        <w:rPr>
          <w:rFonts w:cs="Arial"/>
          <w:b/>
          <w:sz w:val="20"/>
        </w:rPr>
        <w:t>E8–7.</w:t>
      </w:r>
    </w:p>
    <w:p w:rsidR="004D0075" w:rsidRPr="004D0075" w:rsidRDefault="004D0075" w:rsidP="004D0075">
      <w:pPr>
        <w:pStyle w:val="text0"/>
        <w:spacing w:after="0" w:line="240" w:lineRule="auto"/>
        <w:rPr>
          <w:rFonts w:cs="Arial"/>
          <w:sz w:val="20"/>
        </w:rPr>
      </w:pPr>
      <w:r w:rsidRPr="004D0075">
        <w:rPr>
          <w:rFonts w:cs="Arial"/>
          <w:sz w:val="20"/>
        </w:rPr>
        <w:t>Req. 1</w:t>
      </w:r>
    </w:p>
    <w:p w:rsidR="004D0075" w:rsidRPr="004D0075" w:rsidRDefault="004D0075" w:rsidP="004D0075">
      <w:pPr>
        <w:pStyle w:val="text0"/>
        <w:spacing w:after="0" w:line="240" w:lineRule="auto"/>
        <w:rPr>
          <w:rFonts w:cs="Arial"/>
          <w:sz w:val="20"/>
        </w:rPr>
      </w:pPr>
      <w:r w:rsidRPr="004D0075">
        <w:rPr>
          <w:rFonts w:cs="Arial"/>
          <w:sz w:val="20"/>
        </w:rPr>
        <w:t> </w:t>
      </w:r>
      <w:r w:rsidRPr="004D0075">
        <w:rPr>
          <w:rFonts w:cs="Arial"/>
          <w:sz w:val="20"/>
        </w:rPr>
        <w:t xml:space="preserve">a.  Straight-line:       </w:t>
      </w:r>
    </w:p>
    <w:tbl>
      <w:tblPr>
        <w:tblW w:w="0" w:type="auto"/>
        <w:tblInd w:w="378" w:type="dxa"/>
        <w:tblLayout w:type="fixed"/>
        <w:tblLook w:val="0000"/>
      </w:tblPr>
      <w:tblGrid>
        <w:gridCol w:w="990"/>
        <w:gridCol w:w="1350"/>
        <w:gridCol w:w="1350"/>
        <w:gridCol w:w="1890"/>
        <w:gridCol w:w="1890"/>
        <w:gridCol w:w="1727"/>
      </w:tblGrid>
      <w:tr w:rsidR="004D0075" w:rsidRPr="004D0075" w:rsidTr="00353B96">
        <w:tc>
          <w:tcPr>
            <w:tcW w:w="9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Year</w:t>
            </w:r>
          </w:p>
        </w:tc>
        <w:tc>
          <w:tcPr>
            <w:tcW w:w="2700" w:type="dxa"/>
            <w:gridSpan w:val="2"/>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Computation</w:t>
            </w:r>
          </w:p>
        </w:tc>
        <w:tc>
          <w:tcPr>
            <w:tcW w:w="18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Depreciation Expense</w:t>
            </w:r>
          </w:p>
        </w:tc>
        <w:tc>
          <w:tcPr>
            <w:tcW w:w="18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Accumulated Depreciation</w:t>
            </w:r>
          </w:p>
        </w:tc>
        <w:tc>
          <w:tcPr>
            <w:tcW w:w="1727"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Net</w:t>
            </w:r>
          </w:p>
          <w:p w:rsidR="004D0075" w:rsidRPr="004D0075" w:rsidRDefault="004D0075" w:rsidP="004D0075">
            <w:pPr>
              <w:pStyle w:val="text0"/>
              <w:spacing w:after="0" w:line="240" w:lineRule="auto"/>
              <w:jc w:val="center"/>
              <w:rPr>
                <w:rFonts w:cs="Arial"/>
                <w:b/>
                <w:sz w:val="20"/>
              </w:rPr>
            </w:pPr>
            <w:r w:rsidRPr="004D0075">
              <w:rPr>
                <w:rFonts w:cs="Arial"/>
                <w:b/>
                <w:sz w:val="20"/>
              </w:rPr>
              <w:t>Book Value</w:t>
            </w:r>
          </w:p>
        </w:tc>
      </w:tr>
      <w:tr w:rsidR="004D0075" w:rsidRPr="004D0075" w:rsidTr="00353B96">
        <w:trPr>
          <w:trHeight w:val="233"/>
        </w:trPr>
        <w:tc>
          <w:tcPr>
            <w:tcW w:w="2340" w:type="dxa"/>
            <w:gridSpan w:val="2"/>
          </w:tcPr>
          <w:p w:rsidR="004D0075" w:rsidRPr="004D0075" w:rsidRDefault="004D0075" w:rsidP="004D0075">
            <w:pPr>
              <w:pStyle w:val="text0"/>
              <w:spacing w:after="0" w:line="240" w:lineRule="auto"/>
              <w:rPr>
                <w:rFonts w:cs="Arial"/>
                <w:sz w:val="20"/>
              </w:rPr>
            </w:pPr>
            <w:r w:rsidRPr="004D0075">
              <w:rPr>
                <w:rFonts w:cs="Arial"/>
                <w:sz w:val="20"/>
              </w:rPr>
              <w:t>At acquisition</w:t>
            </w:r>
          </w:p>
        </w:tc>
        <w:tc>
          <w:tcPr>
            <w:tcW w:w="1350" w:type="dxa"/>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$6,000</w:t>
            </w:r>
          </w:p>
        </w:tc>
      </w:tr>
      <w:tr w:rsidR="004D0075" w:rsidRPr="004D0075" w:rsidTr="00353B96">
        <w:trPr>
          <w:trHeight w:val="233"/>
        </w:trPr>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1</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($6,000 - $1,000) x 1/4</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$1,250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$1,250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4,750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2</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($6,000 - $1,000) x 1/4</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1,250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2,500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3,500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3</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($6,000 - $1,000) x 1/4</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1,250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3,750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2,250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4</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($6,000 - $1,000) x 1/4</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1,250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1,000</w:t>
            </w:r>
          </w:p>
        </w:tc>
      </w:tr>
    </w:tbl>
    <w:p w:rsidR="004D0075" w:rsidRPr="004D0075" w:rsidRDefault="004D0075" w:rsidP="004D0075">
      <w:pPr>
        <w:pStyle w:val="text0"/>
        <w:spacing w:after="0" w:line="240" w:lineRule="auto"/>
        <w:rPr>
          <w:rFonts w:cs="Arial"/>
          <w:sz w:val="20"/>
        </w:rPr>
      </w:pPr>
    </w:p>
    <w:p w:rsidR="004D0075" w:rsidRPr="004D0075" w:rsidRDefault="004D0075" w:rsidP="004D0075">
      <w:pPr>
        <w:pStyle w:val="text0"/>
        <w:spacing w:after="0" w:line="240" w:lineRule="auto"/>
        <w:rPr>
          <w:rFonts w:cs="Arial"/>
          <w:sz w:val="20"/>
        </w:rPr>
      </w:pPr>
      <w:r w:rsidRPr="004D0075">
        <w:rPr>
          <w:rFonts w:cs="Arial"/>
          <w:sz w:val="20"/>
        </w:rPr>
        <w:t> </w:t>
      </w:r>
      <w:r w:rsidRPr="004D0075">
        <w:rPr>
          <w:rFonts w:cs="Arial"/>
          <w:sz w:val="20"/>
        </w:rPr>
        <w:t xml:space="preserve">b.  Units-of-production: ($6,000 – $1,000) </w:t>
      </w:r>
      <w:r w:rsidRPr="004D0075">
        <w:rPr>
          <w:rFonts w:cs="Arial"/>
          <w:sz w:val="20"/>
        </w:rPr>
        <w:sym w:font="Symbol" w:char="F0B8"/>
      </w:r>
      <w:r w:rsidRPr="004D0075">
        <w:rPr>
          <w:rFonts w:cs="Arial"/>
          <w:sz w:val="20"/>
        </w:rPr>
        <w:t xml:space="preserve"> 9,000 = $0.5556 per hour of output</w:t>
      </w:r>
    </w:p>
    <w:tbl>
      <w:tblPr>
        <w:tblW w:w="9197" w:type="dxa"/>
        <w:tblInd w:w="378" w:type="dxa"/>
        <w:tblLayout w:type="fixed"/>
        <w:tblLook w:val="0000"/>
      </w:tblPr>
      <w:tblGrid>
        <w:gridCol w:w="990"/>
        <w:gridCol w:w="1710"/>
        <w:gridCol w:w="990"/>
        <w:gridCol w:w="1890"/>
        <w:gridCol w:w="1890"/>
        <w:gridCol w:w="1727"/>
      </w:tblGrid>
      <w:tr w:rsidR="004D0075" w:rsidRPr="004D0075" w:rsidTr="004C44E6">
        <w:tc>
          <w:tcPr>
            <w:tcW w:w="9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Year</w:t>
            </w:r>
          </w:p>
        </w:tc>
        <w:tc>
          <w:tcPr>
            <w:tcW w:w="2700" w:type="dxa"/>
            <w:gridSpan w:val="2"/>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Computation</w:t>
            </w:r>
          </w:p>
        </w:tc>
        <w:tc>
          <w:tcPr>
            <w:tcW w:w="18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Depreciation Expense</w:t>
            </w:r>
          </w:p>
        </w:tc>
        <w:tc>
          <w:tcPr>
            <w:tcW w:w="18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Accumulated Depreciation</w:t>
            </w:r>
          </w:p>
        </w:tc>
        <w:tc>
          <w:tcPr>
            <w:tcW w:w="1727"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Net</w:t>
            </w:r>
          </w:p>
          <w:p w:rsidR="004D0075" w:rsidRPr="004D0075" w:rsidRDefault="004D0075" w:rsidP="004D0075">
            <w:pPr>
              <w:pStyle w:val="text0"/>
              <w:spacing w:after="0" w:line="240" w:lineRule="auto"/>
              <w:jc w:val="center"/>
              <w:rPr>
                <w:rFonts w:cs="Arial"/>
                <w:b/>
                <w:sz w:val="20"/>
              </w:rPr>
            </w:pPr>
            <w:r w:rsidRPr="004D0075">
              <w:rPr>
                <w:rFonts w:cs="Arial"/>
                <w:b/>
                <w:sz w:val="20"/>
              </w:rPr>
              <w:t>Book Value</w:t>
            </w:r>
          </w:p>
        </w:tc>
      </w:tr>
      <w:tr w:rsidR="004D0075" w:rsidRPr="004D0075" w:rsidTr="004C44E6">
        <w:tc>
          <w:tcPr>
            <w:tcW w:w="2700" w:type="dxa"/>
            <w:gridSpan w:val="2"/>
          </w:tcPr>
          <w:p w:rsidR="004D0075" w:rsidRPr="004D0075" w:rsidRDefault="004D0075" w:rsidP="004D0075">
            <w:pPr>
              <w:pStyle w:val="text0"/>
              <w:spacing w:after="0" w:line="240" w:lineRule="auto"/>
              <w:rPr>
                <w:rFonts w:cs="Arial"/>
                <w:sz w:val="20"/>
              </w:rPr>
            </w:pPr>
            <w:r w:rsidRPr="004D0075">
              <w:rPr>
                <w:rFonts w:cs="Arial"/>
                <w:sz w:val="20"/>
              </w:rPr>
              <w:t>At acquisition</w:t>
            </w:r>
          </w:p>
        </w:tc>
        <w:tc>
          <w:tcPr>
            <w:tcW w:w="990" w:type="dxa"/>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$6,000</w:t>
            </w:r>
          </w:p>
        </w:tc>
      </w:tr>
      <w:tr w:rsidR="004D0075" w:rsidRPr="004D0075" w:rsidTr="004C44E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1</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$0.5556 x 3,600 hours</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$2,000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$2,000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4,000</w:t>
            </w:r>
          </w:p>
        </w:tc>
      </w:tr>
      <w:tr w:rsidR="004D0075" w:rsidRPr="004D0075" w:rsidTr="004C44E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2</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$0.5556 x 2,700 hours</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1,500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3,500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2,500</w:t>
            </w:r>
          </w:p>
        </w:tc>
      </w:tr>
      <w:tr w:rsidR="004D0075" w:rsidRPr="004D0075" w:rsidTr="004C44E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3</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$0.5556 x 1,800 hours</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1,000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4,500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1,500</w:t>
            </w:r>
          </w:p>
        </w:tc>
      </w:tr>
      <w:tr w:rsidR="004D0075" w:rsidRPr="004D0075" w:rsidTr="004C44E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4</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$0.5556 x 900 hours</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1,000</w:t>
            </w:r>
          </w:p>
        </w:tc>
      </w:tr>
    </w:tbl>
    <w:p w:rsidR="004C44E6" w:rsidRDefault="004C44E6" w:rsidP="004C44E6">
      <w:pPr>
        <w:pStyle w:val="NLtop"/>
        <w:spacing w:before="0" w:line="240" w:lineRule="auto"/>
        <w:ind w:left="0" w:firstLine="0"/>
        <w:rPr>
          <w:rFonts w:cs="Arial"/>
          <w:b/>
          <w:sz w:val="20"/>
        </w:rPr>
      </w:pPr>
    </w:p>
    <w:p w:rsidR="004C44E6" w:rsidRDefault="004C44E6">
      <w:pPr>
        <w:rPr>
          <w:rFonts w:ascii="Arial" w:eastAsia="Times New Roman" w:hAnsi="Arial" w:cs="Arial"/>
          <w:b/>
          <w:sz w:val="20"/>
          <w:szCs w:val="20"/>
        </w:rPr>
      </w:pPr>
      <w:r>
        <w:rPr>
          <w:rFonts w:cs="Arial"/>
          <w:b/>
          <w:sz w:val="20"/>
        </w:rPr>
        <w:br w:type="page"/>
      </w:r>
    </w:p>
    <w:p w:rsidR="004C44E6" w:rsidRPr="004D0075" w:rsidRDefault="004C44E6" w:rsidP="004C44E6">
      <w:pPr>
        <w:pStyle w:val="NLtop"/>
        <w:spacing w:before="0" w:line="240" w:lineRule="auto"/>
        <w:ind w:left="0" w:firstLine="0"/>
        <w:rPr>
          <w:rFonts w:cs="Arial"/>
          <w:b/>
          <w:sz w:val="20"/>
        </w:rPr>
      </w:pPr>
      <w:r w:rsidRPr="004D0075">
        <w:rPr>
          <w:rFonts w:cs="Arial"/>
          <w:b/>
          <w:sz w:val="20"/>
        </w:rPr>
        <w:lastRenderedPageBreak/>
        <w:t>E8–7</w:t>
      </w:r>
      <w:r>
        <w:rPr>
          <w:rFonts w:cs="Arial"/>
          <w:b/>
          <w:sz w:val="20"/>
        </w:rPr>
        <w:t xml:space="preserve"> (continued)</w:t>
      </w:r>
    </w:p>
    <w:p w:rsidR="004D0075" w:rsidRPr="004D0075" w:rsidRDefault="004D0075" w:rsidP="004D0075">
      <w:pPr>
        <w:pStyle w:val="text"/>
        <w:spacing w:before="0" w:line="240" w:lineRule="auto"/>
        <w:rPr>
          <w:rFonts w:cs="Arial"/>
          <w:sz w:val="20"/>
        </w:rPr>
      </w:pPr>
      <w:r w:rsidRPr="004D0075">
        <w:rPr>
          <w:rFonts w:cs="Arial"/>
          <w:sz w:val="20"/>
        </w:rPr>
        <w:t xml:space="preserve">     c.  Double-declining-balance:</w:t>
      </w:r>
    </w:p>
    <w:tbl>
      <w:tblPr>
        <w:tblW w:w="0" w:type="auto"/>
        <w:tblInd w:w="378" w:type="dxa"/>
        <w:tblLayout w:type="fixed"/>
        <w:tblLook w:val="0000"/>
      </w:tblPr>
      <w:tblGrid>
        <w:gridCol w:w="990"/>
        <w:gridCol w:w="990"/>
        <w:gridCol w:w="1710"/>
        <w:gridCol w:w="1890"/>
        <w:gridCol w:w="1890"/>
        <w:gridCol w:w="1727"/>
      </w:tblGrid>
      <w:tr w:rsidR="004D0075" w:rsidRPr="004D0075" w:rsidTr="00353B96">
        <w:tc>
          <w:tcPr>
            <w:tcW w:w="9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Year</w:t>
            </w:r>
          </w:p>
        </w:tc>
        <w:tc>
          <w:tcPr>
            <w:tcW w:w="2700" w:type="dxa"/>
            <w:gridSpan w:val="2"/>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Computation</w:t>
            </w:r>
          </w:p>
        </w:tc>
        <w:tc>
          <w:tcPr>
            <w:tcW w:w="18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Depreciation Expense</w:t>
            </w:r>
          </w:p>
        </w:tc>
        <w:tc>
          <w:tcPr>
            <w:tcW w:w="189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Accumulated Depreciation</w:t>
            </w:r>
          </w:p>
        </w:tc>
        <w:tc>
          <w:tcPr>
            <w:tcW w:w="1727"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Net</w:t>
            </w:r>
          </w:p>
          <w:p w:rsidR="004D0075" w:rsidRPr="004D0075" w:rsidRDefault="004D0075" w:rsidP="004D0075">
            <w:pPr>
              <w:pStyle w:val="text0"/>
              <w:spacing w:after="0" w:line="240" w:lineRule="auto"/>
              <w:jc w:val="center"/>
              <w:rPr>
                <w:rFonts w:cs="Arial"/>
                <w:b/>
                <w:sz w:val="20"/>
              </w:rPr>
            </w:pPr>
            <w:r w:rsidRPr="004D0075">
              <w:rPr>
                <w:rFonts w:cs="Arial"/>
                <w:b/>
                <w:sz w:val="20"/>
              </w:rPr>
              <w:t>Book Value</w:t>
            </w:r>
          </w:p>
        </w:tc>
      </w:tr>
      <w:tr w:rsidR="004D0075" w:rsidRPr="004D0075" w:rsidTr="00353B96">
        <w:tc>
          <w:tcPr>
            <w:tcW w:w="1980" w:type="dxa"/>
            <w:gridSpan w:val="2"/>
          </w:tcPr>
          <w:p w:rsidR="004D0075" w:rsidRPr="004D0075" w:rsidRDefault="004D0075" w:rsidP="004D0075">
            <w:pPr>
              <w:pStyle w:val="text0"/>
              <w:spacing w:after="0" w:line="240" w:lineRule="auto"/>
              <w:rPr>
                <w:rFonts w:cs="Arial"/>
                <w:sz w:val="20"/>
              </w:rPr>
            </w:pPr>
            <w:r w:rsidRPr="004D0075">
              <w:rPr>
                <w:rFonts w:cs="Arial"/>
                <w:sz w:val="20"/>
              </w:rPr>
              <w:t>At acquisition</w:t>
            </w:r>
          </w:p>
        </w:tc>
        <w:tc>
          <w:tcPr>
            <w:tcW w:w="1710" w:type="dxa"/>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$6,000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1</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($6,000 - $0) x 2/4</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$3,000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$3,000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3,000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2</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($6,000 - $3,000) x 2/4</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1,500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4,500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1,500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3</w:t>
            </w:r>
          </w:p>
        </w:tc>
        <w:tc>
          <w:tcPr>
            <w:tcW w:w="270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($6,000 - $4,500) x 2/4</w:t>
            </w:r>
          </w:p>
        </w:tc>
        <w:tc>
          <w:tcPr>
            <w:tcW w:w="1890" w:type="dxa"/>
          </w:tcPr>
          <w:p w:rsidR="004D0075" w:rsidRPr="004D0075" w:rsidRDefault="00FA5C30" w:rsidP="004D0075">
            <w:pPr>
              <w:pStyle w:val="text0"/>
              <w:spacing w:after="0" w:line="240" w:lineRule="auto"/>
              <w:jc w:val="center"/>
              <w:rPr>
                <w:rFonts w:cs="Arial"/>
                <w:strike/>
                <w:sz w:val="20"/>
              </w:rPr>
            </w:pPr>
            <w:r w:rsidRPr="00FA5C30">
              <w:rPr>
                <w:rFonts w:cs="Arial"/>
                <w:noProof/>
                <w:sz w:val="20"/>
              </w:rPr>
              <w:pict>
                <v:line id="_x0000_s1031" style="position:absolute;left:0;text-align:left;flip:x y;z-index:251665408;mso-position-horizontal-relative:text;mso-position-vertical-relative:text" from="61.65pt,13.7pt" to="70.65pt,59.25pt">
                  <v:stroke endarrow="block"/>
                </v:line>
              </w:pict>
            </w:r>
            <w:r w:rsidR="004D0075" w:rsidRPr="004D0075">
              <w:rPr>
                <w:rFonts w:cs="Arial"/>
                <w:strike/>
                <w:sz w:val="20"/>
              </w:rPr>
              <w:t xml:space="preserve">     750   </w:t>
            </w:r>
          </w:p>
        </w:tc>
        <w:tc>
          <w:tcPr>
            <w:tcW w:w="1890" w:type="dxa"/>
          </w:tcPr>
          <w:p w:rsidR="004D0075" w:rsidRPr="004D0075" w:rsidRDefault="00FA5C30" w:rsidP="004D0075">
            <w:pPr>
              <w:pStyle w:val="text0"/>
              <w:spacing w:after="0" w:line="240" w:lineRule="auto"/>
              <w:jc w:val="center"/>
              <w:rPr>
                <w:rFonts w:cs="Arial"/>
                <w:strike/>
                <w:sz w:val="20"/>
              </w:rPr>
            </w:pPr>
            <w:r>
              <w:rPr>
                <w:rFonts w:cs="Arial"/>
                <w:strike/>
                <w:noProof/>
                <w:sz w:val="20"/>
              </w:rPr>
              <w:pict>
                <v:line id="_x0000_s1032" style="position:absolute;left:0;text-align:left;flip:y;z-index:251666432;mso-position-horizontal-relative:text;mso-position-vertical-relative:text" from="66.15pt,5.25pt" to="111.15pt,59.25pt">
                  <v:stroke endarrow="block"/>
                </v:line>
              </w:pict>
            </w:r>
            <w:r w:rsidR="004D0075" w:rsidRPr="004D0075">
              <w:rPr>
                <w:rFonts w:cs="Arial"/>
                <w:strike/>
                <w:sz w:val="20"/>
              </w:rPr>
              <w:t xml:space="preserve">  5,250  </w:t>
            </w:r>
          </w:p>
        </w:tc>
        <w:tc>
          <w:tcPr>
            <w:tcW w:w="1727" w:type="dxa"/>
          </w:tcPr>
          <w:p w:rsidR="004D0075" w:rsidRPr="004D0075" w:rsidRDefault="004D0075" w:rsidP="004D0075">
            <w:pPr>
              <w:pStyle w:val="text0"/>
              <w:spacing w:after="0" w:line="240" w:lineRule="auto"/>
              <w:jc w:val="center"/>
              <w:rPr>
                <w:rFonts w:cs="Arial"/>
                <w:strike/>
                <w:sz w:val="20"/>
              </w:rPr>
            </w:pPr>
            <w:r w:rsidRPr="004D0075">
              <w:rPr>
                <w:rFonts w:cs="Arial"/>
                <w:strike/>
                <w:sz w:val="20"/>
              </w:rPr>
              <w:t xml:space="preserve">     750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p>
        </w:tc>
        <w:tc>
          <w:tcPr>
            <w:tcW w:w="2700" w:type="dxa"/>
            <w:gridSpan w:val="2"/>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1,000</w:t>
            </w:r>
          </w:p>
        </w:tc>
      </w:tr>
      <w:tr w:rsidR="004D0075" w:rsidRPr="004D0075" w:rsidTr="00353B96">
        <w:tc>
          <w:tcPr>
            <w:tcW w:w="990" w:type="dxa"/>
          </w:tcPr>
          <w:p w:rsidR="004D0075" w:rsidRPr="004D0075" w:rsidRDefault="004D0075" w:rsidP="004D0075">
            <w:pPr>
              <w:pStyle w:val="text0"/>
              <w:spacing w:after="0" w:line="240" w:lineRule="auto"/>
              <w:jc w:val="center"/>
              <w:rPr>
                <w:rFonts w:cs="Arial"/>
                <w:sz w:val="20"/>
              </w:rPr>
            </w:pPr>
            <w:r w:rsidRPr="004D0075">
              <w:rPr>
                <w:rFonts w:cs="Arial"/>
                <w:sz w:val="20"/>
              </w:rPr>
              <w:t>4</w:t>
            </w:r>
          </w:p>
        </w:tc>
        <w:tc>
          <w:tcPr>
            <w:tcW w:w="2700" w:type="dxa"/>
            <w:gridSpan w:val="2"/>
          </w:tcPr>
          <w:p w:rsidR="004D0075" w:rsidRPr="004D0075" w:rsidRDefault="004D0075" w:rsidP="004D0075">
            <w:pPr>
              <w:pStyle w:val="text0"/>
              <w:spacing w:after="0" w:line="240" w:lineRule="auto"/>
              <w:jc w:val="center"/>
              <w:rPr>
                <w:rFonts w:cs="Arial"/>
                <w:sz w:val="20"/>
              </w:rPr>
            </w:pP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0 </w:t>
            </w:r>
          </w:p>
        </w:tc>
        <w:tc>
          <w:tcPr>
            <w:tcW w:w="189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0</w:t>
            </w:r>
          </w:p>
        </w:tc>
        <w:tc>
          <w:tcPr>
            <w:tcW w:w="1727"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0</w:t>
            </w:r>
          </w:p>
        </w:tc>
      </w:tr>
    </w:tbl>
    <w:p w:rsidR="004D0075" w:rsidRPr="004D0075" w:rsidRDefault="00FA5C30" w:rsidP="004D0075">
      <w:pPr>
        <w:pStyle w:val="text"/>
        <w:spacing w:before="0" w:line="240" w:lineRule="auto"/>
        <w:rPr>
          <w:rFonts w:cs="Arial"/>
          <w:sz w:val="20"/>
        </w:rPr>
      </w:pPr>
      <w:bookmarkStart w:id="0" w:name="_GoBack"/>
      <w:bookmarkEnd w:id="0"/>
      <w:r>
        <w:rPr>
          <w:rFonts w:cs="Arial"/>
          <w:noProof/>
          <w:sz w:val="20"/>
        </w:rPr>
        <w:pict>
          <v:shapetype id="_x0000_t202" coordsize="21600,21600" o:spt="202" path="m,l,21600r21600,l21600,xe">
            <v:stroke joinstyle="miter"/>
            <v:path gradientshapeok="t" o:connecttype="rect"/>
          </v:shapetype>
          <v:shape id="_x0000_s1027" type="#_x0000_t202" style="position:absolute;margin-left:220.05pt;margin-top:2.85pt;width:252pt;height:36pt;z-index:251661312;mso-position-horizontal-relative:text;mso-position-vertical-relative:text">
            <v:textbox style="mso-next-textbox:#_x0000_s1027">
              <w:txbxContent>
                <w:p w:rsidR="004D0075" w:rsidRPr="005064B0" w:rsidRDefault="004D0075" w:rsidP="004D0075">
                  <w:pPr>
                    <w:rPr>
                      <w:rFonts w:ascii="Arial" w:hAnsi="Arial" w:cs="Arial"/>
                      <w:szCs w:val="24"/>
                    </w:rPr>
                  </w:pPr>
                  <w:r w:rsidRPr="005064B0">
                    <w:rPr>
                      <w:rFonts w:ascii="Arial" w:hAnsi="Arial" w:cs="Arial"/>
                      <w:szCs w:val="24"/>
                    </w:rPr>
                    <w:t>Too large.  Net book value cannot be below residual value.</w:t>
                  </w:r>
                </w:p>
              </w:txbxContent>
            </v:textbox>
          </v:shape>
        </w:pict>
      </w:r>
    </w:p>
    <w:p w:rsidR="004C44E6" w:rsidRDefault="004C44E6" w:rsidP="004D0075">
      <w:pPr>
        <w:pStyle w:val="text"/>
        <w:spacing w:before="0" w:line="240" w:lineRule="auto"/>
        <w:rPr>
          <w:rFonts w:cs="Arial"/>
          <w:sz w:val="20"/>
        </w:rPr>
      </w:pP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2</w:t>
      </w:r>
    </w:p>
    <w:p w:rsidR="004D0075" w:rsidRPr="004D0075" w:rsidRDefault="004D0075" w:rsidP="004D0075">
      <w:pPr>
        <w:pStyle w:val="text"/>
        <w:spacing w:before="0" w:line="240" w:lineRule="auto"/>
        <w:jc w:val="both"/>
        <w:rPr>
          <w:rFonts w:cs="Arial"/>
          <w:sz w:val="20"/>
        </w:rPr>
      </w:pPr>
      <w:r w:rsidRPr="004D0075">
        <w:rPr>
          <w:rFonts w:cs="Arial"/>
          <w:sz w:val="20"/>
        </w:rPr>
        <w:t>If the machine is used evenly throughout its life and its efficiency (economic value in use) is expected to decline steadily each period over its life, then straight-line depreciation would be preferable. If the machine is used at a consistent rate but the efficiency is expected to decline faster in the earlier years of its useful life, then an accelerated method would be appropriate [such as, double-declining-balance]. If the machine is used at different rates over its useful life and its efficiency declines with output, then the units-of-production method would be preferable because it would result in a better matching of depreciation expense with revenue earned.</w:t>
      </w:r>
    </w:p>
    <w:p w:rsidR="004D0075" w:rsidRPr="004D0075" w:rsidRDefault="004D0075" w:rsidP="004D0075">
      <w:pPr>
        <w:pStyle w:val="text"/>
        <w:spacing w:before="0" w:line="240" w:lineRule="auto"/>
        <w:jc w:val="both"/>
        <w:rPr>
          <w:rFonts w:cs="Arial"/>
          <w:sz w:val="20"/>
        </w:rPr>
      </w:pPr>
      <w:r w:rsidRPr="004D0075">
        <w:rPr>
          <w:rFonts w:cs="Arial"/>
          <w:sz w:val="20"/>
        </w:rPr>
        <w:t>For income tax purposes, accelerated methods may be advantageous, because an earlier tax deduction is preferable to a later tax deduction because of the time value of money. However, the accelerated methods may not satisfy the matching principle.</w:t>
      </w:r>
    </w:p>
    <w:p w:rsidR="004C44E6" w:rsidRDefault="004C44E6" w:rsidP="004D0075">
      <w:pPr>
        <w:pStyle w:val="NLtop"/>
        <w:spacing w:before="0" w:line="240" w:lineRule="auto"/>
        <w:ind w:left="0" w:firstLine="0"/>
        <w:rPr>
          <w:rFonts w:cs="Arial"/>
          <w:b/>
          <w:sz w:val="20"/>
        </w:rPr>
      </w:pPr>
    </w:p>
    <w:p w:rsidR="004D0075" w:rsidRPr="004D0075" w:rsidRDefault="004D0075" w:rsidP="004D0075">
      <w:pPr>
        <w:pStyle w:val="NLtop"/>
        <w:spacing w:before="0" w:line="240" w:lineRule="auto"/>
        <w:ind w:left="0" w:firstLine="0"/>
        <w:rPr>
          <w:rFonts w:cs="Arial"/>
          <w:b/>
          <w:sz w:val="20"/>
        </w:rPr>
      </w:pPr>
      <w:r w:rsidRPr="004D0075">
        <w:rPr>
          <w:rFonts w:cs="Arial"/>
          <w:b/>
          <w:sz w:val="20"/>
        </w:rPr>
        <w:t>E8–8.</w:t>
      </w:r>
    </w:p>
    <w:p w:rsidR="004D0075" w:rsidRPr="004D0075" w:rsidRDefault="004D0075" w:rsidP="004D0075">
      <w:pPr>
        <w:pStyle w:val="text0"/>
        <w:spacing w:after="0" w:line="240" w:lineRule="auto"/>
        <w:rPr>
          <w:rFonts w:cs="Arial"/>
          <w:sz w:val="20"/>
        </w:rPr>
      </w:pPr>
      <w:r w:rsidRPr="004D0075">
        <w:rPr>
          <w:rFonts w:cs="Arial"/>
          <w:sz w:val="20"/>
        </w:rPr>
        <w:t>Req. 1</w:t>
      </w:r>
    </w:p>
    <w:p w:rsidR="004D0075" w:rsidRPr="004D0075" w:rsidRDefault="004D0075" w:rsidP="004D0075">
      <w:pPr>
        <w:pStyle w:val="text0"/>
        <w:spacing w:after="0" w:line="240" w:lineRule="auto"/>
        <w:rPr>
          <w:rFonts w:cs="Arial"/>
          <w:sz w:val="20"/>
        </w:rPr>
      </w:pPr>
      <w:r w:rsidRPr="004D0075">
        <w:rPr>
          <w:rFonts w:cs="Arial"/>
          <w:sz w:val="20"/>
        </w:rPr>
        <w:t> </w:t>
      </w:r>
      <w:r w:rsidRPr="004D0075">
        <w:rPr>
          <w:rFonts w:cs="Arial"/>
          <w:sz w:val="20"/>
        </w:rPr>
        <w:t xml:space="preserve">a.  Straight-line:       </w:t>
      </w:r>
    </w:p>
    <w:tbl>
      <w:tblPr>
        <w:tblW w:w="9197" w:type="dxa"/>
        <w:tblInd w:w="378" w:type="dxa"/>
        <w:tblLayout w:type="fixed"/>
        <w:tblLook w:val="0000"/>
      </w:tblPr>
      <w:tblGrid>
        <w:gridCol w:w="900"/>
        <w:gridCol w:w="1350"/>
        <w:gridCol w:w="1710"/>
        <w:gridCol w:w="1710"/>
        <w:gridCol w:w="1800"/>
        <w:gridCol w:w="1710"/>
        <w:gridCol w:w="17"/>
      </w:tblGrid>
      <w:tr w:rsidR="004D0075" w:rsidRPr="004D0075" w:rsidTr="00353B96">
        <w:tc>
          <w:tcPr>
            <w:tcW w:w="900" w:type="dxa"/>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Year</w:t>
            </w:r>
          </w:p>
        </w:tc>
        <w:tc>
          <w:tcPr>
            <w:tcW w:w="3060" w:type="dxa"/>
            <w:gridSpan w:val="2"/>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Computation</w:t>
            </w:r>
          </w:p>
        </w:tc>
        <w:tc>
          <w:tcPr>
            <w:tcW w:w="171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Depreciation Expense</w:t>
            </w:r>
          </w:p>
        </w:tc>
        <w:tc>
          <w:tcPr>
            <w:tcW w:w="180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Accumulated Depreciation</w:t>
            </w:r>
          </w:p>
        </w:tc>
        <w:tc>
          <w:tcPr>
            <w:tcW w:w="1727" w:type="dxa"/>
            <w:gridSpan w:val="2"/>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Net</w:t>
            </w:r>
          </w:p>
          <w:p w:rsidR="004D0075" w:rsidRPr="004D0075" w:rsidRDefault="004D0075" w:rsidP="004D0075">
            <w:pPr>
              <w:pStyle w:val="text0"/>
              <w:spacing w:after="0" w:line="240" w:lineRule="auto"/>
              <w:jc w:val="center"/>
              <w:rPr>
                <w:rFonts w:cs="Arial"/>
                <w:b/>
                <w:sz w:val="20"/>
              </w:rPr>
            </w:pPr>
            <w:r w:rsidRPr="004D0075">
              <w:rPr>
                <w:rFonts w:cs="Arial"/>
                <w:b/>
                <w:sz w:val="20"/>
              </w:rPr>
              <w:t>Book Value</w:t>
            </w:r>
          </w:p>
        </w:tc>
      </w:tr>
      <w:tr w:rsidR="004D0075" w:rsidRPr="004D0075" w:rsidTr="00353B96">
        <w:trPr>
          <w:trHeight w:val="233"/>
        </w:trPr>
        <w:tc>
          <w:tcPr>
            <w:tcW w:w="2250" w:type="dxa"/>
            <w:gridSpan w:val="2"/>
          </w:tcPr>
          <w:p w:rsidR="004D0075" w:rsidRPr="004D0075" w:rsidRDefault="004D0075" w:rsidP="004D0075">
            <w:pPr>
              <w:pStyle w:val="text0"/>
              <w:spacing w:after="0" w:line="240" w:lineRule="auto"/>
              <w:rPr>
                <w:rFonts w:cs="Arial"/>
                <w:sz w:val="20"/>
              </w:rPr>
            </w:pPr>
            <w:r w:rsidRPr="004D0075">
              <w:rPr>
                <w:rFonts w:cs="Arial"/>
                <w:sz w:val="20"/>
              </w:rPr>
              <w:t>At acquisition</w:t>
            </w:r>
          </w:p>
        </w:tc>
        <w:tc>
          <w:tcPr>
            <w:tcW w:w="1710" w:type="dxa"/>
          </w:tcPr>
          <w:p w:rsidR="004D0075" w:rsidRPr="004D0075" w:rsidRDefault="004D0075" w:rsidP="004D0075">
            <w:pPr>
              <w:pStyle w:val="text0"/>
              <w:spacing w:after="0" w:line="240" w:lineRule="auto"/>
              <w:jc w:val="center"/>
              <w:rPr>
                <w:rFonts w:cs="Arial"/>
                <w:sz w:val="20"/>
              </w:rPr>
            </w:pPr>
          </w:p>
        </w:tc>
        <w:tc>
          <w:tcPr>
            <w:tcW w:w="1710" w:type="dxa"/>
          </w:tcPr>
          <w:p w:rsidR="004D0075" w:rsidRPr="004D0075" w:rsidRDefault="004D0075" w:rsidP="004D0075">
            <w:pPr>
              <w:pStyle w:val="text0"/>
              <w:spacing w:after="0" w:line="240" w:lineRule="auto"/>
              <w:jc w:val="center"/>
              <w:rPr>
                <w:rFonts w:cs="Arial"/>
                <w:sz w:val="20"/>
              </w:rPr>
            </w:pPr>
          </w:p>
        </w:tc>
        <w:tc>
          <w:tcPr>
            <w:tcW w:w="1800" w:type="dxa"/>
          </w:tcPr>
          <w:p w:rsidR="004D0075" w:rsidRPr="004D0075" w:rsidRDefault="004D0075" w:rsidP="004D0075">
            <w:pPr>
              <w:pStyle w:val="text0"/>
              <w:spacing w:after="0" w:line="240" w:lineRule="auto"/>
              <w:jc w:val="center"/>
              <w:rPr>
                <w:rFonts w:cs="Arial"/>
                <w:sz w:val="20"/>
              </w:rPr>
            </w:pPr>
          </w:p>
        </w:tc>
        <w:tc>
          <w:tcPr>
            <w:tcW w:w="1727" w:type="dxa"/>
            <w:gridSpan w:val="2"/>
          </w:tcPr>
          <w:p w:rsidR="004D0075" w:rsidRPr="004D0075" w:rsidRDefault="004D0075" w:rsidP="004D0075">
            <w:pPr>
              <w:pStyle w:val="text0"/>
              <w:spacing w:after="0" w:line="240" w:lineRule="auto"/>
              <w:ind w:right="288"/>
              <w:jc w:val="right"/>
              <w:rPr>
                <w:rFonts w:cs="Arial"/>
                <w:sz w:val="20"/>
              </w:rPr>
            </w:pPr>
            <w:r w:rsidRPr="004D0075">
              <w:rPr>
                <w:rFonts w:cs="Arial"/>
                <w:sz w:val="20"/>
              </w:rPr>
              <w:t>$280,000</w:t>
            </w:r>
          </w:p>
        </w:tc>
      </w:tr>
      <w:tr w:rsidR="004D0075" w:rsidRPr="004D0075" w:rsidTr="00353B96">
        <w:trPr>
          <w:gridAfter w:val="1"/>
          <w:wAfter w:w="17" w:type="dxa"/>
          <w:trHeight w:val="233"/>
        </w:trPr>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1</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$30,000) x 1/5</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$50,000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$50,000</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230,000</w:t>
            </w:r>
          </w:p>
        </w:tc>
      </w:tr>
      <w:tr w:rsidR="004D0075" w:rsidRPr="004D0075" w:rsidTr="00353B96">
        <w:trPr>
          <w:gridAfter w:val="1"/>
          <w:wAfter w:w="17" w:type="dxa"/>
        </w:trPr>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2</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$30,000) x 1/5</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100,000</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180,000</w:t>
            </w:r>
          </w:p>
        </w:tc>
      </w:tr>
      <w:tr w:rsidR="004D0075" w:rsidRPr="004D0075" w:rsidTr="00353B96">
        <w:trPr>
          <w:gridAfter w:val="1"/>
          <w:wAfter w:w="17" w:type="dxa"/>
        </w:trPr>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3</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$30,000) x 1/5</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150,000</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130,000</w:t>
            </w:r>
          </w:p>
        </w:tc>
      </w:tr>
      <w:tr w:rsidR="004D0075" w:rsidRPr="004D0075" w:rsidTr="00353B96">
        <w:trPr>
          <w:gridAfter w:val="1"/>
          <w:wAfter w:w="17" w:type="dxa"/>
        </w:trPr>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4</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$30,000) x 1/5</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200,000</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80,000</w:t>
            </w:r>
          </w:p>
        </w:tc>
      </w:tr>
      <w:tr w:rsidR="004D0075" w:rsidRPr="004D0075" w:rsidTr="00353B96">
        <w:trPr>
          <w:gridAfter w:val="1"/>
          <w:wAfter w:w="17" w:type="dxa"/>
        </w:trPr>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5</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$30,000) x 1/5</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50,000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250,000</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30,000</w:t>
            </w:r>
          </w:p>
        </w:tc>
      </w:tr>
    </w:tbl>
    <w:p w:rsidR="004D0075" w:rsidRPr="004D0075" w:rsidRDefault="004D0075" w:rsidP="004D0075">
      <w:pPr>
        <w:pStyle w:val="text0"/>
        <w:spacing w:after="0" w:line="240" w:lineRule="auto"/>
        <w:rPr>
          <w:rFonts w:cs="Arial"/>
          <w:sz w:val="20"/>
        </w:rPr>
      </w:pPr>
    </w:p>
    <w:p w:rsidR="004D0075" w:rsidRPr="004D0075" w:rsidRDefault="004D0075" w:rsidP="004D0075">
      <w:pPr>
        <w:pStyle w:val="text0"/>
        <w:spacing w:after="0" w:line="240" w:lineRule="auto"/>
        <w:rPr>
          <w:rFonts w:cs="Arial"/>
          <w:sz w:val="20"/>
        </w:rPr>
      </w:pPr>
      <w:r w:rsidRPr="004D0075">
        <w:rPr>
          <w:rFonts w:cs="Arial"/>
          <w:sz w:val="20"/>
        </w:rPr>
        <w:t> </w:t>
      </w:r>
      <w:r w:rsidRPr="004D0075">
        <w:rPr>
          <w:rFonts w:cs="Arial"/>
          <w:sz w:val="20"/>
        </w:rPr>
        <w:t xml:space="preserve">b.  Units-of-production: ($280,000 – $30,000) </w:t>
      </w:r>
      <w:r w:rsidRPr="004D0075">
        <w:rPr>
          <w:rFonts w:cs="Arial"/>
          <w:sz w:val="20"/>
        </w:rPr>
        <w:sym w:font="Symbol" w:char="F0B8"/>
      </w:r>
      <w:r w:rsidRPr="004D0075">
        <w:rPr>
          <w:rFonts w:cs="Arial"/>
          <w:sz w:val="20"/>
        </w:rPr>
        <w:t xml:space="preserve"> 250,000 = $1.00 per unit of output</w:t>
      </w:r>
    </w:p>
    <w:tbl>
      <w:tblPr>
        <w:tblW w:w="9197" w:type="dxa"/>
        <w:tblInd w:w="378" w:type="dxa"/>
        <w:tblLayout w:type="fixed"/>
        <w:tblLook w:val="0000"/>
      </w:tblPr>
      <w:tblGrid>
        <w:gridCol w:w="900"/>
        <w:gridCol w:w="1710"/>
        <w:gridCol w:w="1350"/>
        <w:gridCol w:w="1710"/>
        <w:gridCol w:w="1800"/>
        <w:gridCol w:w="1727"/>
      </w:tblGrid>
      <w:tr w:rsidR="004D0075" w:rsidRPr="004D0075" w:rsidTr="00353B96">
        <w:tc>
          <w:tcPr>
            <w:tcW w:w="900" w:type="dxa"/>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Year</w:t>
            </w:r>
          </w:p>
        </w:tc>
        <w:tc>
          <w:tcPr>
            <w:tcW w:w="3060" w:type="dxa"/>
            <w:gridSpan w:val="2"/>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Computation</w:t>
            </w:r>
          </w:p>
        </w:tc>
        <w:tc>
          <w:tcPr>
            <w:tcW w:w="171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Depreciation Expense</w:t>
            </w:r>
          </w:p>
        </w:tc>
        <w:tc>
          <w:tcPr>
            <w:tcW w:w="180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Accumulated Depreciation</w:t>
            </w:r>
          </w:p>
        </w:tc>
        <w:tc>
          <w:tcPr>
            <w:tcW w:w="1727"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Net</w:t>
            </w:r>
          </w:p>
          <w:p w:rsidR="004D0075" w:rsidRPr="004D0075" w:rsidRDefault="004D0075" w:rsidP="004D0075">
            <w:pPr>
              <w:pStyle w:val="text0"/>
              <w:spacing w:after="0" w:line="240" w:lineRule="auto"/>
              <w:jc w:val="center"/>
              <w:rPr>
                <w:rFonts w:cs="Arial"/>
                <w:b/>
                <w:sz w:val="20"/>
              </w:rPr>
            </w:pPr>
            <w:r w:rsidRPr="004D0075">
              <w:rPr>
                <w:rFonts w:cs="Arial"/>
                <w:b/>
                <w:sz w:val="20"/>
              </w:rPr>
              <w:t>Book Value</w:t>
            </w:r>
          </w:p>
        </w:tc>
      </w:tr>
      <w:tr w:rsidR="004D0075" w:rsidRPr="004D0075" w:rsidTr="00353B96">
        <w:tc>
          <w:tcPr>
            <w:tcW w:w="2610" w:type="dxa"/>
            <w:gridSpan w:val="2"/>
          </w:tcPr>
          <w:p w:rsidR="004D0075" w:rsidRPr="004D0075" w:rsidRDefault="004D0075" w:rsidP="004D0075">
            <w:pPr>
              <w:pStyle w:val="text0"/>
              <w:spacing w:after="0" w:line="240" w:lineRule="auto"/>
              <w:rPr>
                <w:rFonts w:cs="Arial"/>
                <w:sz w:val="20"/>
              </w:rPr>
            </w:pPr>
            <w:r w:rsidRPr="004D0075">
              <w:rPr>
                <w:rFonts w:cs="Arial"/>
                <w:sz w:val="20"/>
              </w:rPr>
              <w:t>At acquisition</w:t>
            </w:r>
          </w:p>
        </w:tc>
        <w:tc>
          <w:tcPr>
            <w:tcW w:w="1350" w:type="dxa"/>
          </w:tcPr>
          <w:p w:rsidR="004D0075" w:rsidRPr="004D0075" w:rsidRDefault="004D0075" w:rsidP="004D0075">
            <w:pPr>
              <w:pStyle w:val="text0"/>
              <w:spacing w:after="0" w:line="240" w:lineRule="auto"/>
              <w:jc w:val="center"/>
              <w:rPr>
                <w:rFonts w:cs="Arial"/>
                <w:sz w:val="20"/>
              </w:rPr>
            </w:pPr>
          </w:p>
        </w:tc>
        <w:tc>
          <w:tcPr>
            <w:tcW w:w="1710" w:type="dxa"/>
          </w:tcPr>
          <w:p w:rsidR="004D0075" w:rsidRPr="004D0075" w:rsidRDefault="004D0075" w:rsidP="004D0075">
            <w:pPr>
              <w:pStyle w:val="text0"/>
              <w:spacing w:after="0" w:line="240" w:lineRule="auto"/>
              <w:jc w:val="center"/>
              <w:rPr>
                <w:rFonts w:cs="Arial"/>
                <w:sz w:val="20"/>
              </w:rPr>
            </w:pPr>
          </w:p>
        </w:tc>
        <w:tc>
          <w:tcPr>
            <w:tcW w:w="1800" w:type="dxa"/>
          </w:tcPr>
          <w:p w:rsidR="004D0075" w:rsidRPr="004D0075" w:rsidRDefault="004D0075" w:rsidP="004D0075">
            <w:pPr>
              <w:pStyle w:val="text0"/>
              <w:spacing w:after="0" w:line="240" w:lineRule="auto"/>
              <w:jc w:val="center"/>
              <w:rPr>
                <w:rFonts w:cs="Arial"/>
                <w:sz w:val="20"/>
              </w:rPr>
            </w:pP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$280,000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1</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$1.00 x 73,000 units</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$73,000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$73,000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207,000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2</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$1.00 x 62,000 units</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62,000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135,000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145,000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3</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$1.00 x 30,000 units</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30,000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165,000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115,000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4</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$1.00 x 43,000 units</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43,000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208,000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72,000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5</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$1.00 x 42,000 units</w:t>
            </w:r>
          </w:p>
        </w:tc>
        <w:tc>
          <w:tcPr>
            <w:tcW w:w="1710" w:type="dxa"/>
          </w:tcPr>
          <w:p w:rsidR="004D0075" w:rsidRPr="004D0075" w:rsidRDefault="004D0075" w:rsidP="004D0075">
            <w:pPr>
              <w:pStyle w:val="text0"/>
              <w:spacing w:after="0" w:line="240" w:lineRule="auto"/>
              <w:jc w:val="center"/>
              <w:rPr>
                <w:rFonts w:cs="Arial"/>
                <w:sz w:val="20"/>
              </w:rPr>
            </w:pPr>
            <w:r w:rsidRPr="004D0075">
              <w:rPr>
                <w:rFonts w:cs="Arial"/>
                <w:sz w:val="20"/>
              </w:rPr>
              <w:t xml:space="preserve">  42,000</w:t>
            </w:r>
          </w:p>
        </w:tc>
        <w:tc>
          <w:tcPr>
            <w:tcW w:w="1800" w:type="dxa"/>
          </w:tcPr>
          <w:p w:rsidR="004D0075" w:rsidRPr="004D0075" w:rsidRDefault="004D0075" w:rsidP="004D0075">
            <w:pPr>
              <w:pStyle w:val="text0"/>
              <w:spacing w:after="0" w:line="240" w:lineRule="auto"/>
              <w:jc w:val="center"/>
              <w:rPr>
                <w:rFonts w:cs="Arial"/>
                <w:sz w:val="20"/>
              </w:rPr>
            </w:pPr>
            <w:r w:rsidRPr="004D0075">
              <w:rPr>
                <w:rFonts w:cs="Arial"/>
                <w:sz w:val="20"/>
              </w:rPr>
              <w:t>250,000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30,000</w:t>
            </w:r>
          </w:p>
        </w:tc>
      </w:tr>
    </w:tbl>
    <w:p w:rsidR="004C44E6" w:rsidRDefault="004C44E6" w:rsidP="004C44E6">
      <w:pPr>
        <w:pStyle w:val="NLtop"/>
        <w:spacing w:before="0" w:line="240" w:lineRule="auto"/>
        <w:ind w:left="0" w:firstLine="0"/>
        <w:rPr>
          <w:rFonts w:cs="Arial"/>
          <w:b/>
          <w:sz w:val="20"/>
        </w:rPr>
      </w:pPr>
    </w:p>
    <w:p w:rsidR="004C44E6" w:rsidRDefault="004C44E6">
      <w:pPr>
        <w:rPr>
          <w:rFonts w:ascii="Arial" w:eastAsia="Times New Roman" w:hAnsi="Arial" w:cs="Arial"/>
          <w:b/>
          <w:sz w:val="20"/>
          <w:szCs w:val="20"/>
        </w:rPr>
      </w:pPr>
      <w:r>
        <w:rPr>
          <w:rFonts w:cs="Arial"/>
          <w:b/>
          <w:sz w:val="20"/>
        </w:rPr>
        <w:br w:type="page"/>
      </w:r>
    </w:p>
    <w:p w:rsidR="004C44E6" w:rsidRPr="004D0075" w:rsidRDefault="004C44E6" w:rsidP="004C44E6">
      <w:pPr>
        <w:pStyle w:val="NLtop"/>
        <w:spacing w:before="0" w:line="240" w:lineRule="auto"/>
        <w:ind w:left="0" w:firstLine="0"/>
        <w:rPr>
          <w:rFonts w:cs="Arial"/>
          <w:b/>
          <w:sz w:val="20"/>
        </w:rPr>
      </w:pPr>
      <w:r w:rsidRPr="004D0075">
        <w:rPr>
          <w:rFonts w:cs="Arial"/>
          <w:b/>
          <w:sz w:val="20"/>
        </w:rPr>
        <w:lastRenderedPageBreak/>
        <w:t>E8–8. (continued)</w:t>
      </w:r>
    </w:p>
    <w:p w:rsidR="004D0075" w:rsidRPr="004D0075" w:rsidRDefault="004D0075" w:rsidP="004D0075">
      <w:pPr>
        <w:pStyle w:val="text"/>
        <w:spacing w:before="0" w:line="240" w:lineRule="auto"/>
        <w:rPr>
          <w:rFonts w:cs="Arial"/>
          <w:sz w:val="20"/>
        </w:rPr>
      </w:pPr>
      <w:r w:rsidRPr="004D0075">
        <w:rPr>
          <w:rFonts w:cs="Arial"/>
          <w:sz w:val="20"/>
        </w:rPr>
        <w:t xml:space="preserve">     c.  Double-declining-balance:</w:t>
      </w:r>
    </w:p>
    <w:tbl>
      <w:tblPr>
        <w:tblW w:w="9197" w:type="dxa"/>
        <w:tblInd w:w="378" w:type="dxa"/>
        <w:tblLayout w:type="fixed"/>
        <w:tblLook w:val="0000"/>
      </w:tblPr>
      <w:tblGrid>
        <w:gridCol w:w="900"/>
        <w:gridCol w:w="990"/>
        <w:gridCol w:w="2070"/>
        <w:gridCol w:w="1710"/>
        <w:gridCol w:w="1800"/>
        <w:gridCol w:w="1727"/>
      </w:tblGrid>
      <w:tr w:rsidR="004D0075" w:rsidRPr="004D0075" w:rsidTr="00353B96">
        <w:tc>
          <w:tcPr>
            <w:tcW w:w="900" w:type="dxa"/>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Year</w:t>
            </w:r>
          </w:p>
        </w:tc>
        <w:tc>
          <w:tcPr>
            <w:tcW w:w="3060" w:type="dxa"/>
            <w:gridSpan w:val="2"/>
            <w:tcBorders>
              <w:bottom w:val="single" w:sz="4" w:space="0" w:color="auto"/>
            </w:tcBorders>
          </w:tcPr>
          <w:p w:rsidR="004D0075" w:rsidRPr="004D0075" w:rsidRDefault="004D0075" w:rsidP="004D0075">
            <w:pPr>
              <w:pStyle w:val="text0"/>
              <w:spacing w:after="0" w:line="240" w:lineRule="auto"/>
              <w:jc w:val="center"/>
              <w:rPr>
                <w:rFonts w:cs="Arial"/>
                <w:b/>
                <w:sz w:val="20"/>
              </w:rPr>
            </w:pPr>
          </w:p>
          <w:p w:rsidR="004D0075" w:rsidRPr="004D0075" w:rsidRDefault="004D0075" w:rsidP="004D0075">
            <w:pPr>
              <w:pStyle w:val="text0"/>
              <w:spacing w:after="0" w:line="240" w:lineRule="auto"/>
              <w:jc w:val="center"/>
              <w:rPr>
                <w:rFonts w:cs="Arial"/>
                <w:b/>
                <w:sz w:val="20"/>
              </w:rPr>
            </w:pPr>
            <w:r w:rsidRPr="004D0075">
              <w:rPr>
                <w:rFonts w:cs="Arial"/>
                <w:b/>
                <w:sz w:val="20"/>
              </w:rPr>
              <w:t>Computation</w:t>
            </w:r>
          </w:p>
        </w:tc>
        <w:tc>
          <w:tcPr>
            <w:tcW w:w="171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Depreciation Expense</w:t>
            </w:r>
          </w:p>
        </w:tc>
        <w:tc>
          <w:tcPr>
            <w:tcW w:w="1800"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Accumulated Depreciation</w:t>
            </w:r>
          </w:p>
        </w:tc>
        <w:tc>
          <w:tcPr>
            <w:tcW w:w="1727" w:type="dxa"/>
            <w:tcBorders>
              <w:bottom w:val="single" w:sz="4" w:space="0" w:color="auto"/>
            </w:tcBorders>
          </w:tcPr>
          <w:p w:rsidR="004D0075" w:rsidRPr="004D0075" w:rsidRDefault="004D0075" w:rsidP="004D0075">
            <w:pPr>
              <w:pStyle w:val="text0"/>
              <w:spacing w:after="0" w:line="240" w:lineRule="auto"/>
              <w:jc w:val="center"/>
              <w:rPr>
                <w:rFonts w:cs="Arial"/>
                <w:b/>
                <w:sz w:val="20"/>
              </w:rPr>
            </w:pPr>
            <w:r w:rsidRPr="004D0075">
              <w:rPr>
                <w:rFonts w:cs="Arial"/>
                <w:b/>
                <w:sz w:val="20"/>
              </w:rPr>
              <w:t>Net</w:t>
            </w:r>
          </w:p>
          <w:p w:rsidR="004D0075" w:rsidRPr="004D0075" w:rsidRDefault="004D0075" w:rsidP="004D0075">
            <w:pPr>
              <w:pStyle w:val="text0"/>
              <w:spacing w:after="0" w:line="240" w:lineRule="auto"/>
              <w:jc w:val="center"/>
              <w:rPr>
                <w:rFonts w:cs="Arial"/>
                <w:b/>
                <w:sz w:val="20"/>
              </w:rPr>
            </w:pPr>
            <w:r w:rsidRPr="004D0075">
              <w:rPr>
                <w:rFonts w:cs="Arial"/>
                <w:b/>
                <w:sz w:val="20"/>
              </w:rPr>
              <w:t>Book Value</w:t>
            </w:r>
          </w:p>
        </w:tc>
      </w:tr>
      <w:tr w:rsidR="004D0075" w:rsidRPr="004D0075" w:rsidTr="00353B96">
        <w:tc>
          <w:tcPr>
            <w:tcW w:w="1890" w:type="dxa"/>
            <w:gridSpan w:val="2"/>
          </w:tcPr>
          <w:p w:rsidR="004D0075" w:rsidRPr="004D0075" w:rsidRDefault="004D0075" w:rsidP="004D0075">
            <w:pPr>
              <w:pStyle w:val="text0"/>
              <w:spacing w:after="0" w:line="240" w:lineRule="auto"/>
              <w:rPr>
                <w:rFonts w:cs="Arial"/>
                <w:sz w:val="20"/>
              </w:rPr>
            </w:pPr>
            <w:r w:rsidRPr="004D0075">
              <w:rPr>
                <w:rFonts w:cs="Arial"/>
                <w:sz w:val="20"/>
              </w:rPr>
              <w:t>At acquisition</w:t>
            </w:r>
          </w:p>
        </w:tc>
        <w:tc>
          <w:tcPr>
            <w:tcW w:w="2070" w:type="dxa"/>
          </w:tcPr>
          <w:p w:rsidR="004D0075" w:rsidRPr="004D0075" w:rsidRDefault="004D0075" w:rsidP="004D0075">
            <w:pPr>
              <w:pStyle w:val="text0"/>
              <w:spacing w:after="0" w:line="240" w:lineRule="auto"/>
              <w:jc w:val="center"/>
              <w:rPr>
                <w:rFonts w:cs="Arial"/>
                <w:sz w:val="20"/>
              </w:rPr>
            </w:pPr>
          </w:p>
        </w:tc>
        <w:tc>
          <w:tcPr>
            <w:tcW w:w="1710" w:type="dxa"/>
          </w:tcPr>
          <w:p w:rsidR="004D0075" w:rsidRPr="004D0075" w:rsidRDefault="004D0075" w:rsidP="004D0075">
            <w:pPr>
              <w:pStyle w:val="text0"/>
              <w:spacing w:after="0" w:line="240" w:lineRule="auto"/>
              <w:jc w:val="center"/>
              <w:rPr>
                <w:rFonts w:cs="Arial"/>
                <w:sz w:val="20"/>
              </w:rPr>
            </w:pPr>
          </w:p>
        </w:tc>
        <w:tc>
          <w:tcPr>
            <w:tcW w:w="1800" w:type="dxa"/>
          </w:tcPr>
          <w:p w:rsidR="004D0075" w:rsidRPr="004D0075" w:rsidRDefault="004D0075" w:rsidP="004D0075">
            <w:pPr>
              <w:pStyle w:val="text0"/>
              <w:spacing w:after="0" w:line="240" w:lineRule="auto"/>
              <w:jc w:val="center"/>
              <w:rPr>
                <w:rFonts w:cs="Arial"/>
                <w:sz w:val="20"/>
              </w:rPr>
            </w:pP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$280,000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1</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($280,000 - 0) x 2/5</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$112,000</w:t>
            </w:r>
          </w:p>
        </w:tc>
        <w:tc>
          <w:tcPr>
            <w:tcW w:w="180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$112,000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168,000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2</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($280,000 - 112,000) x 2/5</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67,200</w:t>
            </w:r>
          </w:p>
        </w:tc>
        <w:tc>
          <w:tcPr>
            <w:tcW w:w="180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179,200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100,800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3</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($280,000 - 179,200) x 2/5</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40,320</w:t>
            </w:r>
          </w:p>
        </w:tc>
        <w:tc>
          <w:tcPr>
            <w:tcW w:w="180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219,520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60,480</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4</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($280,000 - 219,520) x 2/5</w:t>
            </w: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24,192</w:t>
            </w:r>
          </w:p>
        </w:tc>
        <w:tc>
          <w:tcPr>
            <w:tcW w:w="1800" w:type="dxa"/>
          </w:tcPr>
          <w:p w:rsidR="004D0075" w:rsidRPr="004D0075" w:rsidRDefault="004D0075" w:rsidP="004D0075">
            <w:pPr>
              <w:pStyle w:val="text0"/>
              <w:spacing w:after="0" w:line="240" w:lineRule="auto"/>
              <w:ind w:right="288"/>
              <w:jc w:val="right"/>
              <w:rPr>
                <w:rFonts w:cs="Arial"/>
                <w:noProof/>
                <w:sz w:val="20"/>
              </w:rPr>
            </w:pPr>
            <w:r w:rsidRPr="004D0075">
              <w:rPr>
                <w:rFonts w:cs="Arial"/>
                <w:noProof/>
                <w:sz w:val="20"/>
              </w:rPr>
              <w:t>243,712</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36,288</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r w:rsidRPr="004D0075">
              <w:rPr>
                <w:rFonts w:cs="Arial"/>
                <w:sz w:val="20"/>
              </w:rPr>
              <w:t>5</w:t>
            </w:r>
          </w:p>
        </w:tc>
        <w:tc>
          <w:tcPr>
            <w:tcW w:w="3060" w:type="dxa"/>
            <w:gridSpan w:val="2"/>
          </w:tcPr>
          <w:p w:rsidR="004D0075" w:rsidRPr="004D0075" w:rsidRDefault="004D0075" w:rsidP="004D0075">
            <w:pPr>
              <w:pStyle w:val="text0"/>
              <w:spacing w:after="0" w:line="240" w:lineRule="auto"/>
              <w:jc w:val="center"/>
              <w:rPr>
                <w:rFonts w:cs="Arial"/>
                <w:sz w:val="20"/>
              </w:rPr>
            </w:pPr>
            <w:r w:rsidRPr="004D0075">
              <w:rPr>
                <w:rFonts w:cs="Arial"/>
                <w:sz w:val="20"/>
              </w:rPr>
              <w:t>($280,000 - 243,712) x 2/5</w:t>
            </w:r>
          </w:p>
        </w:tc>
        <w:tc>
          <w:tcPr>
            <w:tcW w:w="1710" w:type="dxa"/>
          </w:tcPr>
          <w:p w:rsidR="004D0075" w:rsidRPr="004D0075" w:rsidRDefault="00FA5C30" w:rsidP="004D0075">
            <w:pPr>
              <w:pStyle w:val="text0"/>
              <w:spacing w:after="0" w:line="240" w:lineRule="auto"/>
              <w:ind w:right="288"/>
              <w:jc w:val="right"/>
              <w:rPr>
                <w:rFonts w:cs="Arial"/>
                <w:strike/>
                <w:sz w:val="20"/>
              </w:rPr>
            </w:pPr>
            <w:r w:rsidRPr="00FA5C30">
              <w:rPr>
                <w:rFonts w:cs="Arial"/>
                <w:noProof/>
                <w:sz w:val="20"/>
              </w:rPr>
              <w:pict>
                <v:line id="_x0000_s1029" style="position:absolute;left:0;text-align:left;flip:x y;z-index:251663360;mso-position-horizontal-relative:text;mso-position-vertical-relative:text" from="66.15pt,14.05pt" to="75.15pt,41.05pt">
                  <v:stroke endarrow="block"/>
                </v:line>
              </w:pict>
            </w:r>
            <w:r w:rsidR="004D0075" w:rsidRPr="004D0075">
              <w:rPr>
                <w:rFonts w:cs="Arial"/>
                <w:strike/>
                <w:sz w:val="20"/>
              </w:rPr>
              <w:t xml:space="preserve">    14,515</w:t>
            </w:r>
          </w:p>
        </w:tc>
        <w:tc>
          <w:tcPr>
            <w:tcW w:w="1800" w:type="dxa"/>
          </w:tcPr>
          <w:p w:rsidR="004D0075" w:rsidRPr="004D0075" w:rsidRDefault="00FA5C30" w:rsidP="004D0075">
            <w:pPr>
              <w:pStyle w:val="text0"/>
              <w:spacing w:after="0" w:line="240" w:lineRule="auto"/>
              <w:ind w:right="288"/>
              <w:jc w:val="right"/>
              <w:rPr>
                <w:rFonts w:cs="Arial"/>
                <w:strike/>
                <w:sz w:val="20"/>
              </w:rPr>
            </w:pPr>
            <w:r>
              <w:rPr>
                <w:rFonts w:cs="Arial"/>
                <w:strike/>
                <w:noProof/>
                <w:sz w:val="20"/>
              </w:rPr>
              <w:pict>
                <v:line id="_x0000_s1030" style="position:absolute;left:0;text-align:left;flip:y;z-index:251664384;mso-position-horizontal-relative:text;mso-position-vertical-relative:text" from="79.65pt,7.45pt" to="111.15pt,41.05pt">
                  <v:stroke endarrow="block"/>
                </v:line>
              </w:pict>
            </w:r>
            <w:r w:rsidR="004D0075" w:rsidRPr="004D0075">
              <w:rPr>
                <w:rFonts w:cs="Arial"/>
                <w:strike/>
                <w:sz w:val="20"/>
              </w:rPr>
              <w:t xml:space="preserve">  258,227</w:t>
            </w:r>
          </w:p>
        </w:tc>
        <w:tc>
          <w:tcPr>
            <w:tcW w:w="1727" w:type="dxa"/>
          </w:tcPr>
          <w:p w:rsidR="004D0075" w:rsidRPr="004D0075" w:rsidRDefault="004D0075" w:rsidP="004D0075">
            <w:pPr>
              <w:pStyle w:val="text0"/>
              <w:spacing w:after="0" w:line="240" w:lineRule="auto"/>
              <w:ind w:right="288"/>
              <w:jc w:val="right"/>
              <w:rPr>
                <w:rFonts w:cs="Arial"/>
                <w:strike/>
                <w:sz w:val="20"/>
              </w:rPr>
            </w:pPr>
            <w:r w:rsidRPr="004D0075">
              <w:rPr>
                <w:rFonts w:cs="Arial"/>
                <w:strike/>
                <w:sz w:val="20"/>
              </w:rPr>
              <w:t xml:space="preserve">     21,773</w:t>
            </w:r>
          </w:p>
        </w:tc>
      </w:tr>
      <w:tr w:rsidR="004D0075" w:rsidRPr="004D0075" w:rsidTr="00353B96">
        <w:tc>
          <w:tcPr>
            <w:tcW w:w="900" w:type="dxa"/>
          </w:tcPr>
          <w:p w:rsidR="004D0075" w:rsidRPr="004D0075" w:rsidRDefault="004D0075" w:rsidP="004D0075">
            <w:pPr>
              <w:pStyle w:val="text0"/>
              <w:spacing w:after="0" w:line="240" w:lineRule="auto"/>
              <w:jc w:val="center"/>
              <w:rPr>
                <w:rFonts w:cs="Arial"/>
                <w:sz w:val="20"/>
              </w:rPr>
            </w:pPr>
          </w:p>
        </w:tc>
        <w:tc>
          <w:tcPr>
            <w:tcW w:w="3060" w:type="dxa"/>
            <w:gridSpan w:val="2"/>
          </w:tcPr>
          <w:p w:rsidR="004D0075" w:rsidRPr="004D0075" w:rsidRDefault="004D0075" w:rsidP="004D0075">
            <w:pPr>
              <w:pStyle w:val="text0"/>
              <w:spacing w:after="0" w:line="240" w:lineRule="auto"/>
              <w:jc w:val="center"/>
              <w:rPr>
                <w:rFonts w:cs="Arial"/>
                <w:sz w:val="20"/>
              </w:rPr>
            </w:pPr>
          </w:p>
        </w:tc>
        <w:tc>
          <w:tcPr>
            <w:tcW w:w="171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6,288</w:t>
            </w:r>
          </w:p>
        </w:tc>
        <w:tc>
          <w:tcPr>
            <w:tcW w:w="1800"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250,000</w:t>
            </w:r>
          </w:p>
        </w:tc>
        <w:tc>
          <w:tcPr>
            <w:tcW w:w="1727" w:type="dxa"/>
          </w:tcPr>
          <w:p w:rsidR="004D0075" w:rsidRPr="004D0075" w:rsidRDefault="004D0075" w:rsidP="004D0075">
            <w:pPr>
              <w:pStyle w:val="text0"/>
              <w:spacing w:after="0" w:line="240" w:lineRule="auto"/>
              <w:ind w:right="288"/>
              <w:jc w:val="right"/>
              <w:rPr>
                <w:rFonts w:cs="Arial"/>
                <w:sz w:val="20"/>
              </w:rPr>
            </w:pPr>
            <w:r w:rsidRPr="004D0075">
              <w:rPr>
                <w:rFonts w:cs="Arial"/>
                <w:sz w:val="20"/>
              </w:rPr>
              <w:t xml:space="preserve">     30,000</w:t>
            </w:r>
          </w:p>
        </w:tc>
      </w:tr>
    </w:tbl>
    <w:p w:rsidR="004D0075" w:rsidRPr="004D0075" w:rsidRDefault="00FA5C30" w:rsidP="004D0075">
      <w:pPr>
        <w:pStyle w:val="text"/>
        <w:spacing w:before="0" w:line="240" w:lineRule="auto"/>
        <w:rPr>
          <w:rFonts w:cs="Arial"/>
          <w:sz w:val="20"/>
        </w:rPr>
      </w:pPr>
      <w:r>
        <w:rPr>
          <w:rFonts w:cs="Arial"/>
          <w:noProof/>
          <w:sz w:val="20"/>
        </w:rPr>
        <w:pict>
          <v:shape id="_x0000_s1028" type="#_x0000_t202" style="position:absolute;margin-left:238.05pt;margin-top:2.85pt;width:234pt;height:36pt;z-index:251662336;mso-position-horizontal-relative:text;mso-position-vertical-relative:text">
            <v:textbox style="mso-next-textbox:#_x0000_s1028">
              <w:txbxContent>
                <w:p w:rsidR="004D0075" w:rsidRPr="00C862F3" w:rsidRDefault="004D0075" w:rsidP="004D0075">
                  <w:pPr>
                    <w:rPr>
                      <w:rFonts w:ascii="Arial" w:hAnsi="Arial" w:cs="Arial"/>
                      <w:szCs w:val="24"/>
                    </w:rPr>
                  </w:pPr>
                  <w:r w:rsidRPr="00C862F3">
                    <w:rPr>
                      <w:rFonts w:ascii="Arial" w:hAnsi="Arial" w:cs="Arial"/>
                      <w:szCs w:val="24"/>
                    </w:rPr>
                    <w:t>Too large.  Net book value cannot be below residual value.</w:t>
                  </w:r>
                </w:p>
              </w:txbxContent>
            </v:textbox>
          </v:shape>
        </w:pict>
      </w:r>
    </w:p>
    <w:p w:rsidR="004D0075" w:rsidRPr="004D0075" w:rsidRDefault="004D0075" w:rsidP="004D0075">
      <w:pPr>
        <w:pStyle w:val="NLtop"/>
        <w:spacing w:before="0" w:line="240" w:lineRule="auto"/>
        <w:ind w:left="0" w:firstLine="0"/>
        <w:jc w:val="right"/>
        <w:rPr>
          <w:rFonts w:cs="Arial"/>
          <w:sz w:val="20"/>
        </w:rPr>
      </w:pPr>
    </w:p>
    <w:p w:rsidR="004D0075" w:rsidRPr="004D0075" w:rsidRDefault="004D0075" w:rsidP="004D0075">
      <w:pPr>
        <w:pStyle w:val="NLtop"/>
        <w:spacing w:before="0" w:line="240" w:lineRule="auto"/>
        <w:rPr>
          <w:rFonts w:cs="Arial"/>
          <w:b/>
          <w:sz w:val="20"/>
        </w:rPr>
      </w:pPr>
    </w:p>
    <w:p w:rsidR="004D0075" w:rsidRPr="004D0075" w:rsidRDefault="004D0075" w:rsidP="004D0075">
      <w:pPr>
        <w:pStyle w:val="text"/>
        <w:spacing w:before="0" w:line="240" w:lineRule="auto"/>
        <w:rPr>
          <w:rFonts w:cs="Arial"/>
          <w:sz w:val="20"/>
        </w:rPr>
      </w:pPr>
      <w:r w:rsidRPr="004D0075">
        <w:rPr>
          <w:rFonts w:cs="Arial"/>
          <w:sz w:val="20"/>
        </w:rPr>
        <w:t>Req. 2</w:t>
      </w:r>
    </w:p>
    <w:p w:rsidR="004D0075" w:rsidRPr="004D0075" w:rsidRDefault="004D0075" w:rsidP="004D0075">
      <w:pPr>
        <w:pStyle w:val="text"/>
        <w:spacing w:before="0" w:line="240" w:lineRule="auto"/>
        <w:jc w:val="both"/>
        <w:rPr>
          <w:rFonts w:cs="Arial"/>
          <w:sz w:val="20"/>
        </w:rPr>
      </w:pPr>
      <w:r w:rsidRPr="004D0075">
        <w:rPr>
          <w:rFonts w:cs="Arial"/>
          <w:sz w:val="20"/>
        </w:rPr>
        <w:t>If the machine is used evenly throughout its life and its efficiency (economic value in use) is expected to decline steadily each period over its life, then straight-line depreciation would be preferable. If the machine is used at a consistent rate but the efficiency is expected to decline faster in the earlier years of its useful life, then an accelerated method would be appropriate [such as, double-declining-balance]. If the machine is used at different rates over its useful life and its efficiency declines with output, then the units-of-production method would be preferable because it would result in a better matching of depreciation expense with revenue earned.</w:t>
      </w:r>
    </w:p>
    <w:p w:rsidR="004D0075" w:rsidRPr="004D0075" w:rsidRDefault="004D0075" w:rsidP="004D0075">
      <w:pPr>
        <w:pStyle w:val="text"/>
        <w:spacing w:before="0" w:line="240" w:lineRule="auto"/>
        <w:jc w:val="both"/>
        <w:rPr>
          <w:rFonts w:cs="Arial"/>
          <w:sz w:val="20"/>
        </w:rPr>
      </w:pPr>
      <w:r w:rsidRPr="004D0075">
        <w:rPr>
          <w:rFonts w:cs="Arial"/>
          <w:sz w:val="20"/>
        </w:rPr>
        <w:t>For income tax purposes, accelerated methods may be advantageous, because an earlier tax deduction is preferable to a later tax deduction because of the time value of money. However, the accelerated methods may not satisfy the matching principle.</w:t>
      </w:r>
    </w:p>
    <w:p w:rsidR="004D0075" w:rsidRPr="004D0075" w:rsidRDefault="004D0075" w:rsidP="004D0075">
      <w:pPr>
        <w:pStyle w:val="NLtop"/>
        <w:spacing w:before="0" w:line="240" w:lineRule="auto"/>
        <w:rPr>
          <w:rFonts w:cs="Arial"/>
          <w:b/>
          <w:sz w:val="20"/>
        </w:rPr>
      </w:pPr>
    </w:p>
    <w:p w:rsidR="004D0075" w:rsidRPr="004D0075" w:rsidRDefault="004D0075" w:rsidP="004D0075">
      <w:pPr>
        <w:pStyle w:val="NLtop"/>
        <w:spacing w:before="0" w:line="240" w:lineRule="auto"/>
        <w:rPr>
          <w:rFonts w:cs="Arial"/>
          <w:b/>
          <w:sz w:val="20"/>
        </w:rPr>
      </w:pPr>
      <w:r w:rsidRPr="004D0075">
        <w:rPr>
          <w:rFonts w:cs="Arial"/>
          <w:b/>
          <w:sz w:val="20"/>
        </w:rPr>
        <w:t>E8–9.</w:t>
      </w:r>
    </w:p>
    <w:p w:rsidR="004D0075" w:rsidRPr="004D0075" w:rsidRDefault="004D0075" w:rsidP="004D0075">
      <w:pPr>
        <w:pStyle w:val="text"/>
        <w:spacing w:before="0" w:line="240" w:lineRule="auto"/>
        <w:jc w:val="both"/>
        <w:rPr>
          <w:rFonts w:cs="Arial"/>
          <w:sz w:val="20"/>
        </w:rPr>
      </w:pPr>
      <w:r w:rsidRPr="004D0075">
        <w:rPr>
          <w:rFonts w:cs="Arial"/>
          <w:sz w:val="20"/>
        </w:rPr>
        <w:t xml:space="preserve">Management of Ford Motor Company probably anticipated that the pre-1999 tools would be more productive or efficient in the earlier part of their lives than in the later.  Thus, the accelerated method would provide the best matching of expenses with revenues in the same period.  In 1999, however, Ford’s management may have recognized a change in the technology of the special tools such that a better matching would occur using the units-of-production method in which the amount of the depreciation expense that would be computed varies by actual production levels each period. </w:t>
      </w:r>
    </w:p>
    <w:p w:rsidR="004D0075" w:rsidRPr="004D0075" w:rsidRDefault="004D0075" w:rsidP="004D0075">
      <w:pPr>
        <w:pStyle w:val="NLtop"/>
        <w:spacing w:before="0" w:line="240" w:lineRule="auto"/>
        <w:rPr>
          <w:rFonts w:cs="Arial"/>
          <w:b/>
          <w:sz w:val="20"/>
        </w:rPr>
      </w:pPr>
    </w:p>
    <w:p w:rsidR="004D0075" w:rsidRPr="004D0075" w:rsidRDefault="004D0075" w:rsidP="004D0075">
      <w:pPr>
        <w:pStyle w:val="text"/>
        <w:spacing w:before="0" w:line="240" w:lineRule="auto"/>
        <w:rPr>
          <w:rFonts w:cs="Arial"/>
          <w:sz w:val="20"/>
        </w:rPr>
      </w:pPr>
      <w:r w:rsidRPr="004D0075">
        <w:rPr>
          <w:rFonts w:cs="Arial"/>
          <w:b/>
          <w:sz w:val="20"/>
        </w:rPr>
        <w:t>E8–10.</w:t>
      </w:r>
      <w:r w:rsidRPr="004D0075">
        <w:rPr>
          <w:rFonts w:cs="Arial"/>
          <w:sz w:val="20"/>
        </w:rPr>
        <w:t xml:space="preserve"> </w:t>
      </w:r>
    </w:p>
    <w:p w:rsidR="004D0075" w:rsidRPr="004D0075" w:rsidRDefault="004D0075" w:rsidP="004D0075">
      <w:pPr>
        <w:pStyle w:val="text"/>
        <w:spacing w:before="0" w:line="240" w:lineRule="auto"/>
        <w:jc w:val="both"/>
        <w:rPr>
          <w:rFonts w:cs="Arial"/>
          <w:sz w:val="20"/>
        </w:rPr>
      </w:pPr>
      <w:r w:rsidRPr="004D0075">
        <w:rPr>
          <w:rFonts w:cs="Arial"/>
          <w:sz w:val="20"/>
        </w:rPr>
        <w:t xml:space="preserve">Straight-line depreciation (SL) is a simple method to use and understand. Managers often prefer SL because it results in lower depreciation expense and higher net income in the earlier years of an asset’s life when compared with the accelerated methods. Because SL depreciation results in higher income, it is not desirable to use it for tax reporting purposes with the objective of lowering tax liabilities.  By using SL depreciation instead of an accelerated method in the earlier years for tax purposes, a company would have to pay higher taxes. In any case, the tax code specifies that MACRS, an accelerated method, must be used for most tangible depreciable property placed in service after December 31, 1986.   It is important to note, however, that, over the entire useful life of an asset, total depreciation expense is the same regardless of the method. </w:t>
      </w:r>
    </w:p>
    <w:p w:rsidR="004D0075" w:rsidRPr="004D0075" w:rsidRDefault="004D0075" w:rsidP="004D0075">
      <w:pPr>
        <w:pStyle w:val="NLtop"/>
        <w:spacing w:before="0" w:line="240" w:lineRule="auto"/>
        <w:rPr>
          <w:rFonts w:cs="Arial"/>
          <w:sz w:val="20"/>
        </w:rPr>
      </w:pPr>
    </w:p>
    <w:p w:rsidR="004C44E6" w:rsidRDefault="004C44E6">
      <w:pPr>
        <w:rPr>
          <w:rFonts w:ascii="Arial" w:eastAsia="Times New Roman" w:hAnsi="Arial" w:cs="Arial"/>
          <w:b/>
          <w:sz w:val="20"/>
          <w:szCs w:val="20"/>
        </w:rPr>
      </w:pPr>
      <w:r>
        <w:rPr>
          <w:rFonts w:cs="Arial"/>
          <w:b/>
          <w:sz w:val="20"/>
        </w:rPr>
        <w:br w:type="page"/>
      </w:r>
    </w:p>
    <w:p w:rsidR="004D0075" w:rsidRPr="004D0075" w:rsidRDefault="004D0075" w:rsidP="004D0075">
      <w:pPr>
        <w:pStyle w:val="NLtop"/>
        <w:spacing w:before="0" w:line="240" w:lineRule="auto"/>
        <w:rPr>
          <w:rFonts w:cs="Arial"/>
          <w:b/>
          <w:sz w:val="20"/>
        </w:rPr>
      </w:pPr>
      <w:r w:rsidRPr="004D0075">
        <w:rPr>
          <w:rFonts w:cs="Arial"/>
          <w:b/>
          <w:sz w:val="20"/>
        </w:rPr>
        <w:lastRenderedPageBreak/>
        <w:t>E8–11.</w:t>
      </w:r>
    </w:p>
    <w:p w:rsidR="004D0075" w:rsidRPr="004D0075" w:rsidRDefault="004D0075" w:rsidP="004D0075">
      <w:pPr>
        <w:pStyle w:val="text"/>
        <w:spacing w:before="0" w:line="240" w:lineRule="auto"/>
        <w:rPr>
          <w:rFonts w:cs="Arial"/>
          <w:sz w:val="20"/>
        </w:rPr>
      </w:pPr>
      <w:r w:rsidRPr="004D0075">
        <w:rPr>
          <w:rFonts w:cs="Arial"/>
          <w:sz w:val="20"/>
        </w:rPr>
        <w:t>Req. 1</w:t>
      </w:r>
    </w:p>
    <w:tbl>
      <w:tblPr>
        <w:tblW w:w="0" w:type="auto"/>
        <w:tblLayout w:type="fixed"/>
        <w:tblCellMar>
          <w:left w:w="0" w:type="dxa"/>
          <w:right w:w="0" w:type="dxa"/>
        </w:tblCellMar>
        <w:tblLook w:val="0000"/>
      </w:tblPr>
      <w:tblGrid>
        <w:gridCol w:w="3257"/>
        <w:gridCol w:w="960"/>
        <w:gridCol w:w="480"/>
        <w:gridCol w:w="960"/>
        <w:gridCol w:w="480"/>
        <w:gridCol w:w="960"/>
        <w:gridCol w:w="480"/>
        <w:gridCol w:w="960"/>
      </w:tblGrid>
      <w:tr w:rsidR="004D0075" w:rsidRPr="004D0075" w:rsidTr="00353B96">
        <w:tc>
          <w:tcPr>
            <w:tcW w:w="3257" w:type="dxa"/>
          </w:tcPr>
          <w:p w:rsidR="004D0075" w:rsidRPr="004D0075" w:rsidRDefault="004D0075" w:rsidP="004D0075">
            <w:pPr>
              <w:pStyle w:val="Title1"/>
              <w:spacing w:line="240" w:lineRule="auto"/>
              <w:rPr>
                <w:rFonts w:cs="Arial"/>
                <w:sz w:val="20"/>
              </w:rPr>
            </w:pPr>
          </w:p>
        </w:tc>
        <w:tc>
          <w:tcPr>
            <w:tcW w:w="2400" w:type="dxa"/>
            <w:gridSpan w:val="3"/>
          </w:tcPr>
          <w:p w:rsidR="004D0075" w:rsidRPr="004D0075" w:rsidRDefault="004D0075" w:rsidP="004D0075">
            <w:pPr>
              <w:pStyle w:val="Title1"/>
              <w:spacing w:line="240" w:lineRule="auto"/>
              <w:rPr>
                <w:rFonts w:cs="Arial"/>
                <w:sz w:val="20"/>
              </w:rPr>
            </w:pPr>
            <w:r w:rsidRPr="004D0075">
              <w:rPr>
                <w:rFonts w:cs="Arial"/>
                <w:sz w:val="20"/>
              </w:rPr>
              <w:t>Depreciation Expense</w:t>
            </w:r>
          </w:p>
        </w:tc>
        <w:tc>
          <w:tcPr>
            <w:tcW w:w="480" w:type="dxa"/>
          </w:tcPr>
          <w:p w:rsidR="004D0075" w:rsidRPr="004D0075" w:rsidRDefault="004D0075" w:rsidP="004D0075">
            <w:pPr>
              <w:pStyle w:val="Title1"/>
              <w:spacing w:line="240" w:lineRule="auto"/>
              <w:rPr>
                <w:rFonts w:cs="Arial"/>
                <w:sz w:val="20"/>
              </w:rPr>
            </w:pPr>
          </w:p>
        </w:tc>
        <w:tc>
          <w:tcPr>
            <w:tcW w:w="2400" w:type="dxa"/>
            <w:gridSpan w:val="3"/>
          </w:tcPr>
          <w:p w:rsidR="004D0075" w:rsidRPr="004D0075" w:rsidRDefault="004D0075" w:rsidP="004D0075">
            <w:pPr>
              <w:pStyle w:val="Title1"/>
              <w:spacing w:line="240" w:lineRule="auto"/>
              <w:rPr>
                <w:rFonts w:cs="Arial"/>
                <w:sz w:val="20"/>
              </w:rPr>
            </w:pPr>
            <w:r w:rsidRPr="004D0075">
              <w:rPr>
                <w:rFonts w:cs="Arial"/>
                <w:sz w:val="20"/>
              </w:rPr>
              <w:t>Book Value at End of</w:t>
            </w:r>
          </w:p>
        </w:tc>
      </w:tr>
      <w:tr w:rsidR="004D0075" w:rsidRPr="004D0075" w:rsidTr="00353B96">
        <w:tc>
          <w:tcPr>
            <w:tcW w:w="3257" w:type="dxa"/>
          </w:tcPr>
          <w:p w:rsidR="004D0075" w:rsidRPr="004D0075" w:rsidRDefault="004D0075" w:rsidP="004D0075">
            <w:pPr>
              <w:pStyle w:val="Title1"/>
              <w:spacing w:line="240" w:lineRule="auto"/>
              <w:rPr>
                <w:rFonts w:cs="Arial"/>
                <w:sz w:val="20"/>
              </w:rPr>
            </w:pPr>
            <w:r w:rsidRPr="004D0075">
              <w:rPr>
                <w:rFonts w:cs="Arial"/>
                <w:sz w:val="20"/>
              </w:rPr>
              <w:t>Method of Depreciation</w:t>
            </w:r>
          </w:p>
        </w:tc>
        <w:tc>
          <w:tcPr>
            <w:tcW w:w="960" w:type="dxa"/>
            <w:tcBorders>
              <w:top w:val="single" w:sz="2" w:space="0" w:color="auto"/>
            </w:tcBorders>
          </w:tcPr>
          <w:p w:rsidR="004D0075" w:rsidRPr="004D0075" w:rsidRDefault="004D0075" w:rsidP="004D0075">
            <w:pPr>
              <w:pStyle w:val="Title1"/>
              <w:spacing w:line="240" w:lineRule="auto"/>
              <w:rPr>
                <w:rFonts w:cs="Arial"/>
                <w:sz w:val="20"/>
              </w:rPr>
            </w:pPr>
            <w:r w:rsidRPr="004D0075">
              <w:rPr>
                <w:rFonts w:cs="Arial"/>
                <w:sz w:val="20"/>
              </w:rPr>
              <w:t>Year 1</w:t>
            </w:r>
          </w:p>
        </w:tc>
        <w:tc>
          <w:tcPr>
            <w:tcW w:w="480" w:type="dxa"/>
            <w:tcBorders>
              <w:top w:val="single" w:sz="2" w:space="0" w:color="auto"/>
            </w:tcBorders>
          </w:tcPr>
          <w:p w:rsidR="004D0075" w:rsidRPr="004D0075" w:rsidRDefault="004D0075" w:rsidP="004D0075">
            <w:pPr>
              <w:pStyle w:val="Title1"/>
              <w:spacing w:line="240" w:lineRule="auto"/>
              <w:rPr>
                <w:rFonts w:cs="Arial"/>
                <w:sz w:val="20"/>
              </w:rPr>
            </w:pPr>
          </w:p>
        </w:tc>
        <w:tc>
          <w:tcPr>
            <w:tcW w:w="960" w:type="dxa"/>
            <w:tcBorders>
              <w:top w:val="single" w:sz="2" w:space="0" w:color="auto"/>
            </w:tcBorders>
          </w:tcPr>
          <w:p w:rsidR="004D0075" w:rsidRPr="004D0075" w:rsidRDefault="004D0075" w:rsidP="004D0075">
            <w:pPr>
              <w:pStyle w:val="Title1"/>
              <w:spacing w:line="240" w:lineRule="auto"/>
              <w:rPr>
                <w:rFonts w:cs="Arial"/>
                <w:sz w:val="20"/>
              </w:rPr>
            </w:pPr>
            <w:r w:rsidRPr="004D0075">
              <w:rPr>
                <w:rFonts w:cs="Arial"/>
                <w:sz w:val="20"/>
              </w:rPr>
              <w:t>Year 2</w:t>
            </w:r>
          </w:p>
        </w:tc>
        <w:tc>
          <w:tcPr>
            <w:tcW w:w="480" w:type="dxa"/>
          </w:tcPr>
          <w:p w:rsidR="004D0075" w:rsidRPr="004D0075" w:rsidRDefault="004D0075" w:rsidP="004D0075">
            <w:pPr>
              <w:pStyle w:val="Title1"/>
              <w:spacing w:line="240" w:lineRule="auto"/>
              <w:rPr>
                <w:rFonts w:cs="Arial"/>
                <w:sz w:val="20"/>
              </w:rPr>
            </w:pPr>
          </w:p>
        </w:tc>
        <w:tc>
          <w:tcPr>
            <w:tcW w:w="960" w:type="dxa"/>
            <w:tcBorders>
              <w:top w:val="single" w:sz="2" w:space="0" w:color="auto"/>
            </w:tcBorders>
          </w:tcPr>
          <w:p w:rsidR="004D0075" w:rsidRPr="004D0075" w:rsidRDefault="004D0075" w:rsidP="004D0075">
            <w:pPr>
              <w:pStyle w:val="Title1"/>
              <w:spacing w:line="240" w:lineRule="auto"/>
              <w:rPr>
                <w:rFonts w:cs="Arial"/>
                <w:sz w:val="20"/>
              </w:rPr>
            </w:pPr>
            <w:r w:rsidRPr="004D0075">
              <w:rPr>
                <w:rFonts w:cs="Arial"/>
                <w:sz w:val="20"/>
              </w:rPr>
              <w:t>Year 1</w:t>
            </w:r>
          </w:p>
        </w:tc>
        <w:tc>
          <w:tcPr>
            <w:tcW w:w="480" w:type="dxa"/>
            <w:tcBorders>
              <w:top w:val="single" w:sz="2" w:space="0" w:color="auto"/>
            </w:tcBorders>
          </w:tcPr>
          <w:p w:rsidR="004D0075" w:rsidRPr="004D0075" w:rsidRDefault="004D0075" w:rsidP="004D0075">
            <w:pPr>
              <w:pStyle w:val="Title1"/>
              <w:spacing w:line="240" w:lineRule="auto"/>
              <w:rPr>
                <w:rFonts w:cs="Arial"/>
                <w:sz w:val="20"/>
              </w:rPr>
            </w:pPr>
          </w:p>
        </w:tc>
        <w:tc>
          <w:tcPr>
            <w:tcW w:w="960" w:type="dxa"/>
            <w:tcBorders>
              <w:top w:val="single" w:sz="2" w:space="0" w:color="auto"/>
            </w:tcBorders>
          </w:tcPr>
          <w:p w:rsidR="004D0075" w:rsidRPr="004D0075" w:rsidRDefault="004D0075" w:rsidP="004D0075">
            <w:pPr>
              <w:pStyle w:val="Title1"/>
              <w:spacing w:line="240" w:lineRule="auto"/>
              <w:rPr>
                <w:rFonts w:cs="Arial"/>
                <w:sz w:val="20"/>
              </w:rPr>
            </w:pPr>
            <w:r w:rsidRPr="004D0075">
              <w:rPr>
                <w:rFonts w:cs="Arial"/>
                <w:sz w:val="20"/>
              </w:rPr>
              <w:t>Year 2</w:t>
            </w:r>
          </w:p>
        </w:tc>
      </w:tr>
      <w:tr w:rsidR="004D0075" w:rsidRPr="004D0075" w:rsidTr="00353B96">
        <w:tc>
          <w:tcPr>
            <w:tcW w:w="3257" w:type="dxa"/>
          </w:tcPr>
          <w:p w:rsidR="004D0075" w:rsidRPr="004D0075" w:rsidRDefault="004D0075" w:rsidP="004D0075">
            <w:pPr>
              <w:pStyle w:val="textleaders"/>
              <w:spacing w:line="240" w:lineRule="auto"/>
              <w:rPr>
                <w:rFonts w:cs="Arial"/>
                <w:sz w:val="20"/>
              </w:rPr>
            </w:pPr>
            <w:r w:rsidRPr="004D0075">
              <w:rPr>
                <w:rFonts w:cs="Arial"/>
                <w:sz w:val="20"/>
              </w:rPr>
              <w:t>Straight-line</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$15,000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$15,000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$51,000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$36,000</w:t>
            </w:r>
          </w:p>
        </w:tc>
      </w:tr>
      <w:tr w:rsidR="004D0075" w:rsidRPr="004D0075" w:rsidTr="00353B96">
        <w:tc>
          <w:tcPr>
            <w:tcW w:w="3257" w:type="dxa"/>
          </w:tcPr>
          <w:p w:rsidR="004D0075" w:rsidRPr="004D0075" w:rsidRDefault="004D0075" w:rsidP="004D0075">
            <w:pPr>
              <w:pStyle w:val="textleaders"/>
              <w:spacing w:line="240" w:lineRule="auto"/>
              <w:rPr>
                <w:rFonts w:cs="Arial"/>
                <w:sz w:val="20"/>
              </w:rPr>
            </w:pPr>
            <w:r w:rsidRPr="004D0075">
              <w:rPr>
                <w:rFonts w:cs="Arial"/>
                <w:sz w:val="20"/>
              </w:rPr>
              <w:t>Units-of-production</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21,500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22,500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44,500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22,000</w:t>
            </w:r>
          </w:p>
        </w:tc>
      </w:tr>
      <w:tr w:rsidR="004D0075" w:rsidRPr="004D0075" w:rsidTr="00353B96">
        <w:tc>
          <w:tcPr>
            <w:tcW w:w="3257" w:type="dxa"/>
          </w:tcPr>
          <w:p w:rsidR="004D0075" w:rsidRPr="004D0075" w:rsidRDefault="004D0075" w:rsidP="004D0075">
            <w:pPr>
              <w:pStyle w:val="textleaders"/>
              <w:spacing w:line="240" w:lineRule="auto"/>
              <w:rPr>
                <w:rFonts w:cs="Arial"/>
                <w:sz w:val="20"/>
              </w:rPr>
            </w:pPr>
            <w:r w:rsidRPr="004D0075">
              <w:rPr>
                <w:rFonts w:cs="Arial"/>
                <w:sz w:val="20"/>
              </w:rPr>
              <w:t>Double-declining-balance</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33,000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16,500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33,000</w:t>
            </w:r>
          </w:p>
        </w:tc>
        <w:tc>
          <w:tcPr>
            <w:tcW w:w="48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16,500</w:t>
            </w:r>
          </w:p>
        </w:tc>
      </w:tr>
    </w:tbl>
    <w:p w:rsidR="004D0075" w:rsidRPr="004D0075" w:rsidRDefault="004D0075" w:rsidP="004D0075">
      <w:pPr>
        <w:pStyle w:val="text"/>
        <w:spacing w:before="0" w:line="240" w:lineRule="auto"/>
        <w:rPr>
          <w:rFonts w:cs="Arial"/>
          <w:sz w:val="20"/>
        </w:rPr>
      </w:pPr>
      <w:r w:rsidRPr="004D0075">
        <w:rPr>
          <w:rFonts w:cs="Arial"/>
          <w:sz w:val="20"/>
        </w:rPr>
        <w:t>Computations:</w:t>
      </w:r>
    </w:p>
    <w:p w:rsidR="004D0075" w:rsidRPr="004D0075" w:rsidRDefault="004D0075" w:rsidP="004D0075">
      <w:pPr>
        <w:pStyle w:val="text"/>
        <w:spacing w:before="0" w:line="240" w:lineRule="auto"/>
        <w:rPr>
          <w:rFonts w:cs="Arial"/>
          <w:sz w:val="20"/>
        </w:rPr>
      </w:pPr>
      <w:r w:rsidRPr="004D0075">
        <w:rPr>
          <w:rFonts w:cs="Arial"/>
          <w:sz w:val="20"/>
        </w:rPr>
        <w:t>Amount to be depreciated: $66,000 – $6,000 = $60,000:</w:t>
      </w:r>
    </w:p>
    <w:p w:rsidR="004D0075" w:rsidRPr="004D0075" w:rsidRDefault="004D0075" w:rsidP="004D0075">
      <w:pPr>
        <w:pStyle w:val="text"/>
        <w:spacing w:before="0" w:line="240" w:lineRule="auto"/>
        <w:ind w:firstLine="720"/>
        <w:rPr>
          <w:rFonts w:cs="Arial"/>
          <w:sz w:val="20"/>
        </w:rPr>
      </w:pPr>
      <w:r w:rsidRPr="004D0075">
        <w:rPr>
          <w:rFonts w:cs="Arial"/>
          <w:sz w:val="20"/>
        </w:rPr>
        <w:t xml:space="preserve">Straight-line: </w:t>
      </w:r>
      <w:r w:rsidRPr="004D0075">
        <w:rPr>
          <w:rFonts w:cs="Arial"/>
          <w:sz w:val="20"/>
        </w:rPr>
        <w:tab/>
      </w:r>
      <w:r w:rsidRPr="004D0075">
        <w:rPr>
          <w:rFonts w:cs="Arial"/>
          <w:sz w:val="20"/>
        </w:rPr>
        <w:tab/>
        <w:t xml:space="preserve">$60,000 </w:t>
      </w:r>
      <w:r w:rsidRPr="004D0075">
        <w:rPr>
          <w:rFonts w:cs="Arial"/>
          <w:sz w:val="20"/>
        </w:rPr>
        <w:sym w:font="Symbol" w:char="F0B8"/>
      </w:r>
      <w:r w:rsidRPr="004D0075">
        <w:rPr>
          <w:rFonts w:cs="Arial"/>
          <w:sz w:val="20"/>
        </w:rPr>
        <w:t xml:space="preserve"> 4 years = $15,000 per year</w:t>
      </w:r>
    </w:p>
    <w:p w:rsidR="004D0075" w:rsidRPr="004D0075" w:rsidRDefault="004D0075" w:rsidP="004D0075">
      <w:pPr>
        <w:pStyle w:val="text"/>
        <w:spacing w:before="0" w:line="240" w:lineRule="auto"/>
        <w:ind w:firstLine="720"/>
        <w:rPr>
          <w:rFonts w:cs="Arial"/>
          <w:sz w:val="20"/>
        </w:rPr>
      </w:pPr>
      <w:r w:rsidRPr="004D0075">
        <w:rPr>
          <w:rFonts w:cs="Arial"/>
          <w:sz w:val="20"/>
        </w:rPr>
        <w:t>Units-of-production:</w:t>
      </w:r>
      <w:r w:rsidRPr="004D0075">
        <w:rPr>
          <w:rFonts w:cs="Arial"/>
          <w:sz w:val="20"/>
        </w:rPr>
        <w:tab/>
        <w:t xml:space="preserve">$60,000 </w:t>
      </w:r>
      <w:r w:rsidRPr="004D0075">
        <w:rPr>
          <w:rFonts w:cs="Arial"/>
          <w:sz w:val="20"/>
        </w:rPr>
        <w:sym w:font="Symbol" w:char="F0B8"/>
      </w:r>
      <w:r w:rsidRPr="004D0075">
        <w:rPr>
          <w:rFonts w:cs="Arial"/>
          <w:sz w:val="20"/>
        </w:rPr>
        <w:t xml:space="preserve"> 120,000 units = $.50 per unit</w:t>
      </w:r>
    </w:p>
    <w:tbl>
      <w:tblPr>
        <w:tblW w:w="0" w:type="auto"/>
        <w:tblInd w:w="2880" w:type="dxa"/>
        <w:tblLayout w:type="fixed"/>
        <w:tblCellMar>
          <w:left w:w="0" w:type="dxa"/>
          <w:right w:w="0" w:type="dxa"/>
        </w:tblCellMar>
        <w:tblLook w:val="0000"/>
      </w:tblPr>
      <w:tblGrid>
        <w:gridCol w:w="1080"/>
        <w:gridCol w:w="1710"/>
        <w:gridCol w:w="360"/>
        <w:gridCol w:w="1080"/>
      </w:tblGrid>
      <w:tr w:rsidR="004D0075" w:rsidRPr="004D0075" w:rsidTr="00353B96">
        <w:tc>
          <w:tcPr>
            <w:tcW w:w="1080" w:type="dxa"/>
          </w:tcPr>
          <w:p w:rsidR="004D0075" w:rsidRPr="004D0075" w:rsidRDefault="004D0075" w:rsidP="004D0075">
            <w:pPr>
              <w:pStyle w:val="text"/>
              <w:spacing w:before="0" w:line="240" w:lineRule="auto"/>
              <w:rPr>
                <w:rFonts w:cs="Arial"/>
                <w:sz w:val="20"/>
              </w:rPr>
            </w:pPr>
            <w:r w:rsidRPr="004D0075">
              <w:rPr>
                <w:rFonts w:cs="Arial"/>
                <w:sz w:val="20"/>
              </w:rPr>
              <w:t xml:space="preserve">Year 1: </w:t>
            </w:r>
          </w:p>
        </w:tc>
        <w:tc>
          <w:tcPr>
            <w:tcW w:w="1710" w:type="dxa"/>
          </w:tcPr>
          <w:p w:rsidR="004D0075" w:rsidRPr="004D0075" w:rsidRDefault="004D0075" w:rsidP="004D0075">
            <w:pPr>
              <w:pStyle w:val="text"/>
              <w:spacing w:before="0" w:line="240" w:lineRule="auto"/>
              <w:rPr>
                <w:rFonts w:cs="Arial"/>
                <w:sz w:val="20"/>
              </w:rPr>
            </w:pPr>
            <w:r w:rsidRPr="004D0075">
              <w:rPr>
                <w:rFonts w:cs="Arial"/>
                <w:sz w:val="20"/>
              </w:rPr>
              <w:t>43,000 x $.50</w:t>
            </w:r>
          </w:p>
        </w:tc>
        <w:tc>
          <w:tcPr>
            <w:tcW w:w="360" w:type="dxa"/>
          </w:tcPr>
          <w:p w:rsidR="004D0075" w:rsidRPr="004D0075" w:rsidRDefault="004D0075" w:rsidP="004D0075">
            <w:pPr>
              <w:pStyle w:val="textc"/>
              <w:spacing w:after="0" w:line="240" w:lineRule="auto"/>
              <w:rPr>
                <w:rFonts w:cs="Arial"/>
                <w:sz w:val="20"/>
              </w:rPr>
            </w:pPr>
            <w:r w:rsidRPr="004D0075">
              <w:rPr>
                <w:rFonts w:cs="Arial"/>
                <w:sz w:val="20"/>
              </w:rPr>
              <w:t>=</w:t>
            </w:r>
          </w:p>
        </w:tc>
        <w:tc>
          <w:tcPr>
            <w:tcW w:w="1080" w:type="dxa"/>
          </w:tcPr>
          <w:p w:rsidR="004D0075" w:rsidRPr="004D0075" w:rsidRDefault="004D0075" w:rsidP="004D0075">
            <w:pPr>
              <w:pStyle w:val="text0r"/>
              <w:spacing w:after="0" w:line="240" w:lineRule="auto"/>
              <w:rPr>
                <w:rFonts w:cs="Arial"/>
                <w:sz w:val="20"/>
              </w:rPr>
            </w:pPr>
            <w:r w:rsidRPr="004D0075">
              <w:rPr>
                <w:rFonts w:cs="Arial"/>
                <w:sz w:val="20"/>
              </w:rPr>
              <w:t>$21,500</w:t>
            </w:r>
          </w:p>
        </w:tc>
      </w:tr>
      <w:tr w:rsidR="004D0075" w:rsidRPr="004D0075" w:rsidTr="00353B96">
        <w:tc>
          <w:tcPr>
            <w:tcW w:w="1080" w:type="dxa"/>
          </w:tcPr>
          <w:p w:rsidR="004D0075" w:rsidRPr="004D0075" w:rsidRDefault="004D0075" w:rsidP="004D0075">
            <w:pPr>
              <w:pStyle w:val="text"/>
              <w:spacing w:before="0" w:line="240" w:lineRule="auto"/>
              <w:rPr>
                <w:rFonts w:cs="Arial"/>
                <w:sz w:val="20"/>
              </w:rPr>
            </w:pPr>
            <w:r w:rsidRPr="004D0075">
              <w:rPr>
                <w:rFonts w:cs="Arial"/>
                <w:sz w:val="20"/>
              </w:rPr>
              <w:t xml:space="preserve">Year 2: </w:t>
            </w:r>
          </w:p>
        </w:tc>
        <w:tc>
          <w:tcPr>
            <w:tcW w:w="1710" w:type="dxa"/>
          </w:tcPr>
          <w:p w:rsidR="004D0075" w:rsidRPr="004D0075" w:rsidRDefault="004D0075" w:rsidP="004D0075">
            <w:pPr>
              <w:pStyle w:val="text"/>
              <w:spacing w:before="0" w:line="240" w:lineRule="auto"/>
              <w:rPr>
                <w:rFonts w:cs="Arial"/>
                <w:sz w:val="20"/>
              </w:rPr>
            </w:pPr>
            <w:r w:rsidRPr="004D0075">
              <w:rPr>
                <w:rFonts w:cs="Arial"/>
                <w:sz w:val="20"/>
              </w:rPr>
              <w:t>45,000 x $.50</w:t>
            </w:r>
          </w:p>
        </w:tc>
        <w:tc>
          <w:tcPr>
            <w:tcW w:w="360" w:type="dxa"/>
          </w:tcPr>
          <w:p w:rsidR="004D0075" w:rsidRPr="004D0075" w:rsidRDefault="004D0075" w:rsidP="004D0075">
            <w:pPr>
              <w:pStyle w:val="textc"/>
              <w:spacing w:after="0" w:line="240" w:lineRule="auto"/>
              <w:rPr>
                <w:rFonts w:cs="Arial"/>
                <w:sz w:val="20"/>
              </w:rPr>
            </w:pPr>
            <w:r w:rsidRPr="004D0075">
              <w:rPr>
                <w:rFonts w:cs="Arial"/>
                <w:sz w:val="20"/>
              </w:rPr>
              <w:t>=</w:t>
            </w:r>
          </w:p>
        </w:tc>
        <w:tc>
          <w:tcPr>
            <w:tcW w:w="1080" w:type="dxa"/>
          </w:tcPr>
          <w:p w:rsidR="004D0075" w:rsidRPr="004D0075" w:rsidRDefault="004D0075" w:rsidP="004D0075">
            <w:pPr>
              <w:pStyle w:val="text0r"/>
              <w:spacing w:after="0" w:line="240" w:lineRule="auto"/>
              <w:rPr>
                <w:rFonts w:cs="Arial"/>
                <w:sz w:val="20"/>
              </w:rPr>
            </w:pPr>
            <w:r w:rsidRPr="004D0075">
              <w:rPr>
                <w:rFonts w:cs="Arial"/>
                <w:sz w:val="20"/>
              </w:rPr>
              <w:t>$22,500</w:t>
            </w:r>
          </w:p>
        </w:tc>
      </w:tr>
    </w:tbl>
    <w:p w:rsidR="004D0075" w:rsidRPr="004D0075" w:rsidRDefault="004D0075" w:rsidP="004D0075">
      <w:pPr>
        <w:pStyle w:val="text"/>
        <w:spacing w:before="0" w:line="240" w:lineRule="auto"/>
        <w:ind w:firstLine="720"/>
        <w:rPr>
          <w:rFonts w:cs="Arial"/>
          <w:sz w:val="20"/>
        </w:rPr>
      </w:pPr>
      <w:r w:rsidRPr="004D0075">
        <w:rPr>
          <w:rFonts w:cs="Arial"/>
          <w:sz w:val="20"/>
        </w:rPr>
        <w:t>Double-declining-balance (Rate: 2 x the straight line rate of 25% (2/4) = 50%):</w:t>
      </w:r>
    </w:p>
    <w:tbl>
      <w:tblPr>
        <w:tblW w:w="0" w:type="auto"/>
        <w:jc w:val="right"/>
        <w:tblLayout w:type="fixed"/>
        <w:tblCellMar>
          <w:left w:w="0" w:type="dxa"/>
          <w:right w:w="0" w:type="dxa"/>
        </w:tblCellMar>
        <w:tblLook w:val="0000"/>
      </w:tblPr>
      <w:tblGrid>
        <w:gridCol w:w="540"/>
        <w:gridCol w:w="1080"/>
        <w:gridCol w:w="180"/>
        <w:gridCol w:w="5220"/>
      </w:tblGrid>
      <w:tr w:rsidR="004D0075" w:rsidRPr="004D0075" w:rsidTr="00353B96">
        <w:trPr>
          <w:jc w:val="right"/>
        </w:trPr>
        <w:tc>
          <w:tcPr>
            <w:tcW w:w="540" w:type="dxa"/>
          </w:tcPr>
          <w:p w:rsidR="004D0075" w:rsidRPr="004D0075" w:rsidRDefault="004D0075" w:rsidP="004D0075">
            <w:pPr>
              <w:pStyle w:val="text"/>
              <w:spacing w:before="0" w:line="240" w:lineRule="auto"/>
              <w:rPr>
                <w:rFonts w:cs="Arial"/>
                <w:sz w:val="20"/>
              </w:rPr>
            </w:pPr>
          </w:p>
        </w:tc>
        <w:tc>
          <w:tcPr>
            <w:tcW w:w="1080" w:type="dxa"/>
          </w:tcPr>
          <w:p w:rsidR="004D0075" w:rsidRPr="004D0075" w:rsidRDefault="004D0075" w:rsidP="004D0075">
            <w:pPr>
              <w:pStyle w:val="text"/>
              <w:spacing w:before="0" w:line="240" w:lineRule="auto"/>
              <w:rPr>
                <w:rFonts w:cs="Arial"/>
                <w:sz w:val="20"/>
              </w:rPr>
            </w:pPr>
            <w:r w:rsidRPr="004D0075">
              <w:rPr>
                <w:rFonts w:cs="Arial"/>
                <w:sz w:val="20"/>
              </w:rPr>
              <w:t>Year 1:</w:t>
            </w:r>
          </w:p>
        </w:tc>
        <w:tc>
          <w:tcPr>
            <w:tcW w:w="180" w:type="dxa"/>
          </w:tcPr>
          <w:p w:rsidR="004D0075" w:rsidRPr="004D0075" w:rsidRDefault="004D0075" w:rsidP="004D0075">
            <w:pPr>
              <w:pStyle w:val="text"/>
              <w:spacing w:before="0" w:line="240" w:lineRule="auto"/>
              <w:rPr>
                <w:rFonts w:cs="Arial"/>
                <w:sz w:val="20"/>
              </w:rPr>
            </w:pPr>
          </w:p>
        </w:tc>
        <w:tc>
          <w:tcPr>
            <w:tcW w:w="5220" w:type="dxa"/>
          </w:tcPr>
          <w:p w:rsidR="004D0075" w:rsidRPr="004D0075" w:rsidRDefault="004D0075" w:rsidP="004D0075">
            <w:pPr>
              <w:pStyle w:val="text"/>
              <w:spacing w:before="0" w:line="240" w:lineRule="auto"/>
              <w:rPr>
                <w:rFonts w:cs="Arial"/>
                <w:sz w:val="20"/>
              </w:rPr>
            </w:pPr>
            <w:r w:rsidRPr="004D0075">
              <w:rPr>
                <w:rFonts w:cs="Arial"/>
                <w:sz w:val="20"/>
              </w:rPr>
              <w:t xml:space="preserve"> $66,000 x 50% = $33,000</w:t>
            </w:r>
          </w:p>
        </w:tc>
      </w:tr>
      <w:tr w:rsidR="004D0075" w:rsidRPr="004D0075" w:rsidTr="00353B96">
        <w:trPr>
          <w:jc w:val="right"/>
        </w:trPr>
        <w:tc>
          <w:tcPr>
            <w:tcW w:w="540" w:type="dxa"/>
          </w:tcPr>
          <w:p w:rsidR="004D0075" w:rsidRPr="004D0075" w:rsidRDefault="004D0075" w:rsidP="004D0075">
            <w:pPr>
              <w:pStyle w:val="text"/>
              <w:spacing w:before="0" w:line="240" w:lineRule="auto"/>
              <w:rPr>
                <w:rFonts w:cs="Arial"/>
                <w:sz w:val="20"/>
              </w:rPr>
            </w:pPr>
          </w:p>
        </w:tc>
        <w:tc>
          <w:tcPr>
            <w:tcW w:w="1080" w:type="dxa"/>
          </w:tcPr>
          <w:p w:rsidR="004D0075" w:rsidRPr="004D0075" w:rsidRDefault="004D0075" w:rsidP="004D0075">
            <w:pPr>
              <w:pStyle w:val="text"/>
              <w:spacing w:before="0" w:line="240" w:lineRule="auto"/>
              <w:rPr>
                <w:rFonts w:cs="Arial"/>
                <w:sz w:val="20"/>
              </w:rPr>
            </w:pPr>
            <w:r w:rsidRPr="004D0075">
              <w:rPr>
                <w:rFonts w:cs="Arial"/>
                <w:sz w:val="20"/>
              </w:rPr>
              <w:t>Year 2:</w:t>
            </w:r>
          </w:p>
        </w:tc>
        <w:tc>
          <w:tcPr>
            <w:tcW w:w="180" w:type="dxa"/>
          </w:tcPr>
          <w:p w:rsidR="004D0075" w:rsidRPr="004D0075" w:rsidRDefault="004D0075" w:rsidP="004D0075">
            <w:pPr>
              <w:pStyle w:val="text"/>
              <w:spacing w:before="0" w:line="240" w:lineRule="auto"/>
              <w:jc w:val="right"/>
              <w:rPr>
                <w:rFonts w:cs="Arial"/>
                <w:sz w:val="20"/>
              </w:rPr>
            </w:pPr>
          </w:p>
        </w:tc>
        <w:tc>
          <w:tcPr>
            <w:tcW w:w="5220" w:type="dxa"/>
          </w:tcPr>
          <w:p w:rsidR="004D0075" w:rsidRPr="004D0075" w:rsidRDefault="004D0075" w:rsidP="004D0075">
            <w:pPr>
              <w:pStyle w:val="text"/>
              <w:spacing w:before="0" w:line="240" w:lineRule="auto"/>
              <w:rPr>
                <w:rFonts w:cs="Arial"/>
                <w:sz w:val="20"/>
              </w:rPr>
            </w:pPr>
            <w:r w:rsidRPr="004D0075">
              <w:rPr>
                <w:rFonts w:cs="Arial"/>
                <w:sz w:val="20"/>
              </w:rPr>
              <w:t>($66,000 – $33,000) x 50% = $16,500</w:t>
            </w:r>
          </w:p>
        </w:tc>
      </w:tr>
    </w:tbl>
    <w:p w:rsidR="004C44E6" w:rsidRDefault="004C44E6" w:rsidP="004D0075">
      <w:pPr>
        <w:pStyle w:val="text24"/>
        <w:spacing w:before="0" w:line="240" w:lineRule="auto"/>
        <w:rPr>
          <w:rFonts w:cs="Arial"/>
          <w:sz w:val="20"/>
        </w:rPr>
      </w:pPr>
    </w:p>
    <w:p w:rsidR="004D0075" w:rsidRPr="004D0075" w:rsidRDefault="004D0075" w:rsidP="004D0075">
      <w:pPr>
        <w:pStyle w:val="text24"/>
        <w:spacing w:before="0" w:line="240" w:lineRule="auto"/>
        <w:rPr>
          <w:rFonts w:cs="Arial"/>
          <w:sz w:val="20"/>
        </w:rPr>
      </w:pPr>
      <w:r w:rsidRPr="004D0075">
        <w:rPr>
          <w:rFonts w:cs="Arial"/>
          <w:sz w:val="20"/>
        </w:rPr>
        <w:t>Req. 2</w:t>
      </w:r>
    </w:p>
    <w:p w:rsidR="004D0075" w:rsidRPr="004D0075" w:rsidRDefault="004D0075" w:rsidP="004D0075">
      <w:pPr>
        <w:pStyle w:val="text"/>
        <w:spacing w:before="0" w:line="240" w:lineRule="auto"/>
        <w:jc w:val="both"/>
        <w:rPr>
          <w:rFonts w:cs="Arial"/>
          <w:sz w:val="20"/>
        </w:rPr>
      </w:pPr>
      <w:r w:rsidRPr="004D0075">
        <w:rPr>
          <w:rFonts w:cs="Arial"/>
          <w:sz w:val="20"/>
        </w:rPr>
        <w:t>The double-declining balance method would result in the lowest EPS for Year 1 because it produced the highest depreciation expense and therefore the lowest income (from Requirement 1). In Year 2, the units-of-production method would result in the lowest EPS because it produced the highest depreciation expense and therefore the lowest income in that year.</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3</w:t>
      </w:r>
    </w:p>
    <w:p w:rsidR="004D0075" w:rsidRPr="004D0075" w:rsidRDefault="004D0075" w:rsidP="004D0075">
      <w:pPr>
        <w:pStyle w:val="text"/>
        <w:spacing w:before="0" w:line="240" w:lineRule="auto"/>
        <w:jc w:val="both"/>
        <w:rPr>
          <w:rFonts w:cs="Arial"/>
          <w:sz w:val="20"/>
        </w:rPr>
      </w:pPr>
      <w:r w:rsidRPr="004D0075">
        <w:rPr>
          <w:rFonts w:cs="Arial"/>
          <w:sz w:val="20"/>
        </w:rPr>
        <w:t>Depreciation is a noncash expense; that is, no cash is paid when depreciation is recognized.  Ignoring income tax implications, all methods have the same impact on cash flows in year 1.  Assuming a method is applied for tax determination, the straight-line method will result in the lowest expense, highest net income, highest tax liability, and therefore the highest amount of cash outflows in year 1.    Companies will select methods for tax purposes that reduce tax obligations.</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4</w:t>
      </w:r>
    </w:p>
    <w:p w:rsidR="004D0075" w:rsidRPr="004D0075" w:rsidRDefault="004D0075" w:rsidP="004D0075">
      <w:pPr>
        <w:pStyle w:val="NLtop"/>
        <w:tabs>
          <w:tab w:val="clear" w:pos="480"/>
        </w:tabs>
        <w:spacing w:before="0" w:line="240" w:lineRule="auto"/>
        <w:ind w:left="0" w:firstLine="0"/>
        <w:jc w:val="both"/>
        <w:rPr>
          <w:rFonts w:cs="Arial"/>
          <w:sz w:val="20"/>
        </w:rPr>
      </w:pPr>
      <w:r w:rsidRPr="004D0075">
        <w:rPr>
          <w:rFonts w:cs="Arial"/>
          <w:sz w:val="20"/>
        </w:rPr>
        <w:t>The machine acquisition would decrease cash provided by investing activities by the purchase cost of $66,000.  As a noncash expense, the annual depreciation should have no overall effect on cash provided by operating activities—however, because it is originally subtracted to arrive at net income, an adjustment needs to be made to reverse this effect for cash flows.  Hence, $15,000 (the annual straight-line depreciation) must be added back to net income in the operating section of the statement of cash flows.</w:t>
      </w:r>
    </w:p>
    <w:p w:rsidR="004C44E6" w:rsidRDefault="004C44E6" w:rsidP="004C44E6">
      <w:pPr>
        <w:pStyle w:val="NLtop"/>
        <w:tabs>
          <w:tab w:val="clear" w:pos="480"/>
        </w:tabs>
        <w:spacing w:before="0" w:line="240" w:lineRule="auto"/>
        <w:ind w:left="0" w:firstLine="0"/>
        <w:rPr>
          <w:rFonts w:cs="Arial"/>
          <w:sz w:val="20"/>
        </w:rPr>
      </w:pPr>
    </w:p>
    <w:p w:rsidR="004C44E6" w:rsidRDefault="004C44E6">
      <w:pPr>
        <w:rPr>
          <w:rFonts w:ascii="Arial" w:eastAsia="Times New Roman" w:hAnsi="Arial" w:cs="Arial"/>
          <w:b/>
          <w:sz w:val="20"/>
          <w:szCs w:val="20"/>
        </w:rPr>
      </w:pPr>
      <w:r>
        <w:rPr>
          <w:rFonts w:cs="Arial"/>
          <w:b/>
          <w:sz w:val="20"/>
        </w:rPr>
        <w:br w:type="page"/>
      </w:r>
    </w:p>
    <w:p w:rsidR="004D0075" w:rsidRPr="004D0075" w:rsidRDefault="004D0075" w:rsidP="004C44E6">
      <w:pPr>
        <w:pStyle w:val="NLtop"/>
        <w:tabs>
          <w:tab w:val="clear" w:pos="480"/>
        </w:tabs>
        <w:spacing w:before="0" w:line="240" w:lineRule="auto"/>
        <w:ind w:left="0" w:firstLine="0"/>
        <w:rPr>
          <w:rFonts w:cs="Arial"/>
          <w:b/>
          <w:sz w:val="20"/>
        </w:rPr>
      </w:pPr>
      <w:r w:rsidRPr="004D0075">
        <w:rPr>
          <w:rFonts w:cs="Arial"/>
          <w:b/>
          <w:sz w:val="20"/>
        </w:rPr>
        <w:lastRenderedPageBreak/>
        <w:t>E8–12.</w:t>
      </w:r>
    </w:p>
    <w:p w:rsidR="004D0075" w:rsidRPr="004D0075" w:rsidRDefault="004D0075" w:rsidP="004D0075">
      <w:pPr>
        <w:pStyle w:val="NLtop"/>
        <w:tabs>
          <w:tab w:val="clear" w:pos="480"/>
        </w:tabs>
        <w:spacing w:before="0" w:line="240" w:lineRule="auto"/>
        <w:rPr>
          <w:rFonts w:cs="Arial"/>
          <w:sz w:val="20"/>
        </w:rPr>
      </w:pPr>
      <w:r w:rsidRPr="004D0075">
        <w:rPr>
          <w:rFonts w:cs="Arial"/>
          <w:sz w:val="20"/>
        </w:rPr>
        <w:t>Req. 1</w:t>
      </w:r>
    </w:p>
    <w:tbl>
      <w:tblPr>
        <w:tblW w:w="0" w:type="auto"/>
        <w:jc w:val="center"/>
        <w:tblLayout w:type="fixed"/>
        <w:tblCellMar>
          <w:left w:w="80" w:type="dxa"/>
          <w:right w:w="80" w:type="dxa"/>
        </w:tblCellMar>
        <w:tblLook w:val="0000"/>
      </w:tblPr>
      <w:tblGrid>
        <w:gridCol w:w="44"/>
        <w:gridCol w:w="2304"/>
        <w:gridCol w:w="1440"/>
        <w:gridCol w:w="1440"/>
        <w:gridCol w:w="1232"/>
        <w:gridCol w:w="1108"/>
      </w:tblGrid>
      <w:tr w:rsidR="004D0075" w:rsidRPr="004D0075" w:rsidTr="00353B96">
        <w:trPr>
          <w:gridAfter w:val="1"/>
          <w:wAfter w:w="1108" w:type="dxa"/>
          <w:cantSplit/>
          <w:jc w:val="center"/>
        </w:trPr>
        <w:tc>
          <w:tcPr>
            <w:tcW w:w="6460" w:type="dxa"/>
            <w:gridSpan w:val="5"/>
          </w:tcPr>
          <w:p w:rsidR="004D0075" w:rsidRPr="004D0075" w:rsidRDefault="004D0075" w:rsidP="004D0075">
            <w:pPr>
              <w:pStyle w:val="AQsubc"/>
              <w:spacing w:after="0" w:line="240" w:lineRule="auto"/>
              <w:rPr>
                <w:rFonts w:cs="Arial"/>
                <w:sz w:val="20"/>
              </w:rPr>
            </w:pPr>
            <w:r w:rsidRPr="004D0075">
              <w:rPr>
                <w:rFonts w:cs="Arial"/>
                <w:sz w:val="20"/>
              </w:rPr>
              <w:t>Property, Plant, and Equipment</w:t>
            </w:r>
          </w:p>
        </w:tc>
      </w:tr>
      <w:tr w:rsidR="004D0075" w:rsidRPr="004D0075" w:rsidTr="00353B96">
        <w:tblPrEx>
          <w:tblCellMar>
            <w:left w:w="36" w:type="dxa"/>
            <w:right w:w="36" w:type="dxa"/>
          </w:tblCellMar>
        </w:tblPrEx>
        <w:trPr>
          <w:gridBefore w:val="1"/>
          <w:wBefore w:w="44" w:type="dxa"/>
          <w:cantSplit/>
          <w:jc w:val="center"/>
        </w:trPr>
        <w:tc>
          <w:tcPr>
            <w:tcW w:w="2304" w:type="dxa"/>
            <w:tcBorders>
              <w:top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Beg. Bal</w:t>
            </w:r>
          </w:p>
        </w:tc>
        <w:tc>
          <w:tcPr>
            <w:tcW w:w="1440" w:type="dxa"/>
            <w:tcBorders>
              <w:top w:val="single" w:sz="6" w:space="0" w:color="auto"/>
              <w:right w:val="single" w:sz="6" w:space="0" w:color="auto"/>
            </w:tcBorders>
          </w:tcPr>
          <w:p w:rsidR="004D0075" w:rsidRPr="004D0075" w:rsidRDefault="004D0075" w:rsidP="004D0075">
            <w:pPr>
              <w:spacing w:after="0" w:line="240" w:lineRule="auto"/>
              <w:ind w:right="283"/>
              <w:jc w:val="right"/>
              <w:rPr>
                <w:rFonts w:ascii="Arial" w:hAnsi="Arial" w:cs="Arial"/>
                <w:sz w:val="20"/>
                <w:szCs w:val="20"/>
              </w:rPr>
            </w:pPr>
            <w:r w:rsidRPr="004D0075">
              <w:rPr>
                <w:rFonts w:ascii="Arial" w:hAnsi="Arial" w:cs="Arial"/>
                <w:sz w:val="20"/>
                <w:szCs w:val="20"/>
              </w:rPr>
              <w:t>25,361</w:t>
            </w:r>
          </w:p>
        </w:tc>
        <w:tc>
          <w:tcPr>
            <w:tcW w:w="1440" w:type="dxa"/>
            <w:tcBorders>
              <w:top w:val="single" w:sz="6" w:space="0" w:color="auto"/>
            </w:tcBorders>
          </w:tcPr>
          <w:p w:rsidR="004D0075" w:rsidRPr="004D0075" w:rsidRDefault="004D0075" w:rsidP="004D0075">
            <w:pPr>
              <w:spacing w:after="0" w:line="240" w:lineRule="auto"/>
              <w:ind w:left="323" w:right="300"/>
              <w:rPr>
                <w:rFonts w:ascii="Arial" w:hAnsi="Arial" w:cs="Arial"/>
                <w:sz w:val="20"/>
                <w:szCs w:val="20"/>
              </w:rPr>
            </w:pPr>
            <w:r w:rsidRPr="004D0075">
              <w:rPr>
                <w:rFonts w:ascii="Arial" w:hAnsi="Arial" w:cs="Arial"/>
                <w:sz w:val="20"/>
                <w:szCs w:val="20"/>
              </w:rPr>
              <w:t xml:space="preserve">  318</w:t>
            </w:r>
          </w:p>
        </w:tc>
        <w:tc>
          <w:tcPr>
            <w:tcW w:w="2340" w:type="dxa"/>
            <w:gridSpan w:val="2"/>
            <w:tcBorders>
              <w:top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Property sold</w:t>
            </w:r>
          </w:p>
        </w:tc>
      </w:tr>
      <w:tr w:rsidR="004D0075" w:rsidRPr="004D0075" w:rsidTr="00353B96">
        <w:tblPrEx>
          <w:tblCellMar>
            <w:left w:w="36" w:type="dxa"/>
            <w:right w:w="36" w:type="dxa"/>
          </w:tblCellMar>
        </w:tblPrEx>
        <w:trPr>
          <w:gridBefore w:val="1"/>
          <w:wBefore w:w="44" w:type="dxa"/>
          <w:cantSplit/>
          <w:jc w:val="center"/>
        </w:trPr>
        <w:tc>
          <w:tcPr>
            <w:tcW w:w="2304" w:type="dxa"/>
            <w:tcBorders>
              <w:bottom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Capital expenditures</w:t>
            </w:r>
          </w:p>
        </w:tc>
        <w:tc>
          <w:tcPr>
            <w:tcW w:w="1440" w:type="dxa"/>
            <w:tcBorders>
              <w:bottom w:val="single" w:sz="6" w:space="0" w:color="auto"/>
              <w:right w:val="single" w:sz="6" w:space="0" w:color="auto"/>
            </w:tcBorders>
          </w:tcPr>
          <w:p w:rsidR="004D0075" w:rsidRPr="004D0075" w:rsidRDefault="004D0075" w:rsidP="004D0075">
            <w:pPr>
              <w:spacing w:after="0" w:line="240" w:lineRule="auto"/>
              <w:ind w:right="283"/>
              <w:jc w:val="right"/>
              <w:rPr>
                <w:rFonts w:ascii="Arial" w:hAnsi="Arial" w:cs="Arial"/>
                <w:sz w:val="20"/>
                <w:szCs w:val="20"/>
              </w:rPr>
            </w:pPr>
            <w:r w:rsidRPr="004D0075">
              <w:rPr>
                <w:rFonts w:ascii="Arial" w:hAnsi="Arial" w:cs="Arial"/>
                <w:sz w:val="20"/>
                <w:szCs w:val="20"/>
              </w:rPr>
              <w:t>1,947</w:t>
            </w:r>
          </w:p>
        </w:tc>
        <w:tc>
          <w:tcPr>
            <w:tcW w:w="1440" w:type="dxa"/>
            <w:tcBorders>
              <w:bottom w:val="single" w:sz="6" w:space="0" w:color="auto"/>
            </w:tcBorders>
          </w:tcPr>
          <w:p w:rsidR="004D0075" w:rsidRPr="004D0075" w:rsidRDefault="004D0075" w:rsidP="004D0075">
            <w:pPr>
              <w:pBdr>
                <w:top w:val="single" w:sz="6" w:space="1" w:color="auto"/>
                <w:left w:val="single" w:sz="6" w:space="1" w:color="auto"/>
                <w:bottom w:val="single" w:sz="6" w:space="1" w:color="auto"/>
                <w:right w:val="single" w:sz="6" w:space="1" w:color="auto"/>
              </w:pBdr>
              <w:spacing w:after="0" w:line="240" w:lineRule="auto"/>
              <w:ind w:left="323" w:right="300"/>
              <w:jc w:val="center"/>
              <w:rPr>
                <w:rFonts w:ascii="Arial" w:hAnsi="Arial" w:cs="Arial"/>
                <w:sz w:val="20"/>
                <w:szCs w:val="20"/>
              </w:rPr>
            </w:pPr>
            <w:r w:rsidRPr="004D0075">
              <w:rPr>
                <w:rFonts w:ascii="Arial" w:hAnsi="Arial" w:cs="Arial"/>
                <w:sz w:val="20"/>
                <w:szCs w:val="20"/>
              </w:rPr>
              <w:t>75</w:t>
            </w:r>
          </w:p>
        </w:tc>
        <w:tc>
          <w:tcPr>
            <w:tcW w:w="2340" w:type="dxa"/>
            <w:gridSpan w:val="2"/>
            <w:tcBorders>
              <w:bottom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Write-offs</w:t>
            </w:r>
          </w:p>
        </w:tc>
      </w:tr>
      <w:tr w:rsidR="004D0075" w:rsidRPr="004D0075" w:rsidTr="00353B96">
        <w:tblPrEx>
          <w:tblCellMar>
            <w:left w:w="36" w:type="dxa"/>
            <w:right w:w="36" w:type="dxa"/>
          </w:tblCellMar>
        </w:tblPrEx>
        <w:trPr>
          <w:gridBefore w:val="1"/>
          <w:wBefore w:w="44" w:type="dxa"/>
          <w:cantSplit/>
          <w:jc w:val="center"/>
        </w:trPr>
        <w:tc>
          <w:tcPr>
            <w:tcW w:w="2304" w:type="dxa"/>
            <w:tcBorders>
              <w:top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 xml:space="preserve">End. Bal. </w:t>
            </w:r>
          </w:p>
        </w:tc>
        <w:tc>
          <w:tcPr>
            <w:tcW w:w="1440" w:type="dxa"/>
            <w:tcBorders>
              <w:top w:val="single" w:sz="6" w:space="0" w:color="auto"/>
              <w:right w:val="single" w:sz="6" w:space="0" w:color="auto"/>
            </w:tcBorders>
          </w:tcPr>
          <w:p w:rsidR="004D0075" w:rsidRPr="004D0075" w:rsidRDefault="004D0075" w:rsidP="004D0075">
            <w:pPr>
              <w:spacing w:after="0" w:line="240" w:lineRule="auto"/>
              <w:ind w:right="283"/>
              <w:jc w:val="right"/>
              <w:rPr>
                <w:rFonts w:ascii="Arial" w:hAnsi="Arial" w:cs="Arial"/>
                <w:sz w:val="20"/>
                <w:szCs w:val="20"/>
                <w:u w:val="double"/>
              </w:rPr>
            </w:pPr>
            <w:r w:rsidRPr="004D0075">
              <w:rPr>
                <w:rFonts w:ascii="Arial" w:hAnsi="Arial" w:cs="Arial"/>
                <w:sz w:val="20"/>
                <w:szCs w:val="20"/>
                <w:u w:val="double"/>
              </w:rPr>
              <w:t>26,915</w:t>
            </w:r>
          </w:p>
        </w:tc>
        <w:tc>
          <w:tcPr>
            <w:tcW w:w="1440" w:type="dxa"/>
            <w:tcBorders>
              <w:top w:val="single" w:sz="6" w:space="0" w:color="auto"/>
            </w:tcBorders>
          </w:tcPr>
          <w:p w:rsidR="004D0075" w:rsidRPr="004D0075" w:rsidRDefault="004D0075" w:rsidP="004D0075">
            <w:pPr>
              <w:spacing w:after="0" w:line="240" w:lineRule="auto"/>
              <w:jc w:val="center"/>
              <w:rPr>
                <w:rFonts w:ascii="Arial" w:hAnsi="Arial" w:cs="Arial"/>
                <w:sz w:val="20"/>
                <w:szCs w:val="20"/>
              </w:rPr>
            </w:pPr>
          </w:p>
        </w:tc>
        <w:tc>
          <w:tcPr>
            <w:tcW w:w="2340" w:type="dxa"/>
            <w:gridSpan w:val="2"/>
            <w:tcBorders>
              <w:top w:val="single" w:sz="6" w:space="0" w:color="auto"/>
            </w:tcBorders>
          </w:tcPr>
          <w:p w:rsidR="004D0075" w:rsidRPr="004D0075" w:rsidRDefault="004D0075" w:rsidP="004D0075">
            <w:pPr>
              <w:spacing w:after="0" w:line="240" w:lineRule="auto"/>
              <w:rPr>
                <w:rFonts w:ascii="Arial" w:hAnsi="Arial" w:cs="Arial"/>
                <w:sz w:val="20"/>
                <w:szCs w:val="20"/>
              </w:rPr>
            </w:pPr>
          </w:p>
        </w:tc>
      </w:tr>
    </w:tbl>
    <w:p w:rsidR="004D0075" w:rsidRPr="004D0075" w:rsidRDefault="004D0075" w:rsidP="004D0075">
      <w:pPr>
        <w:pStyle w:val="Problems"/>
        <w:pageBreakBefore w:val="0"/>
        <w:spacing w:after="0" w:line="240" w:lineRule="auto"/>
        <w:rPr>
          <w:rFonts w:cs="Arial"/>
          <w:sz w:val="20"/>
        </w:rPr>
      </w:pPr>
    </w:p>
    <w:tbl>
      <w:tblPr>
        <w:tblW w:w="0" w:type="auto"/>
        <w:jc w:val="center"/>
        <w:tblLayout w:type="fixed"/>
        <w:tblCellMar>
          <w:left w:w="80" w:type="dxa"/>
          <w:right w:w="80" w:type="dxa"/>
        </w:tblCellMar>
        <w:tblLook w:val="0000"/>
      </w:tblPr>
      <w:tblGrid>
        <w:gridCol w:w="44"/>
        <w:gridCol w:w="2304"/>
        <w:gridCol w:w="1440"/>
        <w:gridCol w:w="1440"/>
        <w:gridCol w:w="1232"/>
        <w:gridCol w:w="1198"/>
      </w:tblGrid>
      <w:tr w:rsidR="004D0075" w:rsidRPr="004D0075" w:rsidTr="00353B96">
        <w:trPr>
          <w:gridAfter w:val="1"/>
          <w:wAfter w:w="1198" w:type="dxa"/>
          <w:cantSplit/>
          <w:jc w:val="center"/>
        </w:trPr>
        <w:tc>
          <w:tcPr>
            <w:tcW w:w="6460" w:type="dxa"/>
            <w:gridSpan w:val="5"/>
          </w:tcPr>
          <w:p w:rsidR="004D0075" w:rsidRPr="004D0075" w:rsidRDefault="004D0075" w:rsidP="004D0075">
            <w:pPr>
              <w:pStyle w:val="AQsubc"/>
              <w:spacing w:after="0" w:line="240" w:lineRule="auto"/>
              <w:rPr>
                <w:rFonts w:cs="Arial"/>
                <w:sz w:val="20"/>
              </w:rPr>
            </w:pPr>
            <w:r w:rsidRPr="004D0075">
              <w:rPr>
                <w:rFonts w:cs="Arial"/>
                <w:sz w:val="20"/>
              </w:rPr>
              <w:t>Accumulated Depreciation</w:t>
            </w:r>
          </w:p>
        </w:tc>
      </w:tr>
      <w:tr w:rsidR="004D0075" w:rsidRPr="004D0075" w:rsidTr="00353B96">
        <w:tblPrEx>
          <w:tblCellMar>
            <w:left w:w="36" w:type="dxa"/>
            <w:right w:w="36" w:type="dxa"/>
          </w:tblCellMar>
        </w:tblPrEx>
        <w:trPr>
          <w:gridBefore w:val="1"/>
          <w:wBefore w:w="44" w:type="dxa"/>
          <w:cantSplit/>
          <w:jc w:val="center"/>
        </w:trPr>
        <w:tc>
          <w:tcPr>
            <w:tcW w:w="2304" w:type="dxa"/>
            <w:tcBorders>
              <w:top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Property sold</w:t>
            </w:r>
          </w:p>
        </w:tc>
        <w:tc>
          <w:tcPr>
            <w:tcW w:w="1440" w:type="dxa"/>
            <w:tcBorders>
              <w:top w:val="single" w:sz="6" w:space="0" w:color="auto"/>
              <w:right w:val="single" w:sz="6" w:space="0" w:color="auto"/>
            </w:tcBorders>
          </w:tcPr>
          <w:p w:rsidR="004D0075" w:rsidRPr="004D0075" w:rsidRDefault="004D0075" w:rsidP="004D0075">
            <w:pPr>
              <w:spacing w:after="0" w:line="240" w:lineRule="auto"/>
              <w:jc w:val="center"/>
              <w:rPr>
                <w:rFonts w:ascii="Arial" w:hAnsi="Arial" w:cs="Arial"/>
                <w:sz w:val="20"/>
                <w:szCs w:val="20"/>
              </w:rPr>
            </w:pPr>
            <w:r w:rsidRPr="004D0075">
              <w:rPr>
                <w:rFonts w:ascii="Arial" w:hAnsi="Arial" w:cs="Arial"/>
                <w:sz w:val="20"/>
                <w:szCs w:val="20"/>
              </w:rPr>
              <w:t xml:space="preserve">  291</w:t>
            </w:r>
          </w:p>
        </w:tc>
        <w:tc>
          <w:tcPr>
            <w:tcW w:w="1440" w:type="dxa"/>
            <w:tcBorders>
              <w:top w:val="single" w:sz="6" w:space="0" w:color="auto"/>
            </w:tcBorders>
          </w:tcPr>
          <w:p w:rsidR="004D0075" w:rsidRPr="004D0075" w:rsidRDefault="004D0075" w:rsidP="004D0075">
            <w:pPr>
              <w:spacing w:after="0" w:line="240" w:lineRule="auto"/>
              <w:jc w:val="center"/>
              <w:rPr>
                <w:rFonts w:ascii="Arial" w:hAnsi="Arial" w:cs="Arial"/>
                <w:sz w:val="20"/>
                <w:szCs w:val="20"/>
              </w:rPr>
            </w:pPr>
            <w:r w:rsidRPr="004D0075">
              <w:rPr>
                <w:rFonts w:ascii="Arial" w:hAnsi="Arial" w:cs="Arial"/>
                <w:sz w:val="20"/>
                <w:szCs w:val="20"/>
              </w:rPr>
              <w:t>11,749</w:t>
            </w:r>
          </w:p>
        </w:tc>
        <w:tc>
          <w:tcPr>
            <w:tcW w:w="2430" w:type="dxa"/>
            <w:gridSpan w:val="2"/>
            <w:tcBorders>
              <w:top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Beg. bal.</w:t>
            </w:r>
          </w:p>
        </w:tc>
      </w:tr>
      <w:tr w:rsidR="004D0075" w:rsidRPr="004D0075" w:rsidTr="00353B96">
        <w:tblPrEx>
          <w:tblCellMar>
            <w:left w:w="36" w:type="dxa"/>
            <w:right w:w="36" w:type="dxa"/>
          </w:tblCellMar>
        </w:tblPrEx>
        <w:trPr>
          <w:gridBefore w:val="1"/>
          <w:wBefore w:w="44" w:type="dxa"/>
          <w:cantSplit/>
          <w:jc w:val="center"/>
        </w:trPr>
        <w:tc>
          <w:tcPr>
            <w:tcW w:w="2304" w:type="dxa"/>
            <w:tcBorders>
              <w:bottom w:val="single" w:sz="6" w:space="0" w:color="auto"/>
            </w:tcBorders>
          </w:tcPr>
          <w:p w:rsidR="004D0075" w:rsidRPr="004D0075" w:rsidRDefault="004D0075" w:rsidP="004D0075">
            <w:pPr>
              <w:spacing w:after="0" w:line="240" w:lineRule="auto"/>
              <w:jc w:val="center"/>
              <w:rPr>
                <w:rFonts w:ascii="Arial" w:hAnsi="Arial" w:cs="Arial"/>
                <w:sz w:val="20"/>
                <w:szCs w:val="20"/>
              </w:rPr>
            </w:pPr>
          </w:p>
        </w:tc>
        <w:tc>
          <w:tcPr>
            <w:tcW w:w="1440" w:type="dxa"/>
            <w:tcBorders>
              <w:bottom w:val="single" w:sz="6" w:space="0" w:color="auto"/>
              <w:right w:val="single" w:sz="6" w:space="0" w:color="auto"/>
            </w:tcBorders>
          </w:tcPr>
          <w:p w:rsidR="004D0075" w:rsidRPr="004D0075" w:rsidRDefault="004D0075" w:rsidP="004D0075">
            <w:pPr>
              <w:spacing w:after="0" w:line="240" w:lineRule="auto"/>
              <w:ind w:left="323" w:right="300"/>
              <w:rPr>
                <w:rFonts w:ascii="Arial" w:hAnsi="Arial" w:cs="Arial"/>
                <w:sz w:val="20"/>
                <w:szCs w:val="20"/>
              </w:rPr>
            </w:pPr>
          </w:p>
        </w:tc>
        <w:tc>
          <w:tcPr>
            <w:tcW w:w="1440" w:type="dxa"/>
            <w:tcBorders>
              <w:bottom w:val="single" w:sz="6" w:space="0" w:color="auto"/>
            </w:tcBorders>
          </w:tcPr>
          <w:p w:rsidR="004D0075" w:rsidRPr="004D0075" w:rsidRDefault="004D0075" w:rsidP="004D0075">
            <w:pPr>
              <w:spacing w:after="0" w:line="240" w:lineRule="auto"/>
              <w:jc w:val="center"/>
              <w:rPr>
                <w:rFonts w:ascii="Arial" w:hAnsi="Arial" w:cs="Arial"/>
                <w:sz w:val="20"/>
                <w:szCs w:val="20"/>
              </w:rPr>
            </w:pPr>
            <w:r w:rsidRPr="004D0075">
              <w:rPr>
                <w:rFonts w:ascii="Arial" w:hAnsi="Arial" w:cs="Arial"/>
                <w:sz w:val="20"/>
                <w:szCs w:val="20"/>
              </w:rPr>
              <w:t xml:space="preserve">  1,549</w:t>
            </w:r>
          </w:p>
        </w:tc>
        <w:tc>
          <w:tcPr>
            <w:tcW w:w="2430" w:type="dxa"/>
            <w:gridSpan w:val="2"/>
            <w:tcBorders>
              <w:bottom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Depreciation expense</w:t>
            </w:r>
          </w:p>
        </w:tc>
      </w:tr>
      <w:tr w:rsidR="004D0075" w:rsidRPr="004D0075" w:rsidTr="00353B96">
        <w:tblPrEx>
          <w:tblCellMar>
            <w:left w:w="36" w:type="dxa"/>
            <w:right w:w="36" w:type="dxa"/>
          </w:tblCellMar>
        </w:tblPrEx>
        <w:trPr>
          <w:gridBefore w:val="1"/>
          <w:wBefore w:w="44" w:type="dxa"/>
          <w:cantSplit/>
          <w:jc w:val="center"/>
        </w:trPr>
        <w:tc>
          <w:tcPr>
            <w:tcW w:w="2304" w:type="dxa"/>
            <w:tcBorders>
              <w:top w:val="single" w:sz="6" w:space="0" w:color="auto"/>
            </w:tcBorders>
          </w:tcPr>
          <w:p w:rsidR="004D0075" w:rsidRPr="004D0075" w:rsidRDefault="004D0075" w:rsidP="004D0075">
            <w:pPr>
              <w:spacing w:after="0" w:line="240" w:lineRule="auto"/>
              <w:jc w:val="center"/>
              <w:rPr>
                <w:rFonts w:ascii="Arial" w:hAnsi="Arial" w:cs="Arial"/>
                <w:sz w:val="20"/>
                <w:szCs w:val="20"/>
              </w:rPr>
            </w:pPr>
          </w:p>
        </w:tc>
        <w:tc>
          <w:tcPr>
            <w:tcW w:w="1440" w:type="dxa"/>
            <w:tcBorders>
              <w:top w:val="single" w:sz="6" w:space="0" w:color="auto"/>
              <w:right w:val="single" w:sz="6" w:space="0" w:color="auto"/>
            </w:tcBorders>
          </w:tcPr>
          <w:p w:rsidR="004D0075" w:rsidRPr="004D0075" w:rsidRDefault="004D0075" w:rsidP="004D0075">
            <w:pPr>
              <w:spacing w:after="0" w:line="240" w:lineRule="auto"/>
              <w:jc w:val="right"/>
              <w:rPr>
                <w:rFonts w:ascii="Arial" w:hAnsi="Arial" w:cs="Arial"/>
                <w:sz w:val="20"/>
                <w:szCs w:val="20"/>
              </w:rPr>
            </w:pPr>
          </w:p>
        </w:tc>
        <w:tc>
          <w:tcPr>
            <w:tcW w:w="1440" w:type="dxa"/>
            <w:tcBorders>
              <w:top w:val="single" w:sz="6" w:space="0" w:color="auto"/>
            </w:tcBorders>
          </w:tcPr>
          <w:p w:rsidR="004D0075" w:rsidRPr="004D0075" w:rsidRDefault="004D0075" w:rsidP="004D0075">
            <w:pPr>
              <w:spacing w:after="0" w:line="240" w:lineRule="auto"/>
              <w:jc w:val="center"/>
              <w:rPr>
                <w:rFonts w:ascii="Arial" w:hAnsi="Arial" w:cs="Arial"/>
                <w:sz w:val="20"/>
                <w:szCs w:val="20"/>
                <w:u w:val="double"/>
              </w:rPr>
            </w:pPr>
            <w:r w:rsidRPr="004D0075">
              <w:rPr>
                <w:rFonts w:ascii="Arial" w:hAnsi="Arial" w:cs="Arial"/>
                <w:sz w:val="20"/>
                <w:szCs w:val="20"/>
                <w:u w:val="double"/>
              </w:rPr>
              <w:t>13,007</w:t>
            </w:r>
          </w:p>
        </w:tc>
        <w:tc>
          <w:tcPr>
            <w:tcW w:w="2430" w:type="dxa"/>
            <w:gridSpan w:val="2"/>
            <w:tcBorders>
              <w:top w:val="single" w:sz="6" w:space="0" w:color="auto"/>
            </w:tcBorders>
          </w:tcPr>
          <w:p w:rsidR="004D0075" w:rsidRPr="004D0075" w:rsidRDefault="004D0075" w:rsidP="004D0075">
            <w:pPr>
              <w:spacing w:after="0" w:line="240" w:lineRule="auto"/>
              <w:rPr>
                <w:rFonts w:ascii="Arial" w:hAnsi="Arial" w:cs="Arial"/>
                <w:sz w:val="20"/>
                <w:szCs w:val="20"/>
              </w:rPr>
            </w:pPr>
            <w:r w:rsidRPr="004D0075">
              <w:rPr>
                <w:rFonts w:ascii="Arial" w:hAnsi="Arial" w:cs="Arial"/>
                <w:sz w:val="20"/>
                <w:szCs w:val="20"/>
              </w:rPr>
              <w:t>End. bal.</w:t>
            </w:r>
          </w:p>
        </w:tc>
      </w:tr>
    </w:tbl>
    <w:p w:rsidR="004D0075" w:rsidRPr="004D0075" w:rsidRDefault="004D0075" w:rsidP="004D0075">
      <w:pPr>
        <w:pStyle w:val="NLtop"/>
        <w:spacing w:before="0" w:line="240" w:lineRule="auto"/>
        <w:rPr>
          <w:rFonts w:cs="Arial"/>
          <w:sz w:val="20"/>
        </w:rPr>
      </w:pPr>
    </w:p>
    <w:p w:rsidR="004D0075" w:rsidRPr="004D0075" w:rsidRDefault="004D0075" w:rsidP="004D0075">
      <w:pPr>
        <w:pStyle w:val="NLtop"/>
        <w:spacing w:before="0" w:line="240" w:lineRule="auto"/>
        <w:rPr>
          <w:rFonts w:cs="Arial"/>
          <w:sz w:val="20"/>
        </w:rPr>
      </w:pPr>
      <w:r w:rsidRPr="004D0075">
        <w:rPr>
          <w:rFonts w:cs="Arial"/>
          <w:sz w:val="20"/>
        </w:rPr>
        <w:t>Disposal of property and equipment:</w:t>
      </w:r>
    </w:p>
    <w:tbl>
      <w:tblPr>
        <w:tblW w:w="0" w:type="auto"/>
        <w:tblLayout w:type="fixed"/>
        <w:tblCellMar>
          <w:left w:w="0" w:type="dxa"/>
          <w:right w:w="0" w:type="dxa"/>
        </w:tblCellMar>
        <w:tblLook w:val="0000"/>
      </w:tblPr>
      <w:tblGrid>
        <w:gridCol w:w="6480"/>
        <w:gridCol w:w="960"/>
        <w:gridCol w:w="360"/>
        <w:gridCol w:w="960"/>
      </w:tblGrid>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Cash (+A) </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118</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Accumulated depreciation (</w:t>
            </w:r>
            <w:r w:rsidRPr="004D0075">
              <w:rPr>
                <w:rFonts w:cs="Arial"/>
                <w:sz w:val="20"/>
              </w:rPr>
              <w:sym w:font="Symbol" w:char="F02D"/>
            </w:r>
            <w:r w:rsidRPr="004D0075">
              <w:rPr>
                <w:rFonts w:cs="Arial"/>
                <w:sz w:val="20"/>
              </w:rPr>
              <w:t>XA, +A)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291</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 xml:space="preserve">      Property and equipment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318</w:t>
            </w: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Gain on sale of property and equipment (+Gain, +SE)</w:t>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91</w:t>
            </w:r>
          </w:p>
        </w:tc>
      </w:tr>
    </w:tbl>
    <w:p w:rsidR="004D0075" w:rsidRPr="004D0075" w:rsidRDefault="004D0075" w:rsidP="004D0075">
      <w:pPr>
        <w:pStyle w:val="NLtop"/>
        <w:spacing w:before="0" w:line="240" w:lineRule="auto"/>
        <w:rPr>
          <w:rFonts w:cs="Arial"/>
          <w:sz w:val="20"/>
        </w:rPr>
      </w:pPr>
    </w:p>
    <w:p w:rsidR="004D0075" w:rsidRPr="004D0075" w:rsidRDefault="004D0075" w:rsidP="004D0075">
      <w:pPr>
        <w:pStyle w:val="NLtop"/>
        <w:spacing w:before="0" w:line="240" w:lineRule="auto"/>
        <w:rPr>
          <w:rFonts w:cs="Arial"/>
          <w:sz w:val="20"/>
        </w:rPr>
      </w:pPr>
      <w:r w:rsidRPr="004D0075">
        <w:rPr>
          <w:rFonts w:cs="Arial"/>
          <w:sz w:val="20"/>
        </w:rPr>
        <w:t>Req. 2</w:t>
      </w:r>
    </w:p>
    <w:p w:rsidR="004D0075" w:rsidRPr="004D0075" w:rsidRDefault="004D0075" w:rsidP="004D0075">
      <w:pPr>
        <w:pStyle w:val="NLtop"/>
        <w:spacing w:before="0" w:line="240" w:lineRule="auto"/>
        <w:rPr>
          <w:rFonts w:cs="Arial"/>
          <w:sz w:val="20"/>
        </w:rPr>
      </w:pPr>
      <w:r w:rsidRPr="004D0075">
        <w:rPr>
          <w:rFonts w:cs="Arial"/>
          <w:sz w:val="20"/>
        </w:rPr>
        <w:t>Amount of property and equipment written off as impaired during the year:</w:t>
      </w:r>
    </w:p>
    <w:tbl>
      <w:tblPr>
        <w:tblStyle w:val="TableGrid"/>
        <w:tblW w:w="5760" w:type="dxa"/>
        <w:tblInd w:w="7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20"/>
        <w:gridCol w:w="1440"/>
      </w:tblGrid>
      <w:tr w:rsidR="004D0075" w:rsidRPr="004D0075" w:rsidTr="00353B96">
        <w:tc>
          <w:tcPr>
            <w:tcW w:w="432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Beginning balance</w:t>
            </w:r>
          </w:p>
        </w:tc>
        <w:tc>
          <w:tcPr>
            <w:tcW w:w="1440" w:type="dxa"/>
          </w:tcPr>
          <w:p w:rsidR="004D0075" w:rsidRPr="004D0075" w:rsidRDefault="004D0075" w:rsidP="004D0075">
            <w:pPr>
              <w:pStyle w:val="NLtop"/>
              <w:spacing w:before="0" w:line="240" w:lineRule="auto"/>
              <w:ind w:left="0" w:right="144" w:firstLine="0"/>
              <w:jc w:val="right"/>
              <w:rPr>
                <w:rFonts w:cs="Arial"/>
                <w:sz w:val="20"/>
              </w:rPr>
            </w:pPr>
            <w:r w:rsidRPr="004D0075">
              <w:rPr>
                <w:rFonts w:cs="Arial"/>
                <w:sz w:val="20"/>
              </w:rPr>
              <w:t>$25,361</w:t>
            </w:r>
          </w:p>
        </w:tc>
      </w:tr>
      <w:tr w:rsidR="004D0075" w:rsidRPr="004D0075" w:rsidTr="00353B96">
        <w:tc>
          <w:tcPr>
            <w:tcW w:w="432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Capital expenditures during year</w:t>
            </w:r>
          </w:p>
        </w:tc>
        <w:tc>
          <w:tcPr>
            <w:tcW w:w="1440" w:type="dxa"/>
          </w:tcPr>
          <w:p w:rsidR="004D0075" w:rsidRPr="004D0075" w:rsidRDefault="004D0075" w:rsidP="004D0075">
            <w:pPr>
              <w:pStyle w:val="NLtop"/>
              <w:spacing w:before="0" w:line="240" w:lineRule="auto"/>
              <w:ind w:left="0" w:right="144" w:firstLine="0"/>
              <w:jc w:val="right"/>
              <w:rPr>
                <w:rFonts w:cs="Arial"/>
                <w:sz w:val="20"/>
              </w:rPr>
            </w:pPr>
            <w:r w:rsidRPr="004D0075">
              <w:rPr>
                <w:rFonts w:cs="Arial"/>
                <w:sz w:val="20"/>
              </w:rPr>
              <w:t>1,947</w:t>
            </w:r>
          </w:p>
        </w:tc>
      </w:tr>
      <w:tr w:rsidR="004D0075" w:rsidRPr="004D0075" w:rsidTr="00353B96">
        <w:tc>
          <w:tcPr>
            <w:tcW w:w="432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xml:space="preserve"> - Cost of property sold during year</w:t>
            </w:r>
          </w:p>
        </w:tc>
        <w:tc>
          <w:tcPr>
            <w:tcW w:w="1440" w:type="dxa"/>
          </w:tcPr>
          <w:p w:rsidR="004D0075" w:rsidRPr="004D0075" w:rsidRDefault="004D0075" w:rsidP="004D0075">
            <w:pPr>
              <w:pStyle w:val="NLtop"/>
              <w:spacing w:before="0" w:line="240" w:lineRule="auto"/>
              <w:ind w:left="0" w:right="72" w:firstLine="0"/>
              <w:jc w:val="right"/>
              <w:rPr>
                <w:rFonts w:cs="Arial"/>
                <w:sz w:val="20"/>
              </w:rPr>
            </w:pPr>
            <w:r w:rsidRPr="004D0075">
              <w:rPr>
                <w:rFonts w:cs="Arial"/>
                <w:sz w:val="20"/>
              </w:rPr>
              <w:t>(318)</w:t>
            </w:r>
          </w:p>
        </w:tc>
      </w:tr>
      <w:tr w:rsidR="004D0075" w:rsidRPr="004D0075" w:rsidTr="00353B96">
        <w:tc>
          <w:tcPr>
            <w:tcW w:w="432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 xml:space="preserve"> - Impairment loss during year</w:t>
            </w:r>
          </w:p>
        </w:tc>
        <w:tc>
          <w:tcPr>
            <w:tcW w:w="1440" w:type="dxa"/>
            <w:tcBorders>
              <w:bottom w:val="single" w:sz="4" w:space="0" w:color="auto"/>
            </w:tcBorders>
          </w:tcPr>
          <w:p w:rsidR="004D0075" w:rsidRPr="004D0075" w:rsidRDefault="004D0075" w:rsidP="004D0075">
            <w:pPr>
              <w:pStyle w:val="NLtop"/>
              <w:spacing w:before="0" w:line="240" w:lineRule="auto"/>
              <w:ind w:left="0" w:right="144" w:firstLine="0"/>
              <w:jc w:val="right"/>
              <w:rPr>
                <w:rFonts w:cs="Arial"/>
                <w:sz w:val="20"/>
              </w:rPr>
            </w:pPr>
            <w:r w:rsidRPr="004D0075">
              <w:rPr>
                <w:rFonts w:cs="Arial"/>
                <w:sz w:val="20"/>
              </w:rPr>
              <w:t xml:space="preserve">   (?)</w:t>
            </w:r>
          </w:p>
        </w:tc>
      </w:tr>
      <w:tr w:rsidR="004D0075" w:rsidRPr="004D0075" w:rsidTr="00353B96">
        <w:tc>
          <w:tcPr>
            <w:tcW w:w="4320" w:type="dxa"/>
          </w:tcPr>
          <w:p w:rsidR="004D0075" w:rsidRPr="004D0075" w:rsidRDefault="004D0075" w:rsidP="004D0075">
            <w:pPr>
              <w:pStyle w:val="NLtop"/>
              <w:spacing w:before="0" w:line="240" w:lineRule="auto"/>
              <w:ind w:left="0" w:firstLine="0"/>
              <w:rPr>
                <w:rFonts w:cs="Arial"/>
                <w:sz w:val="20"/>
              </w:rPr>
            </w:pPr>
            <w:r w:rsidRPr="004D0075">
              <w:rPr>
                <w:rFonts w:cs="Arial"/>
                <w:sz w:val="20"/>
              </w:rPr>
              <w:t>Ending balance</w:t>
            </w:r>
          </w:p>
        </w:tc>
        <w:tc>
          <w:tcPr>
            <w:tcW w:w="1440" w:type="dxa"/>
            <w:tcBorders>
              <w:top w:val="single" w:sz="4" w:space="0" w:color="auto"/>
              <w:bottom w:val="double" w:sz="4" w:space="0" w:color="auto"/>
            </w:tcBorders>
          </w:tcPr>
          <w:p w:rsidR="004D0075" w:rsidRPr="004D0075" w:rsidRDefault="004D0075" w:rsidP="004D0075">
            <w:pPr>
              <w:pStyle w:val="NLtop"/>
              <w:spacing w:before="0" w:line="240" w:lineRule="auto"/>
              <w:ind w:left="0" w:right="144" w:firstLine="0"/>
              <w:jc w:val="right"/>
              <w:rPr>
                <w:rFonts w:cs="Arial"/>
                <w:sz w:val="20"/>
              </w:rPr>
            </w:pPr>
            <w:r w:rsidRPr="004D0075">
              <w:rPr>
                <w:rFonts w:cs="Arial"/>
                <w:sz w:val="20"/>
              </w:rPr>
              <w:t>$26,915</w:t>
            </w:r>
          </w:p>
        </w:tc>
      </w:tr>
    </w:tbl>
    <w:p w:rsidR="004D0075" w:rsidRPr="004D0075" w:rsidRDefault="004D0075" w:rsidP="004D0075">
      <w:pPr>
        <w:pStyle w:val="NLtop"/>
        <w:spacing w:before="0" w:line="240" w:lineRule="auto"/>
        <w:rPr>
          <w:rFonts w:cs="Arial"/>
          <w:sz w:val="20"/>
        </w:rPr>
      </w:pPr>
    </w:p>
    <w:p w:rsidR="004D0075" w:rsidRPr="004D0075" w:rsidRDefault="004D0075" w:rsidP="004D0075">
      <w:pPr>
        <w:pStyle w:val="NLtop"/>
        <w:spacing w:before="0" w:line="240" w:lineRule="auto"/>
        <w:rPr>
          <w:rFonts w:cs="Arial"/>
          <w:sz w:val="20"/>
        </w:rPr>
      </w:pPr>
      <w:r w:rsidRPr="004D0075">
        <w:rPr>
          <w:rFonts w:cs="Arial"/>
          <w:sz w:val="20"/>
        </w:rPr>
        <w:tab/>
        <w:t>Impairment loss = $75</w:t>
      </w:r>
    </w:p>
    <w:p w:rsidR="004D0075" w:rsidRPr="004D0075" w:rsidRDefault="004D0075" w:rsidP="004D0075">
      <w:pPr>
        <w:pStyle w:val="NLtop"/>
        <w:spacing w:before="0" w:line="240" w:lineRule="auto"/>
        <w:rPr>
          <w:rFonts w:cs="Arial"/>
          <w:sz w:val="20"/>
        </w:rPr>
      </w:pPr>
    </w:p>
    <w:p w:rsidR="004D0075" w:rsidRPr="004D0075" w:rsidRDefault="004D0075" w:rsidP="004D0075">
      <w:pPr>
        <w:pStyle w:val="NLtop"/>
        <w:spacing w:before="0" w:line="240" w:lineRule="auto"/>
        <w:rPr>
          <w:rFonts w:cs="Arial"/>
          <w:b/>
          <w:sz w:val="20"/>
        </w:rPr>
      </w:pPr>
      <w:r w:rsidRPr="004D0075">
        <w:rPr>
          <w:rFonts w:cs="Arial"/>
          <w:b/>
          <w:sz w:val="20"/>
        </w:rPr>
        <w:t>E8–13.</w:t>
      </w:r>
    </w:p>
    <w:p w:rsidR="004D0075" w:rsidRPr="004D0075" w:rsidRDefault="004D0075" w:rsidP="004D0075">
      <w:pPr>
        <w:pStyle w:val="text"/>
        <w:spacing w:before="0" w:line="240" w:lineRule="auto"/>
        <w:rPr>
          <w:rFonts w:cs="Arial"/>
          <w:sz w:val="20"/>
        </w:rPr>
      </w:pPr>
      <w:r w:rsidRPr="004D0075">
        <w:rPr>
          <w:rFonts w:cs="Arial"/>
          <w:sz w:val="20"/>
        </w:rPr>
        <w:t>Req. 1a</w:t>
      </w:r>
    </w:p>
    <w:tbl>
      <w:tblPr>
        <w:tblW w:w="0" w:type="auto"/>
        <w:tblLayout w:type="fixed"/>
        <w:tblCellMar>
          <w:left w:w="0" w:type="dxa"/>
          <w:right w:w="0" w:type="dxa"/>
        </w:tblCellMar>
        <w:tblLook w:val="0000"/>
      </w:tblPr>
      <w:tblGrid>
        <w:gridCol w:w="480"/>
        <w:gridCol w:w="6480"/>
        <w:gridCol w:w="960"/>
        <w:gridCol w:w="360"/>
        <w:gridCol w:w="96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Cash (+A)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5,000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Accumulated depreciation (</w:t>
            </w:r>
            <w:r w:rsidRPr="004D0075">
              <w:rPr>
                <w:rFonts w:cs="Arial"/>
                <w:sz w:val="20"/>
              </w:rPr>
              <w:sym w:font="Symbol" w:char="F02D"/>
            </w:r>
            <w:r w:rsidRPr="004D0075">
              <w:rPr>
                <w:rFonts w:cs="Arial"/>
                <w:sz w:val="20"/>
              </w:rPr>
              <w:t>XA, +A)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23,000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Delivery truck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28,000</w:t>
            </w:r>
          </w:p>
        </w:tc>
      </w:tr>
      <w:tr w:rsidR="004D0075" w:rsidRPr="004D0075" w:rsidTr="00353B96">
        <w:trPr>
          <w:gridAfter w:val="3"/>
          <w:wAfter w:w="2280" w:type="dxa"/>
        </w:trPr>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0r"/>
              <w:spacing w:after="0" w:line="240" w:lineRule="auto"/>
              <w:jc w:val="left"/>
              <w:rPr>
                <w:rFonts w:cs="Arial"/>
                <w:sz w:val="20"/>
              </w:rPr>
            </w:pPr>
            <w:r w:rsidRPr="004D0075">
              <w:rPr>
                <w:rFonts w:cs="Arial"/>
                <w:sz w:val="20"/>
              </w:rPr>
              <w:t>Sale of an asset at book value; the result is no loss or gain.</w:t>
            </w:r>
          </w:p>
        </w:tc>
      </w:tr>
    </w:tbl>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1b</w:t>
      </w:r>
    </w:p>
    <w:tbl>
      <w:tblPr>
        <w:tblW w:w="0" w:type="auto"/>
        <w:tblLayout w:type="fixed"/>
        <w:tblCellMar>
          <w:left w:w="0" w:type="dxa"/>
          <w:right w:w="0" w:type="dxa"/>
        </w:tblCellMar>
        <w:tblLook w:val="0000"/>
      </w:tblPr>
      <w:tblGrid>
        <w:gridCol w:w="480"/>
        <w:gridCol w:w="6480"/>
        <w:gridCol w:w="730"/>
        <w:gridCol w:w="230"/>
        <w:gridCol w:w="130"/>
        <w:gridCol w:w="230"/>
        <w:gridCol w:w="730"/>
        <w:gridCol w:w="23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Cash (+A)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5,600</w:t>
            </w: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Accumulated depreciation (</w:t>
            </w:r>
            <w:r w:rsidRPr="004D0075">
              <w:rPr>
                <w:rFonts w:cs="Arial"/>
                <w:sz w:val="20"/>
              </w:rPr>
              <w:sym w:font="Symbol" w:char="F02D"/>
            </w:r>
            <w:r w:rsidRPr="004D0075">
              <w:rPr>
                <w:rFonts w:cs="Arial"/>
                <w:sz w:val="20"/>
              </w:rPr>
              <w:t>XA, +A)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23,000</w:t>
            </w: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 </w:t>
            </w:r>
            <w:r w:rsidRPr="004D0075">
              <w:rPr>
                <w:rFonts w:cs="Arial"/>
                <w:sz w:val="20"/>
              </w:rPr>
              <w:t>Gain on sale of long-lived asset (+Gain, +SE)</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600</w:t>
            </w: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 </w:t>
            </w:r>
            <w:r w:rsidRPr="004D0075">
              <w:rPr>
                <w:rFonts w:cs="Arial"/>
                <w:sz w:val="20"/>
              </w:rPr>
              <w:t>Delivery truck (</w:t>
            </w:r>
            <w:r w:rsidRPr="004D0075">
              <w:rPr>
                <w:rFonts w:cs="Arial"/>
                <w:sz w:val="20"/>
              </w:rPr>
              <w:sym w:font="Symbol" w:char="F02D"/>
            </w:r>
            <w:r w:rsidRPr="004D0075">
              <w:rPr>
                <w:rFonts w:cs="Arial"/>
                <w:sz w:val="20"/>
              </w:rPr>
              <w:t>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28,000</w:t>
            </w:r>
          </w:p>
        </w:tc>
      </w:tr>
      <w:tr w:rsidR="004D0075" w:rsidRPr="004D0075" w:rsidTr="00353B96">
        <w:trPr>
          <w:gridAfter w:val="1"/>
          <w:wAfter w:w="230" w:type="dxa"/>
        </w:trPr>
        <w:tc>
          <w:tcPr>
            <w:tcW w:w="480" w:type="dxa"/>
          </w:tcPr>
          <w:p w:rsidR="004D0075" w:rsidRPr="004D0075" w:rsidRDefault="004D0075" w:rsidP="004D0075">
            <w:pPr>
              <w:pStyle w:val="text"/>
              <w:spacing w:before="0" w:line="240" w:lineRule="auto"/>
              <w:rPr>
                <w:rFonts w:cs="Arial"/>
                <w:sz w:val="20"/>
              </w:rPr>
            </w:pPr>
          </w:p>
        </w:tc>
        <w:tc>
          <w:tcPr>
            <w:tcW w:w="7210" w:type="dxa"/>
            <w:gridSpan w:val="2"/>
          </w:tcPr>
          <w:p w:rsidR="004D0075" w:rsidRPr="004D0075" w:rsidRDefault="004D0075" w:rsidP="004D0075">
            <w:pPr>
              <w:pStyle w:val="text"/>
              <w:spacing w:before="0" w:line="240" w:lineRule="auto"/>
              <w:rPr>
                <w:rFonts w:cs="Arial"/>
                <w:sz w:val="20"/>
              </w:rPr>
            </w:pPr>
            <w:r w:rsidRPr="004D0075">
              <w:rPr>
                <w:rFonts w:cs="Arial"/>
                <w:sz w:val="20"/>
              </w:rPr>
              <w:t>Sale of an asset above book value; the result is a gain.</w:t>
            </w: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bl>
    <w:p w:rsidR="004D0075" w:rsidRPr="004D0075" w:rsidRDefault="004D0075" w:rsidP="004D0075">
      <w:pPr>
        <w:pStyle w:val="NLtop"/>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1c</w:t>
      </w:r>
    </w:p>
    <w:tbl>
      <w:tblPr>
        <w:tblW w:w="0" w:type="auto"/>
        <w:tblLayout w:type="fixed"/>
        <w:tblCellMar>
          <w:left w:w="0" w:type="dxa"/>
          <w:right w:w="0" w:type="dxa"/>
        </w:tblCellMar>
        <w:tblLook w:val="0000"/>
      </w:tblPr>
      <w:tblGrid>
        <w:gridCol w:w="480"/>
        <w:gridCol w:w="6480"/>
        <w:gridCol w:w="730"/>
        <w:gridCol w:w="230"/>
        <w:gridCol w:w="130"/>
        <w:gridCol w:w="230"/>
        <w:gridCol w:w="730"/>
        <w:gridCol w:w="23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Cash (+A)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4,600</w:t>
            </w: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Accumulated depreciation (</w:t>
            </w:r>
            <w:r w:rsidRPr="004D0075">
              <w:rPr>
                <w:rFonts w:cs="Arial"/>
                <w:sz w:val="20"/>
              </w:rPr>
              <w:sym w:font="Symbol" w:char="F02D"/>
            </w:r>
            <w:r w:rsidRPr="004D0075">
              <w:rPr>
                <w:rFonts w:cs="Arial"/>
                <w:sz w:val="20"/>
              </w:rPr>
              <w:t>XA, +A)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23,000</w:t>
            </w: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Loss on sale of long-lived asset (+Loss, </w:t>
            </w:r>
            <w:r w:rsidRPr="004D0075">
              <w:rPr>
                <w:rFonts w:cs="Arial"/>
                <w:sz w:val="20"/>
              </w:rPr>
              <w:sym w:font="Symbol" w:char="F02D"/>
            </w:r>
            <w:r w:rsidRPr="004D0075">
              <w:rPr>
                <w:rFonts w:cs="Arial"/>
                <w:sz w:val="20"/>
              </w:rPr>
              <w:t>SE)</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400</w:t>
            </w: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Delivery truck (</w:t>
            </w:r>
            <w:r w:rsidRPr="004D0075">
              <w:rPr>
                <w:rFonts w:cs="Arial"/>
                <w:sz w:val="20"/>
              </w:rPr>
              <w:sym w:font="Symbol" w:char="F02D"/>
            </w:r>
            <w:r w:rsidRPr="004D0075">
              <w:rPr>
                <w:rFonts w:cs="Arial"/>
                <w:sz w:val="20"/>
              </w:rPr>
              <w:t>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28,000</w:t>
            </w:r>
          </w:p>
        </w:tc>
      </w:tr>
      <w:tr w:rsidR="004D0075" w:rsidRPr="004D0075" w:rsidTr="00353B96">
        <w:trPr>
          <w:gridAfter w:val="1"/>
          <w:wAfter w:w="230" w:type="dxa"/>
        </w:trPr>
        <w:tc>
          <w:tcPr>
            <w:tcW w:w="480" w:type="dxa"/>
          </w:tcPr>
          <w:p w:rsidR="004D0075" w:rsidRPr="004D0075" w:rsidRDefault="004D0075" w:rsidP="004D0075">
            <w:pPr>
              <w:pStyle w:val="text"/>
              <w:spacing w:before="0" w:line="240" w:lineRule="auto"/>
              <w:rPr>
                <w:rFonts w:cs="Arial"/>
                <w:sz w:val="20"/>
              </w:rPr>
            </w:pPr>
          </w:p>
        </w:tc>
        <w:tc>
          <w:tcPr>
            <w:tcW w:w="7210" w:type="dxa"/>
            <w:gridSpan w:val="2"/>
          </w:tcPr>
          <w:p w:rsidR="004D0075" w:rsidRPr="004D0075" w:rsidRDefault="004D0075" w:rsidP="004D0075">
            <w:pPr>
              <w:pStyle w:val="text"/>
              <w:spacing w:before="0" w:line="240" w:lineRule="auto"/>
              <w:rPr>
                <w:rFonts w:cs="Arial"/>
                <w:sz w:val="20"/>
              </w:rPr>
            </w:pPr>
            <w:r w:rsidRPr="004D0075">
              <w:rPr>
                <w:rFonts w:cs="Arial"/>
                <w:sz w:val="20"/>
              </w:rPr>
              <w:t>Sale of an asset below book value; the result is a loss.</w:t>
            </w:r>
          </w:p>
        </w:tc>
        <w:tc>
          <w:tcPr>
            <w:tcW w:w="360" w:type="dxa"/>
            <w:gridSpan w:val="2"/>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bl>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2   Summarization of the effects of the disposal:</w:t>
      </w:r>
    </w:p>
    <w:p w:rsidR="004D0075" w:rsidRPr="004D0075" w:rsidRDefault="004D0075" w:rsidP="004D0075">
      <w:pPr>
        <w:pStyle w:val="NLa"/>
        <w:numPr>
          <w:ilvl w:val="0"/>
          <w:numId w:val="34"/>
        </w:numPr>
        <w:spacing w:before="0" w:line="240" w:lineRule="auto"/>
        <w:rPr>
          <w:rFonts w:cs="Arial"/>
          <w:sz w:val="20"/>
        </w:rPr>
      </w:pPr>
      <w:r w:rsidRPr="004D0075">
        <w:rPr>
          <w:rFonts w:cs="Arial"/>
          <w:sz w:val="20"/>
        </w:rPr>
        <w:t>The loss or gain on disposal of a long-lived asset is the difference between the disposal price and the book value at date of disposal.</w:t>
      </w:r>
    </w:p>
    <w:p w:rsidR="004D0075" w:rsidRPr="004D0075" w:rsidRDefault="004D0075" w:rsidP="004D0075">
      <w:pPr>
        <w:pStyle w:val="NLa"/>
        <w:numPr>
          <w:ilvl w:val="0"/>
          <w:numId w:val="34"/>
        </w:numPr>
        <w:spacing w:before="0" w:line="240" w:lineRule="auto"/>
        <w:rPr>
          <w:rFonts w:cs="Arial"/>
          <w:sz w:val="20"/>
        </w:rPr>
      </w:pPr>
      <w:r w:rsidRPr="004D0075">
        <w:rPr>
          <w:rFonts w:cs="Arial"/>
          <w:sz w:val="20"/>
        </w:rPr>
        <w:t>When the disposal price is the same as the book value there is no loss or gain; when the price is above book value there is a gain; and when the price is below book value, there is a loss on disposal.</w:t>
      </w:r>
    </w:p>
    <w:p w:rsidR="004D0075" w:rsidRPr="004D0075" w:rsidRDefault="004D0075" w:rsidP="004D0075">
      <w:pPr>
        <w:pStyle w:val="NLa"/>
        <w:spacing w:before="0" w:line="240" w:lineRule="auto"/>
        <w:rPr>
          <w:rFonts w:cs="Arial"/>
          <w:sz w:val="20"/>
        </w:rPr>
      </w:pPr>
      <w:r w:rsidRPr="004D0075">
        <w:rPr>
          <w:rFonts w:cs="Arial"/>
          <w:sz w:val="20"/>
        </w:rPr>
        <w:t>3.</w:t>
      </w:r>
      <w:r w:rsidRPr="004D0075">
        <w:rPr>
          <w:rFonts w:cs="Arial"/>
          <w:sz w:val="20"/>
        </w:rPr>
        <w:tab/>
        <w:t>The book value does not purport to be market value, so a loss or gain on disposal of a long-lived asset normally would occur.</w:t>
      </w:r>
    </w:p>
    <w:p w:rsidR="004D0075" w:rsidRDefault="004D0075" w:rsidP="004D0075">
      <w:pPr>
        <w:pStyle w:val="NLtop"/>
        <w:spacing w:before="0" w:line="240" w:lineRule="auto"/>
        <w:ind w:left="0" w:firstLine="0"/>
        <w:rPr>
          <w:rFonts w:cs="Arial"/>
          <w:b/>
          <w:sz w:val="20"/>
        </w:rPr>
      </w:pPr>
    </w:p>
    <w:p w:rsidR="004C44E6" w:rsidRDefault="004C44E6">
      <w:pPr>
        <w:rPr>
          <w:rFonts w:ascii="Arial" w:eastAsia="Times New Roman" w:hAnsi="Arial" w:cs="Arial"/>
          <w:b/>
          <w:sz w:val="20"/>
          <w:szCs w:val="20"/>
        </w:rPr>
      </w:pPr>
      <w:r>
        <w:rPr>
          <w:rFonts w:cs="Arial"/>
          <w:b/>
          <w:sz w:val="20"/>
        </w:rPr>
        <w:br w:type="page"/>
      </w:r>
    </w:p>
    <w:p w:rsidR="004D0075" w:rsidRPr="004D0075" w:rsidRDefault="004D0075" w:rsidP="004D0075">
      <w:pPr>
        <w:pStyle w:val="NLtop"/>
        <w:spacing w:before="0" w:line="240" w:lineRule="auto"/>
        <w:ind w:left="0" w:firstLine="0"/>
        <w:rPr>
          <w:rFonts w:cs="Arial"/>
          <w:b/>
          <w:sz w:val="20"/>
        </w:rPr>
      </w:pPr>
      <w:r w:rsidRPr="004D0075">
        <w:rPr>
          <w:rFonts w:cs="Arial"/>
          <w:b/>
          <w:sz w:val="20"/>
        </w:rPr>
        <w:lastRenderedPageBreak/>
        <w:t xml:space="preserve">E8–14. </w:t>
      </w:r>
    </w:p>
    <w:p w:rsidR="004D0075" w:rsidRPr="004D0075" w:rsidRDefault="004D0075" w:rsidP="004D0075">
      <w:pPr>
        <w:pStyle w:val="text"/>
        <w:spacing w:before="0" w:line="240" w:lineRule="auto"/>
        <w:rPr>
          <w:rFonts w:cs="Arial"/>
          <w:sz w:val="20"/>
        </w:rPr>
      </w:pPr>
      <w:r w:rsidRPr="004D0075">
        <w:rPr>
          <w:rFonts w:cs="Arial"/>
          <w:sz w:val="20"/>
        </w:rPr>
        <w:t>Req. 1a</w:t>
      </w:r>
    </w:p>
    <w:tbl>
      <w:tblPr>
        <w:tblW w:w="9450" w:type="dxa"/>
        <w:tblLayout w:type="fixed"/>
        <w:tblCellMar>
          <w:left w:w="0" w:type="dxa"/>
          <w:right w:w="0" w:type="dxa"/>
        </w:tblCellMar>
        <w:tblLook w:val="0000"/>
      </w:tblPr>
      <w:tblGrid>
        <w:gridCol w:w="480"/>
        <w:gridCol w:w="6480"/>
        <w:gridCol w:w="1140"/>
        <w:gridCol w:w="180"/>
        <w:gridCol w:w="117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Cash (+A)</w:t>
            </w:r>
            <w:r w:rsidRPr="004D0075">
              <w:rPr>
                <w:rFonts w:cs="Arial"/>
                <w:sz w:val="20"/>
              </w:rPr>
              <w:tab/>
            </w:r>
          </w:p>
        </w:tc>
        <w:tc>
          <w:tcPr>
            <w:tcW w:w="1140" w:type="dxa"/>
          </w:tcPr>
          <w:p w:rsidR="004D0075" w:rsidRPr="004D0075" w:rsidRDefault="004D0075" w:rsidP="004D0075">
            <w:pPr>
              <w:pStyle w:val="text0r"/>
              <w:spacing w:after="0" w:line="240" w:lineRule="auto"/>
              <w:rPr>
                <w:rFonts w:cs="Arial"/>
                <w:sz w:val="20"/>
              </w:rPr>
            </w:pPr>
            <w:r w:rsidRPr="004D0075">
              <w:rPr>
                <w:rFonts w:cs="Arial"/>
                <w:sz w:val="20"/>
              </w:rPr>
              <w:t>1,500,000</w:t>
            </w:r>
          </w:p>
        </w:tc>
        <w:tc>
          <w:tcPr>
            <w:tcW w:w="180" w:type="dxa"/>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Accumulated depreciation (</w:t>
            </w:r>
            <w:r w:rsidRPr="004D0075">
              <w:rPr>
                <w:rFonts w:cs="Arial"/>
                <w:sz w:val="20"/>
              </w:rPr>
              <w:sym w:font="Symbol" w:char="F02D"/>
            </w:r>
            <w:r w:rsidRPr="004D0075">
              <w:rPr>
                <w:rFonts w:cs="Arial"/>
                <w:sz w:val="20"/>
              </w:rPr>
              <w:t>XA, +A)</w:t>
            </w:r>
            <w:r w:rsidRPr="004D0075">
              <w:rPr>
                <w:rFonts w:cs="Arial"/>
                <w:sz w:val="20"/>
              </w:rPr>
              <w:tab/>
            </w:r>
          </w:p>
        </w:tc>
        <w:tc>
          <w:tcPr>
            <w:tcW w:w="1140" w:type="dxa"/>
          </w:tcPr>
          <w:p w:rsidR="004D0075" w:rsidRPr="004D0075" w:rsidRDefault="004D0075" w:rsidP="004D0075">
            <w:pPr>
              <w:pStyle w:val="text0r"/>
              <w:spacing w:after="0" w:line="240" w:lineRule="auto"/>
              <w:rPr>
                <w:rFonts w:cs="Arial"/>
                <w:sz w:val="20"/>
              </w:rPr>
            </w:pPr>
            <w:r w:rsidRPr="004D0075">
              <w:rPr>
                <w:rFonts w:cs="Arial"/>
                <w:sz w:val="20"/>
              </w:rPr>
              <w:t>6,500,000</w:t>
            </w:r>
          </w:p>
        </w:tc>
        <w:tc>
          <w:tcPr>
            <w:tcW w:w="180" w:type="dxa"/>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Furniture (</w:t>
            </w:r>
            <w:r w:rsidRPr="004D0075">
              <w:rPr>
                <w:rFonts w:cs="Arial"/>
                <w:sz w:val="20"/>
              </w:rPr>
              <w:sym w:font="Symbol" w:char="F02D"/>
            </w:r>
            <w:r w:rsidRPr="004D0075">
              <w:rPr>
                <w:rFonts w:cs="Arial"/>
                <w:sz w:val="20"/>
              </w:rPr>
              <w:t>A)</w:t>
            </w:r>
            <w:r w:rsidRPr="004D0075">
              <w:rPr>
                <w:rFonts w:cs="Arial"/>
                <w:sz w:val="20"/>
              </w:rPr>
              <w:tab/>
            </w:r>
          </w:p>
        </w:tc>
        <w:tc>
          <w:tcPr>
            <w:tcW w:w="1140" w:type="dxa"/>
          </w:tcPr>
          <w:p w:rsidR="004D0075" w:rsidRPr="004D0075" w:rsidRDefault="004D0075" w:rsidP="004D0075">
            <w:pPr>
              <w:pStyle w:val="text0r"/>
              <w:spacing w:after="0" w:line="240" w:lineRule="auto"/>
              <w:rPr>
                <w:rFonts w:cs="Arial"/>
                <w:sz w:val="20"/>
              </w:rPr>
            </w:pPr>
          </w:p>
        </w:tc>
        <w:tc>
          <w:tcPr>
            <w:tcW w:w="180" w:type="dxa"/>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r w:rsidRPr="004D0075">
              <w:rPr>
                <w:rFonts w:cs="Arial"/>
                <w:sz w:val="20"/>
              </w:rPr>
              <w:t>8,000,000</w:t>
            </w:r>
          </w:p>
        </w:tc>
      </w:tr>
      <w:tr w:rsidR="004D0075" w:rsidRPr="004D0075" w:rsidTr="00353B96">
        <w:trPr>
          <w:gridAfter w:val="3"/>
          <w:wAfter w:w="2490" w:type="dxa"/>
        </w:trPr>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0r"/>
              <w:spacing w:after="0" w:line="240" w:lineRule="auto"/>
              <w:jc w:val="left"/>
              <w:rPr>
                <w:rFonts w:cs="Arial"/>
                <w:sz w:val="20"/>
              </w:rPr>
            </w:pPr>
            <w:r w:rsidRPr="004D0075">
              <w:rPr>
                <w:rFonts w:cs="Arial"/>
                <w:sz w:val="20"/>
              </w:rPr>
              <w:t>Sale of an asset at book value; the result is no loss or gain.</w:t>
            </w:r>
          </w:p>
        </w:tc>
      </w:tr>
    </w:tbl>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1b</w:t>
      </w:r>
    </w:p>
    <w:tbl>
      <w:tblPr>
        <w:tblW w:w="9450" w:type="dxa"/>
        <w:tblLayout w:type="fixed"/>
        <w:tblCellMar>
          <w:left w:w="0" w:type="dxa"/>
          <w:right w:w="0" w:type="dxa"/>
        </w:tblCellMar>
        <w:tblLook w:val="0000"/>
      </w:tblPr>
      <w:tblGrid>
        <w:gridCol w:w="480"/>
        <w:gridCol w:w="6480"/>
        <w:gridCol w:w="730"/>
        <w:gridCol w:w="360"/>
        <w:gridCol w:w="50"/>
        <w:gridCol w:w="180"/>
        <w:gridCol w:w="730"/>
        <w:gridCol w:w="44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Cash (+A)</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r w:rsidRPr="004D0075">
              <w:rPr>
                <w:rFonts w:cs="Arial"/>
                <w:sz w:val="20"/>
              </w:rPr>
              <w:t>2,600,000</w:t>
            </w: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Accumulated depreciation (</w:t>
            </w:r>
            <w:r w:rsidRPr="004D0075">
              <w:rPr>
                <w:rFonts w:cs="Arial"/>
                <w:sz w:val="20"/>
              </w:rPr>
              <w:sym w:font="Symbol" w:char="F02D"/>
            </w:r>
            <w:r w:rsidRPr="004D0075">
              <w:rPr>
                <w:rFonts w:cs="Arial"/>
                <w:sz w:val="20"/>
              </w:rPr>
              <w:t>XA, +A)</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r w:rsidRPr="004D0075">
              <w:rPr>
                <w:rFonts w:cs="Arial"/>
                <w:sz w:val="20"/>
              </w:rPr>
              <w:t>6,500,000</w:t>
            </w: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 </w:t>
            </w:r>
            <w:r w:rsidRPr="004D0075">
              <w:rPr>
                <w:rFonts w:cs="Arial"/>
                <w:sz w:val="20"/>
              </w:rPr>
              <w:t>Gain on sale of long-lived asset (+Gain, +SE)</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r w:rsidRPr="004D0075">
              <w:rPr>
                <w:rFonts w:cs="Arial"/>
                <w:sz w:val="20"/>
              </w:rPr>
              <w:t>1,100,000</w:t>
            </w: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240"/>
              </w:tabs>
              <w:spacing w:line="240" w:lineRule="auto"/>
              <w:rPr>
                <w:rFonts w:cs="Arial"/>
                <w:sz w:val="20"/>
              </w:rPr>
            </w:pPr>
            <w:r w:rsidRPr="004D0075">
              <w:rPr>
                <w:rFonts w:cs="Arial"/>
                <w:sz w:val="20"/>
              </w:rPr>
              <w:t> </w:t>
            </w:r>
            <w:r w:rsidRPr="004D0075">
              <w:rPr>
                <w:rFonts w:cs="Arial"/>
                <w:sz w:val="20"/>
              </w:rPr>
              <w:t>Furniture (</w:t>
            </w:r>
            <w:r w:rsidRPr="004D0075">
              <w:rPr>
                <w:rFonts w:cs="Arial"/>
                <w:sz w:val="20"/>
              </w:rPr>
              <w:sym w:font="Symbol" w:char="F02D"/>
            </w:r>
            <w:r w:rsidRPr="004D0075">
              <w:rPr>
                <w:rFonts w:cs="Arial"/>
                <w:sz w:val="20"/>
              </w:rPr>
              <w:t>A)</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r w:rsidRPr="004D0075">
              <w:rPr>
                <w:rFonts w:cs="Arial"/>
                <w:sz w:val="20"/>
              </w:rPr>
              <w:t>8,000,000</w:t>
            </w:r>
          </w:p>
        </w:tc>
      </w:tr>
      <w:tr w:rsidR="004D0075" w:rsidRPr="004D0075" w:rsidTr="00353B96">
        <w:trPr>
          <w:gridAfter w:val="1"/>
          <w:wAfter w:w="440" w:type="dxa"/>
        </w:trPr>
        <w:tc>
          <w:tcPr>
            <w:tcW w:w="480" w:type="dxa"/>
          </w:tcPr>
          <w:p w:rsidR="004D0075" w:rsidRPr="004D0075" w:rsidRDefault="004D0075" w:rsidP="004D0075">
            <w:pPr>
              <w:pStyle w:val="text"/>
              <w:spacing w:before="0" w:line="240" w:lineRule="auto"/>
              <w:rPr>
                <w:rFonts w:cs="Arial"/>
                <w:sz w:val="20"/>
              </w:rPr>
            </w:pPr>
          </w:p>
        </w:tc>
        <w:tc>
          <w:tcPr>
            <w:tcW w:w="7210" w:type="dxa"/>
            <w:gridSpan w:val="2"/>
          </w:tcPr>
          <w:p w:rsidR="004D0075" w:rsidRPr="004D0075" w:rsidRDefault="004D0075" w:rsidP="004D0075">
            <w:pPr>
              <w:pStyle w:val="text"/>
              <w:spacing w:before="0" w:line="240" w:lineRule="auto"/>
              <w:rPr>
                <w:rFonts w:cs="Arial"/>
                <w:sz w:val="20"/>
              </w:rPr>
            </w:pPr>
            <w:r w:rsidRPr="004D0075">
              <w:rPr>
                <w:rFonts w:cs="Arial"/>
                <w:sz w:val="20"/>
              </w:rPr>
              <w:t>Sale of an asset above book value; the result is a gain.</w:t>
            </w:r>
          </w:p>
        </w:tc>
        <w:tc>
          <w:tcPr>
            <w:tcW w:w="360" w:type="dxa"/>
          </w:tcPr>
          <w:p w:rsidR="004D0075" w:rsidRPr="004D0075" w:rsidRDefault="004D0075" w:rsidP="004D0075">
            <w:pPr>
              <w:pStyle w:val="text0r"/>
              <w:spacing w:after="0" w:line="240" w:lineRule="auto"/>
              <w:rPr>
                <w:rFonts w:cs="Arial"/>
                <w:sz w:val="20"/>
              </w:rPr>
            </w:pPr>
          </w:p>
        </w:tc>
        <w:tc>
          <w:tcPr>
            <w:tcW w:w="960" w:type="dxa"/>
            <w:gridSpan w:val="3"/>
          </w:tcPr>
          <w:p w:rsidR="004D0075" w:rsidRPr="004D0075" w:rsidRDefault="004D0075" w:rsidP="004D0075">
            <w:pPr>
              <w:pStyle w:val="text0r"/>
              <w:spacing w:after="0" w:line="240" w:lineRule="auto"/>
              <w:rPr>
                <w:rFonts w:cs="Arial"/>
                <w:sz w:val="20"/>
              </w:rPr>
            </w:pPr>
          </w:p>
        </w:tc>
      </w:tr>
    </w:tbl>
    <w:p w:rsidR="004D0075" w:rsidRPr="004D0075" w:rsidRDefault="004D0075" w:rsidP="004D0075">
      <w:pPr>
        <w:pStyle w:val="NLtop"/>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1c</w:t>
      </w:r>
    </w:p>
    <w:tbl>
      <w:tblPr>
        <w:tblW w:w="9450" w:type="dxa"/>
        <w:tblLayout w:type="fixed"/>
        <w:tblCellMar>
          <w:left w:w="0" w:type="dxa"/>
          <w:right w:w="0" w:type="dxa"/>
        </w:tblCellMar>
        <w:tblLook w:val="0000"/>
      </w:tblPr>
      <w:tblGrid>
        <w:gridCol w:w="480"/>
        <w:gridCol w:w="6480"/>
        <w:gridCol w:w="730"/>
        <w:gridCol w:w="360"/>
        <w:gridCol w:w="50"/>
        <w:gridCol w:w="180"/>
        <w:gridCol w:w="730"/>
        <w:gridCol w:w="44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Cash (+A)</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r w:rsidRPr="004D0075">
              <w:rPr>
                <w:rFonts w:cs="Arial"/>
                <w:sz w:val="20"/>
              </w:rPr>
              <w:t>900,000</w:t>
            </w: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Accumulated depreciation (</w:t>
            </w:r>
            <w:r w:rsidRPr="004D0075">
              <w:rPr>
                <w:rFonts w:cs="Arial"/>
                <w:sz w:val="20"/>
              </w:rPr>
              <w:sym w:font="Symbol" w:char="F02D"/>
            </w:r>
            <w:r w:rsidRPr="004D0075">
              <w:rPr>
                <w:rFonts w:cs="Arial"/>
                <w:sz w:val="20"/>
              </w:rPr>
              <w:t>XA, +A)</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r w:rsidRPr="004D0075">
              <w:rPr>
                <w:rFonts w:cs="Arial"/>
                <w:sz w:val="20"/>
              </w:rPr>
              <w:t>6,500,000</w:t>
            </w: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Loss on sale of long-lived asset (+Loss, </w:t>
            </w:r>
            <w:r w:rsidRPr="004D0075">
              <w:rPr>
                <w:rFonts w:cs="Arial"/>
                <w:sz w:val="20"/>
              </w:rPr>
              <w:sym w:font="Symbol" w:char="F02D"/>
            </w:r>
            <w:r w:rsidRPr="004D0075">
              <w:rPr>
                <w:rFonts w:cs="Arial"/>
                <w:sz w:val="20"/>
              </w:rPr>
              <w:t>SE)</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r w:rsidRPr="004D0075">
              <w:rPr>
                <w:rFonts w:cs="Arial"/>
                <w:sz w:val="20"/>
              </w:rPr>
              <w:t>600,000</w:t>
            </w: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Furniture (</w:t>
            </w:r>
            <w:r w:rsidRPr="004D0075">
              <w:rPr>
                <w:rFonts w:cs="Arial"/>
                <w:sz w:val="20"/>
              </w:rPr>
              <w:sym w:font="Symbol" w:char="F02D"/>
            </w:r>
            <w:r w:rsidRPr="004D0075">
              <w:rPr>
                <w:rFonts w:cs="Arial"/>
                <w:sz w:val="20"/>
              </w:rPr>
              <w:t>A)</w:t>
            </w:r>
            <w:r w:rsidRPr="004D0075">
              <w:rPr>
                <w:rFonts w:cs="Arial"/>
                <w:sz w:val="20"/>
              </w:rPr>
              <w:tab/>
            </w:r>
          </w:p>
        </w:tc>
        <w:tc>
          <w:tcPr>
            <w:tcW w:w="1140" w:type="dxa"/>
            <w:gridSpan w:val="3"/>
          </w:tcPr>
          <w:p w:rsidR="004D0075" w:rsidRPr="004D0075" w:rsidRDefault="004D0075" w:rsidP="004D0075">
            <w:pPr>
              <w:pStyle w:val="text0r"/>
              <w:spacing w:after="0" w:line="240" w:lineRule="auto"/>
              <w:rPr>
                <w:rFonts w:cs="Arial"/>
                <w:sz w:val="20"/>
              </w:rPr>
            </w:pPr>
          </w:p>
        </w:tc>
        <w:tc>
          <w:tcPr>
            <w:tcW w:w="180" w:type="dxa"/>
          </w:tcPr>
          <w:p w:rsidR="004D0075" w:rsidRPr="004D0075" w:rsidRDefault="004D0075" w:rsidP="004D0075">
            <w:pPr>
              <w:pStyle w:val="text0r"/>
              <w:spacing w:after="0" w:line="240" w:lineRule="auto"/>
              <w:rPr>
                <w:rFonts w:cs="Arial"/>
                <w:sz w:val="20"/>
              </w:rPr>
            </w:pPr>
          </w:p>
        </w:tc>
        <w:tc>
          <w:tcPr>
            <w:tcW w:w="1170" w:type="dxa"/>
            <w:gridSpan w:val="2"/>
          </w:tcPr>
          <w:p w:rsidR="004D0075" w:rsidRPr="004D0075" w:rsidRDefault="004D0075" w:rsidP="004D0075">
            <w:pPr>
              <w:pStyle w:val="text0r"/>
              <w:spacing w:after="0" w:line="240" w:lineRule="auto"/>
              <w:rPr>
                <w:rFonts w:cs="Arial"/>
                <w:sz w:val="20"/>
              </w:rPr>
            </w:pPr>
            <w:r w:rsidRPr="004D0075">
              <w:rPr>
                <w:rFonts w:cs="Arial"/>
                <w:sz w:val="20"/>
              </w:rPr>
              <w:t>8,000,000</w:t>
            </w:r>
          </w:p>
        </w:tc>
      </w:tr>
      <w:tr w:rsidR="004D0075" w:rsidRPr="004D0075" w:rsidTr="00353B96">
        <w:trPr>
          <w:gridAfter w:val="1"/>
          <w:wAfter w:w="440" w:type="dxa"/>
        </w:trPr>
        <w:tc>
          <w:tcPr>
            <w:tcW w:w="480" w:type="dxa"/>
          </w:tcPr>
          <w:p w:rsidR="004D0075" w:rsidRPr="004D0075" w:rsidRDefault="004D0075" w:rsidP="004D0075">
            <w:pPr>
              <w:pStyle w:val="text"/>
              <w:spacing w:before="0" w:line="240" w:lineRule="auto"/>
              <w:rPr>
                <w:rFonts w:cs="Arial"/>
                <w:sz w:val="20"/>
              </w:rPr>
            </w:pPr>
          </w:p>
        </w:tc>
        <w:tc>
          <w:tcPr>
            <w:tcW w:w="7210" w:type="dxa"/>
            <w:gridSpan w:val="2"/>
          </w:tcPr>
          <w:p w:rsidR="004D0075" w:rsidRPr="004D0075" w:rsidRDefault="004D0075" w:rsidP="004D0075">
            <w:pPr>
              <w:pStyle w:val="text"/>
              <w:spacing w:before="0" w:line="240" w:lineRule="auto"/>
              <w:rPr>
                <w:rFonts w:cs="Arial"/>
                <w:sz w:val="20"/>
              </w:rPr>
            </w:pPr>
            <w:r w:rsidRPr="004D0075">
              <w:rPr>
                <w:rFonts w:cs="Arial"/>
                <w:sz w:val="20"/>
              </w:rPr>
              <w:t>Sale of an asset below book value; the result is a loss.</w:t>
            </w:r>
          </w:p>
        </w:tc>
        <w:tc>
          <w:tcPr>
            <w:tcW w:w="360" w:type="dxa"/>
          </w:tcPr>
          <w:p w:rsidR="004D0075" w:rsidRPr="004D0075" w:rsidRDefault="004D0075" w:rsidP="004D0075">
            <w:pPr>
              <w:pStyle w:val="text0r"/>
              <w:spacing w:after="0" w:line="240" w:lineRule="auto"/>
              <w:rPr>
                <w:rFonts w:cs="Arial"/>
                <w:sz w:val="20"/>
              </w:rPr>
            </w:pPr>
          </w:p>
        </w:tc>
        <w:tc>
          <w:tcPr>
            <w:tcW w:w="960" w:type="dxa"/>
            <w:gridSpan w:val="3"/>
          </w:tcPr>
          <w:p w:rsidR="004D0075" w:rsidRPr="004D0075" w:rsidRDefault="004D0075" w:rsidP="004D0075">
            <w:pPr>
              <w:pStyle w:val="text0r"/>
              <w:spacing w:after="0" w:line="240" w:lineRule="auto"/>
              <w:rPr>
                <w:rFonts w:cs="Arial"/>
                <w:sz w:val="20"/>
              </w:rPr>
            </w:pPr>
          </w:p>
        </w:tc>
      </w:tr>
    </w:tbl>
    <w:p w:rsidR="004D0075" w:rsidRPr="004D0075" w:rsidRDefault="004D0075" w:rsidP="004D0075">
      <w:pPr>
        <w:pStyle w:val="text"/>
        <w:spacing w:before="0" w:line="240" w:lineRule="auto"/>
        <w:jc w:val="center"/>
        <w:rPr>
          <w:rFonts w:cs="Arial"/>
          <w:b/>
          <w:sz w:val="20"/>
        </w:rPr>
      </w:pPr>
    </w:p>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2   Summarization of the effects of the disposal:</w:t>
      </w:r>
    </w:p>
    <w:p w:rsidR="004D0075" w:rsidRPr="004D0075" w:rsidRDefault="004D0075" w:rsidP="004D0075">
      <w:pPr>
        <w:pStyle w:val="NLa"/>
        <w:numPr>
          <w:ilvl w:val="0"/>
          <w:numId w:val="35"/>
        </w:numPr>
        <w:spacing w:before="0" w:line="240" w:lineRule="auto"/>
        <w:rPr>
          <w:rFonts w:cs="Arial"/>
          <w:sz w:val="20"/>
        </w:rPr>
      </w:pPr>
      <w:r w:rsidRPr="004D0075">
        <w:rPr>
          <w:rFonts w:cs="Arial"/>
          <w:sz w:val="20"/>
        </w:rPr>
        <w:t>The loss or gain on disposal of a long-lived asset is the difference between the disposal price and the book value at date of disposal.</w:t>
      </w:r>
    </w:p>
    <w:p w:rsidR="004D0075" w:rsidRPr="004D0075" w:rsidRDefault="004D0075" w:rsidP="004D0075">
      <w:pPr>
        <w:pStyle w:val="NLa"/>
        <w:numPr>
          <w:ilvl w:val="0"/>
          <w:numId w:val="35"/>
        </w:numPr>
        <w:spacing w:before="0" w:line="240" w:lineRule="auto"/>
        <w:rPr>
          <w:rFonts w:cs="Arial"/>
          <w:sz w:val="20"/>
        </w:rPr>
      </w:pPr>
      <w:r w:rsidRPr="004D0075">
        <w:rPr>
          <w:rFonts w:cs="Arial"/>
          <w:sz w:val="20"/>
        </w:rPr>
        <w:t>When the disposal price is the same as the book value there is no loss or gain; when the price is above book value there is a gain; and when the price is below book value, there is a loss on disposal.</w:t>
      </w:r>
    </w:p>
    <w:p w:rsidR="004D0075" w:rsidRPr="004D0075" w:rsidRDefault="004D0075" w:rsidP="004D0075">
      <w:pPr>
        <w:pStyle w:val="NLa"/>
        <w:spacing w:before="0" w:line="240" w:lineRule="auto"/>
        <w:rPr>
          <w:rFonts w:cs="Arial"/>
          <w:sz w:val="20"/>
        </w:rPr>
      </w:pPr>
      <w:r w:rsidRPr="004D0075">
        <w:rPr>
          <w:rFonts w:cs="Arial"/>
          <w:sz w:val="20"/>
        </w:rPr>
        <w:t>3.</w:t>
      </w:r>
      <w:r w:rsidRPr="004D0075">
        <w:rPr>
          <w:rFonts w:cs="Arial"/>
          <w:sz w:val="20"/>
        </w:rPr>
        <w:tab/>
        <w:t>The book value does not purport to be market value, so a loss or gain on disposal of a long-lived asset normally would occur.</w:t>
      </w:r>
    </w:p>
    <w:p w:rsidR="004D0075" w:rsidRPr="004D0075" w:rsidRDefault="004D0075" w:rsidP="004D0075">
      <w:pPr>
        <w:pStyle w:val="NLtop"/>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b/>
          <w:sz w:val="20"/>
        </w:rPr>
        <w:t>E8–15.</w:t>
      </w:r>
      <w:r w:rsidRPr="004D0075">
        <w:rPr>
          <w:rFonts w:cs="Arial"/>
          <w:sz w:val="20"/>
        </w:rPr>
        <w:t xml:space="preserve"> </w:t>
      </w:r>
    </w:p>
    <w:p w:rsidR="004D0075" w:rsidRPr="004D0075" w:rsidRDefault="004D0075" w:rsidP="004D0075">
      <w:pPr>
        <w:pStyle w:val="text"/>
        <w:spacing w:before="0" w:line="240" w:lineRule="auto"/>
        <w:rPr>
          <w:rFonts w:cs="Arial"/>
          <w:sz w:val="20"/>
        </w:rPr>
      </w:pPr>
      <w:r w:rsidRPr="004D0075">
        <w:rPr>
          <w:rFonts w:cs="Arial"/>
          <w:sz w:val="20"/>
        </w:rPr>
        <w:t>Req. 1</w:t>
      </w:r>
    </w:p>
    <w:p w:rsidR="004D0075" w:rsidRPr="004D0075" w:rsidRDefault="004D0075" w:rsidP="004D0075">
      <w:pPr>
        <w:pStyle w:val="text"/>
        <w:spacing w:before="0" w:line="240" w:lineRule="auto"/>
        <w:ind w:left="720"/>
        <w:rPr>
          <w:rFonts w:cs="Arial"/>
          <w:sz w:val="20"/>
        </w:rPr>
      </w:pPr>
      <w:r w:rsidRPr="004D0075">
        <w:rPr>
          <w:rFonts w:cs="Arial"/>
          <w:sz w:val="20"/>
        </w:rPr>
        <w:t xml:space="preserve">Depreciation expense per year: </w:t>
      </w:r>
    </w:p>
    <w:p w:rsidR="004D0075" w:rsidRPr="004D0075" w:rsidRDefault="004D0075" w:rsidP="004D0075">
      <w:pPr>
        <w:pStyle w:val="text"/>
        <w:spacing w:before="0" w:line="240" w:lineRule="auto"/>
        <w:ind w:left="720"/>
        <w:rPr>
          <w:rFonts w:cs="Arial"/>
          <w:sz w:val="20"/>
        </w:rPr>
      </w:pPr>
      <w:r w:rsidRPr="004D0075">
        <w:rPr>
          <w:rFonts w:cs="Arial"/>
          <w:sz w:val="20"/>
        </w:rPr>
        <w:tab/>
        <w:t xml:space="preserve">$6,000 accumulated depreciation </w:t>
      </w:r>
      <w:r w:rsidRPr="004D0075">
        <w:rPr>
          <w:rFonts w:cs="Arial"/>
          <w:sz w:val="20"/>
        </w:rPr>
        <w:sym w:font="Symbol" w:char="F0B8"/>
      </w:r>
      <w:r w:rsidRPr="004D0075">
        <w:rPr>
          <w:rFonts w:cs="Arial"/>
          <w:sz w:val="20"/>
        </w:rPr>
        <w:t xml:space="preserve"> 3 years of usage = $2,000 per year  </w:t>
      </w:r>
    </w:p>
    <w:p w:rsidR="004D0075" w:rsidRPr="004D0075" w:rsidRDefault="004D0075" w:rsidP="004D0075">
      <w:pPr>
        <w:pStyle w:val="text"/>
        <w:spacing w:before="0" w:line="240" w:lineRule="auto"/>
        <w:ind w:left="720"/>
        <w:rPr>
          <w:rFonts w:cs="Arial"/>
          <w:sz w:val="20"/>
        </w:rPr>
      </w:pPr>
    </w:p>
    <w:p w:rsidR="004D0075" w:rsidRPr="004D0075" w:rsidRDefault="004D0075" w:rsidP="004D0075">
      <w:pPr>
        <w:pStyle w:val="text"/>
        <w:spacing w:before="0" w:line="240" w:lineRule="auto"/>
        <w:ind w:left="720"/>
        <w:rPr>
          <w:rFonts w:cs="Arial"/>
          <w:sz w:val="20"/>
        </w:rPr>
      </w:pPr>
      <w:r w:rsidRPr="004D0075">
        <w:rPr>
          <w:rFonts w:cs="Arial"/>
          <w:sz w:val="20"/>
        </w:rPr>
        <w:t xml:space="preserve">Estimated useful life:  </w:t>
      </w:r>
    </w:p>
    <w:p w:rsidR="004D0075" w:rsidRPr="004D0075" w:rsidRDefault="004D0075" w:rsidP="004D0075">
      <w:pPr>
        <w:pStyle w:val="text"/>
        <w:spacing w:before="0" w:line="240" w:lineRule="auto"/>
        <w:ind w:left="720"/>
        <w:rPr>
          <w:rFonts w:cs="Arial"/>
          <w:sz w:val="20"/>
        </w:rPr>
      </w:pPr>
      <w:r w:rsidRPr="004D0075">
        <w:rPr>
          <w:rFonts w:cs="Arial"/>
          <w:sz w:val="20"/>
        </w:rPr>
        <w:t xml:space="preserve"> ($18,000 – $4,000) x 1/? useful life = $2,000 per year</w:t>
      </w:r>
    </w:p>
    <w:p w:rsidR="004D0075" w:rsidRPr="004D0075" w:rsidRDefault="004D0075" w:rsidP="004D0075">
      <w:pPr>
        <w:pStyle w:val="text"/>
        <w:spacing w:before="0" w:line="240" w:lineRule="auto"/>
        <w:ind w:left="720"/>
        <w:rPr>
          <w:rFonts w:cs="Arial"/>
          <w:sz w:val="20"/>
        </w:rPr>
      </w:pPr>
      <w:r w:rsidRPr="004D0075">
        <w:rPr>
          <w:rFonts w:cs="Arial"/>
          <w:sz w:val="20"/>
        </w:rPr>
        <w:t xml:space="preserve">  $14,000 / $2,000 = </w:t>
      </w:r>
      <w:r w:rsidRPr="004D0075">
        <w:rPr>
          <w:rFonts w:cs="Arial"/>
          <w:sz w:val="20"/>
          <w:u w:val="double"/>
        </w:rPr>
        <w:t>7 year useful life</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2</w:t>
      </w:r>
    </w:p>
    <w:p w:rsidR="004D0075" w:rsidRPr="004D0075" w:rsidRDefault="004D0075" w:rsidP="004D0075">
      <w:pPr>
        <w:pStyle w:val="text"/>
        <w:spacing w:before="0" w:line="240" w:lineRule="auto"/>
        <w:rPr>
          <w:rFonts w:cs="Arial"/>
          <w:sz w:val="20"/>
        </w:rPr>
      </w:pPr>
      <w:r w:rsidRPr="004D0075">
        <w:rPr>
          <w:rFonts w:cs="Arial"/>
          <w:sz w:val="20"/>
        </w:rPr>
        <w:t xml:space="preserve"> December 31, 2010:</w:t>
      </w:r>
    </w:p>
    <w:tbl>
      <w:tblPr>
        <w:tblW w:w="0" w:type="auto"/>
        <w:tblLayout w:type="fixed"/>
        <w:tblCellMar>
          <w:left w:w="0" w:type="dxa"/>
          <w:right w:w="0" w:type="dxa"/>
        </w:tblCellMar>
        <w:tblLook w:val="0000"/>
      </w:tblPr>
      <w:tblGrid>
        <w:gridCol w:w="480"/>
        <w:gridCol w:w="6000"/>
        <w:gridCol w:w="90"/>
        <w:gridCol w:w="870"/>
        <w:gridCol w:w="360"/>
        <w:gridCol w:w="380"/>
        <w:gridCol w:w="58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000" w:type="dxa"/>
          </w:tcPr>
          <w:p w:rsidR="004D0075" w:rsidRPr="004D0075" w:rsidRDefault="004D0075" w:rsidP="004D0075">
            <w:pPr>
              <w:pStyle w:val="textleaders"/>
              <w:tabs>
                <w:tab w:val="clear" w:pos="3120"/>
                <w:tab w:val="left" w:leader="dot" w:pos="5880"/>
              </w:tabs>
              <w:spacing w:line="240" w:lineRule="auto"/>
              <w:rPr>
                <w:rFonts w:cs="Arial"/>
                <w:sz w:val="20"/>
              </w:rPr>
            </w:pPr>
            <w:r w:rsidRPr="004D0075">
              <w:rPr>
                <w:rFonts w:cs="Arial"/>
                <w:sz w:val="20"/>
              </w:rPr>
              <w:t xml:space="preserve">Depreciation expense (+E, </w:t>
            </w:r>
            <w:r w:rsidRPr="004D0075">
              <w:rPr>
                <w:rFonts w:cs="Arial"/>
                <w:sz w:val="20"/>
              </w:rPr>
              <w:sym w:font="Symbol" w:char="F02D"/>
            </w:r>
            <w:r w:rsidRPr="004D0075">
              <w:rPr>
                <w:rFonts w:cs="Arial"/>
                <w:sz w:val="20"/>
              </w:rPr>
              <w:t>SE)</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2,000</w:t>
            </w: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000" w:type="dxa"/>
          </w:tcPr>
          <w:p w:rsidR="004D0075" w:rsidRPr="004D0075" w:rsidRDefault="004D0075" w:rsidP="004D0075">
            <w:pPr>
              <w:pStyle w:val="textleaders"/>
              <w:tabs>
                <w:tab w:val="clear" w:pos="3120"/>
                <w:tab w:val="left" w:leader="dot" w:pos="5880"/>
              </w:tabs>
              <w:spacing w:line="240" w:lineRule="auto"/>
              <w:rPr>
                <w:rFonts w:cs="Arial"/>
                <w:sz w:val="20"/>
              </w:rPr>
            </w:pPr>
            <w:r w:rsidRPr="004D0075">
              <w:rPr>
                <w:rFonts w:cs="Arial"/>
                <w:sz w:val="20"/>
              </w:rPr>
              <w:t> </w:t>
            </w:r>
            <w:r w:rsidRPr="004D0075">
              <w:rPr>
                <w:rFonts w:cs="Arial"/>
                <w:sz w:val="20"/>
              </w:rPr>
              <w:t xml:space="preserve">Accumulated depreciation (+XA, </w:t>
            </w:r>
            <w:r w:rsidRPr="004D0075">
              <w:rPr>
                <w:rFonts w:cs="Arial"/>
                <w:sz w:val="20"/>
              </w:rPr>
              <w:sym w:font="Symbol" w:char="F02D"/>
            </w:r>
            <w:r w:rsidRPr="004D0075">
              <w:rPr>
                <w:rFonts w:cs="Arial"/>
                <w:sz w:val="20"/>
              </w:rPr>
              <w:t>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2,000</w:t>
            </w:r>
          </w:p>
        </w:tc>
      </w:tr>
      <w:tr w:rsidR="004D0075" w:rsidRPr="004D0075" w:rsidTr="00353B96">
        <w:trPr>
          <w:gridAfter w:val="1"/>
          <w:wAfter w:w="580" w:type="dxa"/>
        </w:trPr>
        <w:tc>
          <w:tcPr>
            <w:tcW w:w="480" w:type="dxa"/>
          </w:tcPr>
          <w:p w:rsidR="004D0075" w:rsidRPr="004D0075" w:rsidRDefault="004D0075" w:rsidP="004D0075">
            <w:pPr>
              <w:pStyle w:val="text"/>
              <w:spacing w:before="0" w:line="240" w:lineRule="auto"/>
              <w:rPr>
                <w:rFonts w:cs="Arial"/>
                <w:sz w:val="20"/>
              </w:rPr>
            </w:pPr>
          </w:p>
        </w:tc>
        <w:tc>
          <w:tcPr>
            <w:tcW w:w="7700" w:type="dxa"/>
            <w:gridSpan w:val="5"/>
          </w:tcPr>
          <w:p w:rsidR="004D0075" w:rsidRPr="004D0075" w:rsidRDefault="004D0075" w:rsidP="004D0075">
            <w:pPr>
              <w:pStyle w:val="text"/>
              <w:spacing w:before="0" w:line="240" w:lineRule="auto"/>
              <w:rPr>
                <w:rFonts w:cs="Arial"/>
                <w:sz w:val="20"/>
              </w:rPr>
            </w:pPr>
            <w:r w:rsidRPr="004D0075">
              <w:rPr>
                <w:rFonts w:cs="Arial"/>
                <w:sz w:val="20"/>
              </w:rPr>
              <w:t>To bring accumulated depreciation up to the date of the accidental loss ($18,000 – $4,000) x 1/7 years = $2,000.</w:t>
            </w: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000" w:type="dxa"/>
          </w:tcPr>
          <w:p w:rsidR="004D0075" w:rsidRPr="004D0075" w:rsidRDefault="004D0075" w:rsidP="004D0075">
            <w:pPr>
              <w:pStyle w:val="textleaders"/>
              <w:tabs>
                <w:tab w:val="clear" w:pos="3120"/>
                <w:tab w:val="left" w:leader="dot" w:pos="5880"/>
              </w:tabs>
              <w:spacing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090" w:type="dxa"/>
            <w:gridSpan w:val="2"/>
          </w:tcPr>
          <w:p w:rsidR="004D0075" w:rsidRPr="004D0075" w:rsidRDefault="004D0075" w:rsidP="004D0075">
            <w:pPr>
              <w:pStyle w:val="textleaders"/>
              <w:tabs>
                <w:tab w:val="clear" w:pos="3120"/>
                <w:tab w:val="left" w:leader="dot" w:pos="5880"/>
              </w:tabs>
              <w:spacing w:line="240" w:lineRule="auto"/>
              <w:rPr>
                <w:rFonts w:cs="Arial"/>
                <w:sz w:val="20"/>
              </w:rPr>
            </w:pPr>
            <w:r w:rsidRPr="004D0075">
              <w:rPr>
                <w:rFonts w:cs="Arial"/>
                <w:sz w:val="20"/>
              </w:rPr>
              <w:t>Accumulated depreciation ($6,000 + $2,000) (</w:t>
            </w:r>
            <w:r w:rsidRPr="004D0075">
              <w:rPr>
                <w:rFonts w:cs="Arial"/>
                <w:sz w:val="20"/>
              </w:rPr>
              <w:sym w:font="Symbol" w:char="F02D"/>
            </w:r>
            <w:r w:rsidRPr="004D0075">
              <w:rPr>
                <w:rFonts w:cs="Arial"/>
                <w:sz w:val="20"/>
              </w:rPr>
              <w:t>XA, +A )</w:t>
            </w:r>
          </w:p>
        </w:tc>
        <w:tc>
          <w:tcPr>
            <w:tcW w:w="870" w:type="dxa"/>
          </w:tcPr>
          <w:p w:rsidR="004D0075" w:rsidRPr="004D0075" w:rsidRDefault="004D0075" w:rsidP="004D0075">
            <w:pPr>
              <w:pStyle w:val="text0r"/>
              <w:spacing w:after="0" w:line="240" w:lineRule="auto"/>
              <w:rPr>
                <w:rFonts w:cs="Arial"/>
                <w:sz w:val="20"/>
              </w:rPr>
            </w:pPr>
            <w:r w:rsidRPr="004D0075">
              <w:rPr>
                <w:rFonts w:cs="Arial"/>
                <w:sz w:val="20"/>
              </w:rPr>
              <w:t>8,000</w:t>
            </w: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000" w:type="dxa"/>
          </w:tcPr>
          <w:p w:rsidR="004D0075" w:rsidRPr="004D0075" w:rsidRDefault="004D0075" w:rsidP="004D0075">
            <w:pPr>
              <w:pStyle w:val="textleaders"/>
              <w:tabs>
                <w:tab w:val="clear" w:pos="3120"/>
                <w:tab w:val="left" w:leader="dot" w:pos="5880"/>
              </w:tabs>
              <w:spacing w:line="240" w:lineRule="auto"/>
              <w:rPr>
                <w:rFonts w:cs="Arial"/>
                <w:sz w:val="20"/>
              </w:rPr>
            </w:pPr>
            <w:r w:rsidRPr="004D0075">
              <w:rPr>
                <w:rFonts w:cs="Arial"/>
                <w:sz w:val="20"/>
              </w:rPr>
              <w:t xml:space="preserve">Loss on disposal of truck (+Loss, </w:t>
            </w:r>
            <w:r w:rsidRPr="004D0075">
              <w:rPr>
                <w:rFonts w:cs="Arial"/>
                <w:sz w:val="20"/>
              </w:rPr>
              <w:sym w:font="Symbol" w:char="F02D"/>
            </w:r>
            <w:r w:rsidRPr="004D0075">
              <w:rPr>
                <w:rFonts w:cs="Arial"/>
                <w:sz w:val="20"/>
              </w:rPr>
              <w:t>SE)</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10,000</w:t>
            </w: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000" w:type="dxa"/>
          </w:tcPr>
          <w:p w:rsidR="004D0075" w:rsidRPr="004D0075" w:rsidRDefault="004D0075" w:rsidP="004D0075">
            <w:pPr>
              <w:pStyle w:val="textleaders"/>
              <w:tabs>
                <w:tab w:val="clear" w:pos="3120"/>
                <w:tab w:val="left" w:leader="dot" w:pos="5880"/>
              </w:tabs>
              <w:spacing w:line="240" w:lineRule="auto"/>
              <w:rPr>
                <w:rFonts w:cs="Arial"/>
                <w:sz w:val="20"/>
              </w:rPr>
            </w:pPr>
            <w:r w:rsidRPr="004D0075">
              <w:rPr>
                <w:rFonts w:cs="Arial"/>
                <w:sz w:val="20"/>
              </w:rPr>
              <w:t> </w:t>
            </w:r>
            <w:r w:rsidRPr="004D0075">
              <w:rPr>
                <w:rFonts w:cs="Arial"/>
                <w:sz w:val="20"/>
              </w:rPr>
              <w:t>Truck (</w:t>
            </w:r>
            <w:r w:rsidRPr="004D0075">
              <w:rPr>
                <w:rFonts w:cs="Arial"/>
                <w:sz w:val="20"/>
              </w:rPr>
              <w:sym w:font="Symbol" w:char="F02D"/>
            </w:r>
            <w:r w:rsidRPr="004D0075">
              <w:rPr>
                <w:rFonts w:cs="Arial"/>
                <w:sz w:val="20"/>
              </w:rPr>
              <w:t>A)</w:t>
            </w:r>
            <w:r w:rsidRPr="004D0075">
              <w:rPr>
                <w:rFonts w:cs="Arial"/>
                <w:sz w:val="20"/>
              </w:rPr>
              <w:tab/>
            </w:r>
          </w:p>
        </w:tc>
        <w:tc>
          <w:tcPr>
            <w:tcW w:w="960" w:type="dxa"/>
            <w:gridSpan w:val="2"/>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18,000</w:t>
            </w:r>
          </w:p>
        </w:tc>
      </w:tr>
      <w:tr w:rsidR="004D0075" w:rsidRPr="004D0075" w:rsidTr="00353B96">
        <w:trPr>
          <w:gridAfter w:val="1"/>
          <w:wAfter w:w="580" w:type="dxa"/>
        </w:trPr>
        <w:tc>
          <w:tcPr>
            <w:tcW w:w="480" w:type="dxa"/>
          </w:tcPr>
          <w:p w:rsidR="004D0075" w:rsidRPr="004D0075" w:rsidRDefault="004D0075" w:rsidP="004D0075">
            <w:pPr>
              <w:pStyle w:val="text"/>
              <w:spacing w:before="0" w:line="240" w:lineRule="auto"/>
              <w:rPr>
                <w:rFonts w:cs="Arial"/>
                <w:sz w:val="20"/>
              </w:rPr>
            </w:pPr>
          </w:p>
        </w:tc>
        <w:tc>
          <w:tcPr>
            <w:tcW w:w="7700" w:type="dxa"/>
            <w:gridSpan w:val="5"/>
          </w:tcPr>
          <w:p w:rsidR="004D0075" w:rsidRPr="004D0075" w:rsidRDefault="004D0075" w:rsidP="004D0075">
            <w:pPr>
              <w:pStyle w:val="text"/>
              <w:spacing w:before="0" w:line="240" w:lineRule="auto"/>
              <w:rPr>
                <w:rFonts w:cs="Arial"/>
                <w:sz w:val="20"/>
              </w:rPr>
            </w:pPr>
            <w:r w:rsidRPr="004D0075">
              <w:rPr>
                <w:rFonts w:cs="Arial"/>
                <w:sz w:val="20"/>
              </w:rPr>
              <w:t>To record disposal of wrecked truck.</w:t>
            </w:r>
          </w:p>
        </w:tc>
      </w:tr>
    </w:tbl>
    <w:p w:rsidR="004D0075" w:rsidRPr="004D0075" w:rsidRDefault="004D0075" w:rsidP="004D0075">
      <w:pPr>
        <w:pStyle w:val="NLtop"/>
        <w:spacing w:before="0" w:line="240" w:lineRule="auto"/>
        <w:rPr>
          <w:rFonts w:cs="Arial"/>
          <w:b/>
          <w:sz w:val="20"/>
        </w:rPr>
      </w:pPr>
    </w:p>
    <w:p w:rsidR="004D0075" w:rsidRPr="004D0075" w:rsidRDefault="004D0075" w:rsidP="004D0075">
      <w:pPr>
        <w:pStyle w:val="NLtop"/>
        <w:spacing w:before="0" w:line="240" w:lineRule="auto"/>
        <w:rPr>
          <w:rFonts w:cs="Arial"/>
          <w:b/>
          <w:sz w:val="20"/>
        </w:rPr>
      </w:pPr>
    </w:p>
    <w:p w:rsidR="004C44E6" w:rsidRDefault="004C44E6">
      <w:pPr>
        <w:rPr>
          <w:rFonts w:ascii="Arial" w:eastAsia="Times New Roman" w:hAnsi="Arial" w:cs="Arial"/>
          <w:b/>
          <w:sz w:val="20"/>
          <w:szCs w:val="20"/>
        </w:rPr>
      </w:pPr>
      <w:r>
        <w:rPr>
          <w:rFonts w:cs="Arial"/>
          <w:b/>
          <w:sz w:val="20"/>
        </w:rPr>
        <w:br w:type="page"/>
      </w:r>
    </w:p>
    <w:p w:rsidR="004D0075" w:rsidRPr="004D0075" w:rsidRDefault="004D0075" w:rsidP="004D0075">
      <w:pPr>
        <w:pStyle w:val="NLtop"/>
        <w:spacing w:before="0" w:line="240" w:lineRule="auto"/>
        <w:rPr>
          <w:rFonts w:cs="Arial"/>
          <w:b/>
          <w:sz w:val="20"/>
        </w:rPr>
      </w:pPr>
      <w:r w:rsidRPr="004D0075">
        <w:rPr>
          <w:rFonts w:cs="Arial"/>
          <w:b/>
          <w:sz w:val="20"/>
        </w:rPr>
        <w:lastRenderedPageBreak/>
        <w:t>E8–16.</w:t>
      </w:r>
    </w:p>
    <w:p w:rsidR="004D0075" w:rsidRPr="004D0075" w:rsidRDefault="004D0075" w:rsidP="004D0075">
      <w:pPr>
        <w:pStyle w:val="NLa"/>
        <w:spacing w:before="0" w:line="240" w:lineRule="auto"/>
        <w:rPr>
          <w:rFonts w:cs="Arial"/>
          <w:sz w:val="20"/>
        </w:rPr>
      </w:pPr>
      <w:r w:rsidRPr="004D0075">
        <w:rPr>
          <w:rFonts w:cs="Arial"/>
          <w:sz w:val="20"/>
        </w:rPr>
        <w:t>Req. 1</w:t>
      </w:r>
    </w:p>
    <w:p w:rsidR="004D0075" w:rsidRPr="004D0075" w:rsidRDefault="004D0075" w:rsidP="004D0075">
      <w:pPr>
        <w:pStyle w:val="NLa"/>
        <w:spacing w:before="0" w:line="240" w:lineRule="auto"/>
        <w:ind w:left="475" w:hanging="475"/>
        <w:rPr>
          <w:rFonts w:cs="Arial"/>
          <w:sz w:val="20"/>
          <w:u w:val="single"/>
        </w:rPr>
      </w:pPr>
      <w:r w:rsidRPr="004D0075">
        <w:rPr>
          <w:rFonts w:cs="Arial"/>
          <w:sz w:val="20"/>
          <w:u w:val="single"/>
        </w:rPr>
        <w:t>Computation of acquisition cost of the deposit in 2011:</w:t>
      </w:r>
    </w:p>
    <w:p w:rsidR="004D0075" w:rsidRPr="004D0075" w:rsidRDefault="004D0075" w:rsidP="004D0075">
      <w:pPr>
        <w:pStyle w:val="NLa"/>
        <w:spacing w:before="0" w:line="240" w:lineRule="auto"/>
        <w:ind w:left="955" w:hanging="475"/>
        <w:rPr>
          <w:rFonts w:cs="Arial"/>
          <w:sz w:val="20"/>
        </w:rPr>
      </w:pPr>
      <w:r w:rsidRPr="004D0075">
        <w:rPr>
          <w:rFonts w:cs="Arial"/>
          <w:sz w:val="20"/>
        </w:rPr>
        <w:t>February 2011:</w:t>
      </w:r>
      <w:r w:rsidRPr="004D0075">
        <w:rPr>
          <w:rFonts w:cs="Arial"/>
          <w:sz w:val="20"/>
        </w:rPr>
        <w:tab/>
      </w:r>
      <w:r w:rsidRPr="004D0075">
        <w:rPr>
          <w:rFonts w:cs="Arial"/>
          <w:sz w:val="20"/>
        </w:rPr>
        <w:tab/>
        <w:t>Purchase of mineral deposit</w:t>
      </w:r>
      <w:r w:rsidRPr="004D0075">
        <w:rPr>
          <w:rFonts w:cs="Arial"/>
          <w:sz w:val="20"/>
        </w:rPr>
        <w:tab/>
      </w:r>
      <w:r w:rsidRPr="004D0075">
        <w:rPr>
          <w:rFonts w:cs="Arial"/>
          <w:sz w:val="20"/>
        </w:rPr>
        <w:tab/>
        <w:t>$ 700,000</w:t>
      </w:r>
    </w:p>
    <w:p w:rsidR="004D0075" w:rsidRPr="004D0075" w:rsidRDefault="004D0075" w:rsidP="004D0075">
      <w:pPr>
        <w:pStyle w:val="NLa"/>
        <w:spacing w:before="0" w:line="240" w:lineRule="auto"/>
        <w:ind w:left="955" w:hanging="475"/>
        <w:rPr>
          <w:rFonts w:cs="Arial"/>
          <w:sz w:val="20"/>
        </w:rPr>
      </w:pPr>
      <w:r w:rsidRPr="004D0075">
        <w:rPr>
          <w:rFonts w:cs="Arial"/>
          <w:sz w:val="20"/>
        </w:rPr>
        <w:t>March 2011:</w:t>
      </w:r>
      <w:r w:rsidRPr="004D0075">
        <w:rPr>
          <w:rFonts w:cs="Arial"/>
          <w:sz w:val="20"/>
        </w:rPr>
        <w:tab/>
      </w:r>
      <w:r w:rsidRPr="004D0075">
        <w:rPr>
          <w:rFonts w:cs="Arial"/>
          <w:sz w:val="20"/>
        </w:rPr>
        <w:tab/>
        <w:t>Preparation costs</w:t>
      </w:r>
      <w:r w:rsidRPr="004D0075">
        <w:rPr>
          <w:rFonts w:cs="Arial"/>
          <w:sz w:val="20"/>
        </w:rPr>
        <w:tab/>
      </w:r>
      <w:r w:rsidRPr="004D0075">
        <w:rPr>
          <w:rFonts w:cs="Arial"/>
          <w:sz w:val="20"/>
        </w:rPr>
        <w:tab/>
      </w:r>
      <w:r w:rsidRPr="004D0075">
        <w:rPr>
          <w:rFonts w:cs="Arial"/>
          <w:sz w:val="20"/>
        </w:rPr>
        <w:tab/>
      </w:r>
      <w:r w:rsidRPr="004D0075">
        <w:rPr>
          <w:rFonts w:cs="Arial"/>
          <w:sz w:val="20"/>
          <w:u w:val="single"/>
        </w:rPr>
        <w:t xml:space="preserve">     65,000</w:t>
      </w:r>
    </w:p>
    <w:p w:rsidR="004D0075" w:rsidRPr="004D0075" w:rsidRDefault="004D0075" w:rsidP="004D0075">
      <w:pPr>
        <w:pStyle w:val="NLa"/>
        <w:spacing w:before="0" w:line="240" w:lineRule="auto"/>
        <w:ind w:left="955" w:hanging="475"/>
        <w:rPr>
          <w:rFonts w:cs="Arial"/>
          <w:sz w:val="20"/>
          <w:u w:val="double"/>
        </w:rPr>
      </w:pP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t>Total acquisition cost in 2011</w:t>
      </w:r>
      <w:r w:rsidRPr="004D0075">
        <w:rPr>
          <w:rFonts w:cs="Arial"/>
          <w:sz w:val="20"/>
        </w:rPr>
        <w:tab/>
      </w:r>
      <w:r w:rsidRPr="004D0075">
        <w:rPr>
          <w:rFonts w:cs="Arial"/>
          <w:sz w:val="20"/>
          <w:u w:val="double"/>
        </w:rPr>
        <w:t>$ 765,000</w:t>
      </w:r>
    </w:p>
    <w:p w:rsidR="004D0075" w:rsidRPr="004D0075" w:rsidRDefault="004D0075" w:rsidP="004D0075">
      <w:pPr>
        <w:pStyle w:val="NLa"/>
        <w:spacing w:before="0" w:line="240" w:lineRule="auto"/>
        <w:ind w:left="475" w:hanging="475"/>
        <w:rPr>
          <w:rFonts w:cs="Arial"/>
          <w:sz w:val="20"/>
          <w:u w:val="double"/>
        </w:rPr>
      </w:pPr>
    </w:p>
    <w:p w:rsidR="004D0075" w:rsidRPr="004D0075" w:rsidRDefault="004D0075" w:rsidP="004D0075">
      <w:pPr>
        <w:pStyle w:val="NLa"/>
        <w:spacing w:before="0" w:line="240" w:lineRule="auto"/>
        <w:ind w:left="475" w:hanging="475"/>
        <w:rPr>
          <w:rFonts w:cs="Arial"/>
          <w:sz w:val="20"/>
        </w:rPr>
      </w:pPr>
      <w:r w:rsidRPr="004D0075">
        <w:rPr>
          <w:rFonts w:cs="Arial"/>
          <w:sz w:val="20"/>
        </w:rPr>
        <w:t>Req. 2</w:t>
      </w:r>
    </w:p>
    <w:p w:rsidR="004D0075" w:rsidRPr="004D0075" w:rsidRDefault="004D0075" w:rsidP="004D0075">
      <w:pPr>
        <w:pStyle w:val="NLa"/>
        <w:spacing w:before="0" w:line="240" w:lineRule="auto"/>
        <w:ind w:left="475" w:hanging="475"/>
        <w:rPr>
          <w:rFonts w:cs="Arial"/>
          <w:sz w:val="20"/>
          <w:u w:val="single"/>
        </w:rPr>
      </w:pPr>
      <w:r w:rsidRPr="004D0075">
        <w:rPr>
          <w:rFonts w:cs="Arial"/>
          <w:sz w:val="20"/>
          <w:u w:val="single"/>
        </w:rPr>
        <w:t>Computation of depletion for 2011:</w:t>
      </w:r>
    </w:p>
    <w:p w:rsidR="004D0075" w:rsidRPr="004D0075" w:rsidRDefault="004D0075" w:rsidP="004D0075">
      <w:pPr>
        <w:pStyle w:val="NLa"/>
        <w:spacing w:before="0" w:line="240" w:lineRule="auto"/>
        <w:ind w:firstLine="0"/>
        <w:rPr>
          <w:rFonts w:cs="Arial"/>
          <w:sz w:val="20"/>
          <w:u w:val="double"/>
        </w:rPr>
      </w:pPr>
      <w:r w:rsidRPr="004D0075">
        <w:rPr>
          <w:rFonts w:cs="Arial"/>
          <w:sz w:val="20"/>
        </w:rPr>
        <w:t xml:space="preserve">$765,000 cost </w:t>
      </w:r>
      <w:r w:rsidRPr="004D0075">
        <w:rPr>
          <w:rFonts w:cs="Arial"/>
          <w:sz w:val="20"/>
        </w:rPr>
        <w:sym w:font="Symbol" w:char="F0B8"/>
      </w:r>
      <w:r w:rsidRPr="004D0075">
        <w:rPr>
          <w:rFonts w:cs="Arial"/>
          <w:sz w:val="20"/>
        </w:rPr>
        <w:t xml:space="preserve"> 900,000 cubic yards = $.85 per cubic yard depletion rate</w:t>
      </w:r>
      <w:r w:rsidRPr="004D0075">
        <w:rPr>
          <w:rFonts w:cs="Arial"/>
          <w:sz w:val="20"/>
        </w:rPr>
        <w:br/>
        <w:t xml:space="preserve">60,000 cubic yards in 2011 x $.85 = </w:t>
      </w:r>
      <w:r w:rsidRPr="004D0075">
        <w:rPr>
          <w:rFonts w:cs="Arial"/>
          <w:sz w:val="20"/>
          <w:u w:val="double"/>
        </w:rPr>
        <w:t>$51,000</w:t>
      </w:r>
    </w:p>
    <w:p w:rsidR="004D0075" w:rsidRPr="004D0075" w:rsidRDefault="004D0075" w:rsidP="004D0075">
      <w:pPr>
        <w:pStyle w:val="NLa"/>
        <w:spacing w:before="0" w:line="240" w:lineRule="auto"/>
        <w:ind w:left="0" w:firstLine="0"/>
        <w:rPr>
          <w:rFonts w:cs="Arial"/>
          <w:sz w:val="20"/>
        </w:rPr>
      </w:pPr>
    </w:p>
    <w:p w:rsidR="004D0075" w:rsidRPr="004D0075" w:rsidRDefault="004D0075" w:rsidP="004D0075">
      <w:pPr>
        <w:pStyle w:val="NLa"/>
        <w:spacing w:before="0" w:line="240" w:lineRule="auto"/>
        <w:ind w:left="0" w:firstLine="0"/>
        <w:rPr>
          <w:rFonts w:cs="Arial"/>
          <w:sz w:val="20"/>
        </w:rPr>
      </w:pPr>
      <w:r w:rsidRPr="004D0075">
        <w:rPr>
          <w:rFonts w:cs="Arial"/>
          <w:sz w:val="20"/>
        </w:rPr>
        <w:t>Req. 3</w:t>
      </w:r>
    </w:p>
    <w:p w:rsidR="004D0075" w:rsidRPr="004D0075" w:rsidRDefault="004D0075" w:rsidP="004D0075">
      <w:pPr>
        <w:pStyle w:val="NLa"/>
        <w:spacing w:before="0" w:line="240" w:lineRule="auto"/>
        <w:ind w:left="0" w:firstLine="0"/>
        <w:rPr>
          <w:rFonts w:cs="Arial"/>
          <w:sz w:val="20"/>
          <w:u w:val="single"/>
        </w:rPr>
      </w:pPr>
      <w:r w:rsidRPr="004D0075">
        <w:rPr>
          <w:rFonts w:cs="Arial"/>
          <w:sz w:val="20"/>
          <w:u w:val="single"/>
        </w:rPr>
        <w:t>Computation of net book value of the deposit after the developmental work:</w:t>
      </w:r>
    </w:p>
    <w:p w:rsidR="004D0075" w:rsidRPr="004D0075" w:rsidRDefault="004D0075" w:rsidP="004D0075">
      <w:pPr>
        <w:pStyle w:val="NLa"/>
        <w:spacing w:before="0" w:line="240" w:lineRule="auto"/>
        <w:ind w:left="0" w:firstLine="0"/>
        <w:rPr>
          <w:rFonts w:cs="Arial"/>
          <w:sz w:val="20"/>
        </w:rPr>
      </w:pPr>
      <w:r w:rsidRPr="004D0075">
        <w:rPr>
          <w:rFonts w:cs="Arial"/>
          <w:sz w:val="20"/>
        </w:rPr>
        <w:tab/>
        <w:t>Total acquisition cost in 2011</w:t>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t>$ 765,000</w:t>
      </w:r>
    </w:p>
    <w:p w:rsidR="004D0075" w:rsidRPr="004D0075" w:rsidRDefault="004D0075" w:rsidP="004D0075">
      <w:pPr>
        <w:pStyle w:val="NLa"/>
        <w:spacing w:before="0" w:line="240" w:lineRule="auto"/>
        <w:ind w:left="0" w:firstLine="0"/>
        <w:rPr>
          <w:rFonts w:cs="Arial"/>
          <w:sz w:val="20"/>
        </w:rPr>
      </w:pPr>
      <w:r w:rsidRPr="004D0075">
        <w:rPr>
          <w:rFonts w:cs="Arial"/>
          <w:sz w:val="20"/>
        </w:rPr>
        <w:t xml:space="preserve">        </w:t>
      </w:r>
      <w:r w:rsidR="004C44E6">
        <w:rPr>
          <w:rFonts w:cs="Arial"/>
          <w:sz w:val="20"/>
        </w:rPr>
        <w:t xml:space="preserve"> </w:t>
      </w:r>
      <w:r w:rsidRPr="004D0075">
        <w:rPr>
          <w:rFonts w:cs="Arial"/>
          <w:sz w:val="20"/>
        </w:rPr>
        <w:t>Less:  2011 depletion</w:t>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t xml:space="preserve">    (51,000)</w:t>
      </w:r>
    </w:p>
    <w:p w:rsidR="004D0075" w:rsidRPr="004D0075" w:rsidRDefault="004D0075" w:rsidP="004D0075">
      <w:pPr>
        <w:pStyle w:val="NLa"/>
        <w:spacing w:before="0" w:line="240" w:lineRule="auto"/>
        <w:ind w:left="0" w:firstLine="0"/>
        <w:rPr>
          <w:rFonts w:cs="Arial"/>
          <w:sz w:val="20"/>
        </w:rPr>
      </w:pPr>
      <w:r w:rsidRPr="004D0075">
        <w:rPr>
          <w:rFonts w:cs="Arial"/>
          <w:sz w:val="20"/>
        </w:rPr>
        <w:tab/>
        <w:t>January 2012 developmental costs</w:t>
      </w:r>
      <w:r w:rsidRPr="004D0075">
        <w:rPr>
          <w:rFonts w:cs="Arial"/>
          <w:sz w:val="20"/>
        </w:rPr>
        <w:tab/>
      </w:r>
      <w:r w:rsidRPr="004D0075">
        <w:rPr>
          <w:rFonts w:cs="Arial"/>
          <w:sz w:val="20"/>
        </w:rPr>
        <w:tab/>
        <w:t xml:space="preserve">           </w:t>
      </w:r>
      <w:r w:rsidRPr="004D0075">
        <w:rPr>
          <w:rFonts w:cs="Arial"/>
          <w:sz w:val="20"/>
        </w:rPr>
        <w:tab/>
      </w:r>
      <w:r w:rsidRPr="004D0075">
        <w:rPr>
          <w:rFonts w:cs="Arial"/>
          <w:sz w:val="20"/>
        </w:rPr>
        <w:tab/>
      </w:r>
      <w:r w:rsidR="004C44E6">
        <w:rPr>
          <w:rFonts w:cs="Arial"/>
          <w:sz w:val="20"/>
        </w:rPr>
        <w:tab/>
      </w:r>
      <w:r w:rsidR="004C44E6">
        <w:rPr>
          <w:rFonts w:cs="Arial"/>
          <w:sz w:val="20"/>
        </w:rPr>
        <w:tab/>
      </w:r>
      <w:r w:rsidRPr="004D0075">
        <w:rPr>
          <w:rFonts w:cs="Arial"/>
          <w:sz w:val="20"/>
          <w:u w:val="single"/>
        </w:rPr>
        <w:t xml:space="preserve">       6,000</w:t>
      </w:r>
    </w:p>
    <w:p w:rsidR="004D0075" w:rsidRPr="004D0075" w:rsidRDefault="004D0075" w:rsidP="004D0075">
      <w:pPr>
        <w:pStyle w:val="NLa"/>
        <w:spacing w:before="0" w:line="240" w:lineRule="auto"/>
        <w:ind w:left="0" w:firstLine="0"/>
        <w:rPr>
          <w:rFonts w:cs="Arial"/>
          <w:sz w:val="20"/>
        </w:rPr>
      </w:pP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t>Net book value</w:t>
      </w:r>
      <w:r w:rsidRPr="004D0075">
        <w:rPr>
          <w:rFonts w:cs="Arial"/>
          <w:sz w:val="20"/>
        </w:rPr>
        <w:tab/>
      </w:r>
      <w:r w:rsidRPr="004D0075">
        <w:rPr>
          <w:rFonts w:cs="Arial"/>
          <w:sz w:val="20"/>
        </w:rPr>
        <w:tab/>
      </w:r>
      <w:r w:rsidR="004C44E6">
        <w:rPr>
          <w:rFonts w:cs="Arial"/>
          <w:sz w:val="20"/>
        </w:rPr>
        <w:tab/>
      </w:r>
      <w:r w:rsidRPr="004D0075">
        <w:rPr>
          <w:rFonts w:cs="Arial"/>
          <w:sz w:val="20"/>
        </w:rPr>
        <w:tab/>
      </w:r>
      <w:r w:rsidRPr="004D0075">
        <w:rPr>
          <w:rFonts w:cs="Arial"/>
          <w:sz w:val="20"/>
          <w:u w:val="double"/>
        </w:rPr>
        <w:t>$ 720,000</w:t>
      </w:r>
    </w:p>
    <w:p w:rsidR="004D0075" w:rsidRPr="004D0075" w:rsidRDefault="004D0075" w:rsidP="004D0075">
      <w:pPr>
        <w:pStyle w:val="NLtop"/>
        <w:spacing w:before="0" w:line="240" w:lineRule="auto"/>
        <w:rPr>
          <w:rFonts w:cs="Arial"/>
          <w:b/>
          <w:sz w:val="20"/>
        </w:rPr>
      </w:pPr>
      <w:r w:rsidRPr="004D0075">
        <w:rPr>
          <w:rFonts w:cs="Arial"/>
          <w:b/>
          <w:sz w:val="20"/>
        </w:rPr>
        <w:t>E8–17.</w:t>
      </w:r>
    </w:p>
    <w:p w:rsidR="004D0075" w:rsidRPr="004D0075" w:rsidRDefault="004D0075" w:rsidP="004D0075">
      <w:pPr>
        <w:pStyle w:val="text"/>
        <w:spacing w:before="0" w:line="240" w:lineRule="auto"/>
        <w:rPr>
          <w:rFonts w:cs="Arial"/>
          <w:sz w:val="20"/>
        </w:rPr>
      </w:pPr>
      <w:r w:rsidRPr="004D0075">
        <w:rPr>
          <w:rFonts w:cs="Arial"/>
          <w:sz w:val="20"/>
        </w:rPr>
        <w:t xml:space="preserve">Req. 1 </w:t>
      </w:r>
    </w:p>
    <w:p w:rsidR="004D0075" w:rsidRPr="004D0075" w:rsidRDefault="004D0075" w:rsidP="004D0075">
      <w:pPr>
        <w:pStyle w:val="text"/>
        <w:spacing w:before="0" w:line="240" w:lineRule="auto"/>
        <w:rPr>
          <w:rFonts w:cs="Arial"/>
          <w:sz w:val="20"/>
        </w:rPr>
      </w:pPr>
      <w:r w:rsidRPr="004D0075">
        <w:rPr>
          <w:rFonts w:cs="Arial"/>
          <w:sz w:val="20"/>
        </w:rPr>
        <w:t xml:space="preserve">   Acquisition cost:</w:t>
      </w:r>
    </w:p>
    <w:p w:rsidR="004D0075" w:rsidRPr="004D0075" w:rsidRDefault="004D0075" w:rsidP="004D0075">
      <w:pPr>
        <w:pStyle w:val="text"/>
        <w:spacing w:before="0" w:line="240" w:lineRule="auto"/>
        <w:ind w:left="720"/>
        <w:rPr>
          <w:rFonts w:cs="Arial"/>
          <w:sz w:val="20"/>
        </w:rPr>
      </w:pPr>
      <w:r w:rsidRPr="004D0075">
        <w:rPr>
          <w:rFonts w:cs="Arial"/>
          <w:sz w:val="20"/>
        </w:rPr>
        <w:t>Patent</w:t>
      </w:r>
      <w:r w:rsidRPr="004D0075">
        <w:rPr>
          <w:rFonts w:cs="Arial"/>
          <w:sz w:val="20"/>
        </w:rPr>
        <w:tab/>
      </w:r>
      <w:r w:rsidRPr="004D0075">
        <w:rPr>
          <w:rFonts w:cs="Arial"/>
          <w:sz w:val="20"/>
        </w:rPr>
        <w:tab/>
      </w:r>
      <w:r w:rsidRPr="004D0075">
        <w:rPr>
          <w:rFonts w:cs="Arial"/>
          <w:sz w:val="20"/>
        </w:rPr>
        <w:tab/>
      </w:r>
      <w:r w:rsidRPr="004D0075">
        <w:rPr>
          <w:rFonts w:cs="Arial"/>
          <w:sz w:val="20"/>
        </w:rPr>
        <w:tab/>
        <w:t>$  6,000</w:t>
      </w:r>
    </w:p>
    <w:p w:rsidR="004D0075" w:rsidRPr="004D0075" w:rsidRDefault="004D0075" w:rsidP="004D0075">
      <w:pPr>
        <w:pStyle w:val="text"/>
        <w:spacing w:before="0" w:line="240" w:lineRule="auto"/>
        <w:ind w:left="720"/>
        <w:rPr>
          <w:rFonts w:cs="Arial"/>
          <w:sz w:val="20"/>
        </w:rPr>
      </w:pPr>
      <w:r w:rsidRPr="004D0075">
        <w:rPr>
          <w:rFonts w:cs="Arial"/>
          <w:sz w:val="20"/>
        </w:rPr>
        <w:t>Trademark</w:t>
      </w:r>
      <w:r w:rsidRPr="004D0075">
        <w:rPr>
          <w:rFonts w:cs="Arial"/>
          <w:sz w:val="20"/>
        </w:rPr>
        <w:tab/>
      </w:r>
      <w:r w:rsidRPr="004D0075">
        <w:rPr>
          <w:rFonts w:cs="Arial"/>
          <w:sz w:val="20"/>
        </w:rPr>
        <w:tab/>
      </w:r>
      <w:r w:rsidRPr="004D0075">
        <w:rPr>
          <w:rFonts w:cs="Arial"/>
          <w:sz w:val="20"/>
        </w:rPr>
        <w:tab/>
        <w:t xml:space="preserve">  12,000</w:t>
      </w:r>
    </w:p>
    <w:p w:rsidR="004D0075" w:rsidRPr="004D0075" w:rsidRDefault="004D0075" w:rsidP="004D0075">
      <w:pPr>
        <w:pStyle w:val="text"/>
        <w:spacing w:before="0" w:line="240" w:lineRule="auto"/>
        <w:ind w:left="720"/>
        <w:rPr>
          <w:rFonts w:cs="Arial"/>
          <w:sz w:val="20"/>
        </w:rPr>
      </w:pPr>
      <w:r w:rsidRPr="004D0075">
        <w:rPr>
          <w:rFonts w:cs="Arial"/>
          <w:sz w:val="20"/>
        </w:rPr>
        <w:t>Technology</w:t>
      </w:r>
      <w:r w:rsidRPr="004D0075">
        <w:rPr>
          <w:rFonts w:cs="Arial"/>
          <w:sz w:val="20"/>
        </w:rPr>
        <w:tab/>
      </w:r>
      <w:r w:rsidRPr="004D0075">
        <w:rPr>
          <w:rFonts w:cs="Arial"/>
          <w:sz w:val="20"/>
        </w:rPr>
        <w:tab/>
      </w:r>
      <w:r w:rsidRPr="004D0075">
        <w:rPr>
          <w:rFonts w:cs="Arial"/>
          <w:sz w:val="20"/>
        </w:rPr>
        <w:tab/>
        <w:t xml:space="preserve">  65,000</w:t>
      </w:r>
    </w:p>
    <w:p w:rsidR="004D0075" w:rsidRPr="004D0075" w:rsidRDefault="004D0075" w:rsidP="004D0075">
      <w:pPr>
        <w:pStyle w:val="text"/>
        <w:spacing w:before="0" w:line="240" w:lineRule="auto"/>
        <w:rPr>
          <w:rFonts w:cs="Arial"/>
          <w:sz w:val="20"/>
        </w:rPr>
      </w:pPr>
      <w:r w:rsidRPr="004D0075">
        <w:rPr>
          <w:rFonts w:cs="Arial"/>
          <w:sz w:val="20"/>
        </w:rPr>
        <w:t xml:space="preserve">Req. 2 </w:t>
      </w:r>
    </w:p>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 xml:space="preserve">   Amortization on December 31, 2010 (straight-line method with no residual value):</w:t>
      </w:r>
    </w:p>
    <w:p w:rsidR="004D0075" w:rsidRPr="004D0075" w:rsidRDefault="004D0075" w:rsidP="004D0075">
      <w:pPr>
        <w:pStyle w:val="text"/>
        <w:spacing w:before="0" w:line="240" w:lineRule="auto"/>
        <w:rPr>
          <w:rFonts w:cs="Arial"/>
          <w:sz w:val="20"/>
        </w:rPr>
      </w:pPr>
    </w:p>
    <w:p w:rsidR="004D0075" w:rsidRPr="004D0075" w:rsidRDefault="004D0075" w:rsidP="004D0075">
      <w:pPr>
        <w:pStyle w:val="text"/>
        <w:spacing w:before="0" w:line="240" w:lineRule="auto"/>
        <w:ind w:firstLine="720"/>
        <w:rPr>
          <w:rFonts w:cs="Arial"/>
          <w:sz w:val="20"/>
        </w:rPr>
      </w:pPr>
      <w:r w:rsidRPr="004D0075">
        <w:rPr>
          <w:rFonts w:cs="Arial"/>
          <w:sz w:val="20"/>
        </w:rPr>
        <w:t xml:space="preserve">Patent:          $6,000 x 1/15 years remaining = $400 amortization expense </w:t>
      </w:r>
    </w:p>
    <w:p w:rsidR="004D0075" w:rsidRPr="004D0075" w:rsidRDefault="004D0075" w:rsidP="004D0075">
      <w:pPr>
        <w:pStyle w:val="text"/>
        <w:spacing w:before="0" w:line="240" w:lineRule="auto"/>
        <w:ind w:firstLine="720"/>
        <w:rPr>
          <w:rFonts w:cs="Arial"/>
          <w:sz w:val="20"/>
        </w:rPr>
      </w:pPr>
    </w:p>
    <w:p w:rsidR="004D0075" w:rsidRPr="004D0075" w:rsidRDefault="004D0075" w:rsidP="004D0075">
      <w:pPr>
        <w:pStyle w:val="text"/>
        <w:spacing w:before="0" w:line="240" w:lineRule="auto"/>
        <w:ind w:firstLine="720"/>
        <w:rPr>
          <w:rFonts w:cs="Arial"/>
          <w:sz w:val="20"/>
        </w:rPr>
      </w:pPr>
      <w:r w:rsidRPr="004D0075">
        <w:rPr>
          <w:rFonts w:cs="Arial"/>
          <w:sz w:val="20"/>
        </w:rPr>
        <w:t>Trademark:   The trademark is not amortized due to its indefinite life.</w:t>
      </w:r>
    </w:p>
    <w:p w:rsidR="004D0075" w:rsidRPr="004D0075" w:rsidRDefault="004D0075" w:rsidP="004D0075">
      <w:pPr>
        <w:pStyle w:val="text"/>
        <w:spacing w:before="0" w:line="240" w:lineRule="auto"/>
        <w:ind w:firstLine="720"/>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ab/>
        <w:t>Technology:  $65,000 x 1/4 years = $16,250 amortization expense</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3</w:t>
      </w:r>
    </w:p>
    <w:p w:rsidR="004D0075" w:rsidRPr="004D0075" w:rsidRDefault="004D0075" w:rsidP="004D0075">
      <w:pPr>
        <w:pStyle w:val="text"/>
        <w:spacing w:before="0" w:line="240" w:lineRule="auto"/>
        <w:rPr>
          <w:rFonts w:cs="Arial"/>
          <w:sz w:val="20"/>
        </w:rPr>
      </w:pPr>
      <w:r w:rsidRPr="004D0075">
        <w:rPr>
          <w:rFonts w:cs="Arial"/>
          <w:sz w:val="20"/>
        </w:rPr>
        <w:t xml:space="preserve">   Income statement for 2010:</w:t>
      </w:r>
    </w:p>
    <w:tbl>
      <w:tblPr>
        <w:tblW w:w="0" w:type="auto"/>
        <w:tblLayout w:type="fixed"/>
        <w:tblCellMar>
          <w:left w:w="0" w:type="dxa"/>
          <w:right w:w="0" w:type="dxa"/>
        </w:tblCellMar>
        <w:tblLook w:val="0000"/>
      </w:tblPr>
      <w:tblGrid>
        <w:gridCol w:w="630"/>
        <w:gridCol w:w="5310"/>
        <w:gridCol w:w="990"/>
        <w:gridCol w:w="180"/>
        <w:gridCol w:w="90"/>
        <w:gridCol w:w="1170"/>
      </w:tblGrid>
      <w:tr w:rsidR="004D0075" w:rsidRPr="004D0075" w:rsidTr="00353B96">
        <w:tc>
          <w:tcPr>
            <w:tcW w:w="630" w:type="dxa"/>
          </w:tcPr>
          <w:p w:rsidR="004D0075" w:rsidRPr="004D0075" w:rsidRDefault="004D0075" w:rsidP="004D0075">
            <w:pPr>
              <w:pStyle w:val="text"/>
              <w:spacing w:before="0" w:line="240" w:lineRule="auto"/>
              <w:rPr>
                <w:rFonts w:cs="Arial"/>
                <w:sz w:val="20"/>
              </w:rPr>
            </w:pPr>
          </w:p>
        </w:tc>
        <w:tc>
          <w:tcPr>
            <w:tcW w:w="6480" w:type="dxa"/>
            <w:gridSpan w:val="3"/>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Operating expenses:</w:t>
            </w:r>
          </w:p>
        </w:tc>
        <w:tc>
          <w:tcPr>
            <w:tcW w:w="12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460"/>
              </w:tabs>
              <w:spacing w:line="240" w:lineRule="auto"/>
              <w:rPr>
                <w:rFonts w:cs="Arial"/>
                <w:sz w:val="20"/>
              </w:rPr>
            </w:pPr>
            <w:r w:rsidRPr="004D0075">
              <w:rPr>
                <w:rFonts w:cs="Arial"/>
                <w:sz w:val="20"/>
              </w:rPr>
              <w:t xml:space="preserve">                Amortization expense ($400 + $16,250) </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u w:val="double"/>
              </w:rPr>
            </w:pPr>
            <w:r w:rsidRPr="004D0075">
              <w:rPr>
                <w:rFonts w:cs="Arial"/>
                <w:sz w:val="20"/>
                <w:u w:val="double"/>
              </w:rPr>
              <w:t>$16,650</w:t>
            </w:r>
          </w:p>
        </w:tc>
      </w:tr>
      <w:tr w:rsidR="004D0075" w:rsidRPr="004D0075" w:rsidTr="00353B96">
        <w:tc>
          <w:tcPr>
            <w:tcW w:w="5940" w:type="dxa"/>
            <w:gridSpan w:val="2"/>
          </w:tcPr>
          <w:p w:rsidR="004D0075" w:rsidRPr="004D0075" w:rsidRDefault="004D0075" w:rsidP="004D0075">
            <w:pPr>
              <w:pStyle w:val="textleaders"/>
              <w:tabs>
                <w:tab w:val="left" w:leader="dot" w:pos="4460"/>
              </w:tabs>
              <w:spacing w:line="240" w:lineRule="auto"/>
              <w:rPr>
                <w:rFonts w:cs="Arial"/>
                <w:sz w:val="20"/>
              </w:rPr>
            </w:pP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460"/>
              </w:tabs>
              <w:spacing w:line="240" w:lineRule="auto"/>
              <w:rPr>
                <w:rFonts w:cs="Arial"/>
                <w:sz w:val="20"/>
              </w:rPr>
            </w:pPr>
            <w:r w:rsidRPr="004D0075">
              <w:rPr>
                <w:rFonts w:cs="Arial"/>
                <w:sz w:val="20"/>
              </w:rPr>
              <w:t xml:space="preserve">   Balance sheet at December 31, 2010:</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259"/>
              </w:tabs>
              <w:spacing w:line="240" w:lineRule="auto"/>
              <w:rPr>
                <w:rFonts w:cs="Arial"/>
                <w:sz w:val="20"/>
              </w:rPr>
            </w:pPr>
            <w:r w:rsidRPr="004D0075">
              <w:rPr>
                <w:rFonts w:cs="Arial"/>
                <w:sz w:val="20"/>
              </w:rPr>
              <w:t> </w:t>
            </w:r>
            <w:r w:rsidRPr="004D0075">
              <w:rPr>
                <w:rFonts w:cs="Arial"/>
                <w:sz w:val="20"/>
              </w:rPr>
              <w:t xml:space="preserve">  (</w:t>
            </w:r>
            <w:r w:rsidRPr="004D0075">
              <w:rPr>
                <w:rFonts w:cs="Arial"/>
                <w:i/>
                <w:sz w:val="20"/>
              </w:rPr>
              <w:t>under noncurrent assets</w:t>
            </w:r>
            <w:r w:rsidRPr="004D0075">
              <w:rPr>
                <w:rFonts w:cs="Arial"/>
                <w:sz w:val="20"/>
              </w:rPr>
              <w:t>)</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259"/>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Intangibles:</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Patent ($6,000 - $400)</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r w:rsidRPr="004D0075">
              <w:rPr>
                <w:rFonts w:cs="Arial"/>
                <w:sz w:val="20"/>
              </w:rPr>
              <w:t>$ 5,600</w:t>
            </w: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Trademark </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r w:rsidRPr="004D0075">
              <w:rPr>
                <w:rFonts w:cs="Arial"/>
                <w:sz w:val="20"/>
              </w:rPr>
              <w:t>12,000</w:t>
            </w:r>
          </w:p>
        </w:tc>
        <w:tc>
          <w:tcPr>
            <w:tcW w:w="270" w:type="dxa"/>
            <w:gridSpan w:val="2"/>
          </w:tcPr>
          <w:p w:rsidR="004D0075" w:rsidRPr="004D0075" w:rsidRDefault="004D0075" w:rsidP="004D0075">
            <w:pPr>
              <w:pStyle w:val="text0r"/>
              <w:spacing w:after="0" w:line="240" w:lineRule="auto"/>
              <w:rPr>
                <w:rFonts w:cs="Arial"/>
                <w:sz w:val="20"/>
              </w:rPr>
            </w:pPr>
            <w:r w:rsidRPr="004D0075">
              <w:rPr>
                <w:rFonts w:cs="Arial"/>
                <w:sz w:val="20"/>
              </w:rPr>
              <w:t>**</w:t>
            </w: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Technology ($65,000 - $32,500*)</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u w:val="single"/>
              </w:rPr>
            </w:pPr>
            <w:r w:rsidRPr="004D0075">
              <w:rPr>
                <w:rFonts w:cs="Arial"/>
                <w:sz w:val="20"/>
                <w:u w:val="single"/>
              </w:rPr>
              <w:t xml:space="preserve"> 32,500</w:t>
            </w: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u w:val="double"/>
              </w:rPr>
            </w:pPr>
            <w:r w:rsidRPr="004D0075">
              <w:rPr>
                <w:rFonts w:cs="Arial"/>
                <w:sz w:val="20"/>
                <w:u w:val="double"/>
              </w:rPr>
              <w:t>$50,100</w:t>
            </w: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xml:space="preserve">                    </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bl>
    <w:p w:rsidR="004D0075" w:rsidRPr="004D0075" w:rsidRDefault="004D0075" w:rsidP="004D0075">
      <w:pPr>
        <w:pStyle w:val="NLtop"/>
        <w:spacing w:before="0" w:line="240" w:lineRule="auto"/>
        <w:rPr>
          <w:rFonts w:cs="Arial"/>
          <w:sz w:val="20"/>
        </w:rPr>
      </w:pPr>
      <w:r w:rsidRPr="004D0075">
        <w:rPr>
          <w:rFonts w:cs="Arial"/>
          <w:sz w:val="20"/>
        </w:rPr>
        <w:t xml:space="preserve">  * $16,250 amortization expense x 2 years</w:t>
      </w:r>
    </w:p>
    <w:p w:rsidR="004D0075" w:rsidRPr="004D0075" w:rsidRDefault="004D0075" w:rsidP="004D0075">
      <w:pPr>
        <w:pStyle w:val="NLtop"/>
        <w:spacing w:before="0" w:line="240" w:lineRule="auto"/>
        <w:rPr>
          <w:rFonts w:cs="Arial"/>
          <w:sz w:val="20"/>
        </w:rPr>
      </w:pPr>
      <w:r w:rsidRPr="004D0075">
        <w:rPr>
          <w:rFonts w:cs="Arial"/>
          <w:sz w:val="20"/>
        </w:rPr>
        <w:t xml:space="preserve"> ** Although trademarks are valuable assets, they are rarely seen on balance sheets.</w:t>
      </w:r>
    </w:p>
    <w:p w:rsidR="004D0075" w:rsidRDefault="004D0075" w:rsidP="004D0075">
      <w:pPr>
        <w:pStyle w:val="NLtop"/>
        <w:spacing w:before="0" w:line="240" w:lineRule="auto"/>
        <w:rPr>
          <w:rFonts w:cs="Arial"/>
          <w:b/>
          <w:sz w:val="20"/>
        </w:rPr>
      </w:pPr>
    </w:p>
    <w:p w:rsidR="004C44E6" w:rsidRDefault="004C44E6">
      <w:pPr>
        <w:rPr>
          <w:rFonts w:ascii="Arial" w:eastAsia="Times New Roman" w:hAnsi="Arial" w:cs="Arial"/>
          <w:b/>
          <w:sz w:val="20"/>
          <w:szCs w:val="20"/>
        </w:rPr>
      </w:pPr>
      <w:r>
        <w:rPr>
          <w:rFonts w:cs="Arial"/>
          <w:b/>
          <w:sz w:val="20"/>
        </w:rPr>
        <w:br w:type="page"/>
      </w:r>
    </w:p>
    <w:p w:rsidR="004D0075" w:rsidRPr="004D0075" w:rsidRDefault="004D0075" w:rsidP="004D0075">
      <w:pPr>
        <w:pStyle w:val="NLtop"/>
        <w:spacing w:before="0" w:line="240" w:lineRule="auto"/>
        <w:rPr>
          <w:rFonts w:cs="Arial"/>
          <w:b/>
          <w:sz w:val="20"/>
        </w:rPr>
      </w:pPr>
      <w:r w:rsidRPr="004D0075">
        <w:rPr>
          <w:rFonts w:cs="Arial"/>
          <w:b/>
          <w:sz w:val="20"/>
        </w:rPr>
        <w:lastRenderedPageBreak/>
        <w:t>E8–18.</w:t>
      </w:r>
    </w:p>
    <w:p w:rsidR="004D0075" w:rsidRPr="004D0075" w:rsidRDefault="004D0075" w:rsidP="004D0075">
      <w:pPr>
        <w:pStyle w:val="text"/>
        <w:spacing w:before="0" w:line="240" w:lineRule="auto"/>
        <w:rPr>
          <w:rFonts w:cs="Arial"/>
          <w:sz w:val="20"/>
        </w:rPr>
      </w:pPr>
      <w:r w:rsidRPr="004D0075">
        <w:rPr>
          <w:rFonts w:cs="Arial"/>
          <w:sz w:val="20"/>
        </w:rPr>
        <w:t xml:space="preserve">Req. 1 </w:t>
      </w:r>
    </w:p>
    <w:p w:rsidR="004D0075" w:rsidRPr="004D0075" w:rsidRDefault="004D0075" w:rsidP="004D0075">
      <w:pPr>
        <w:pStyle w:val="text"/>
        <w:spacing w:before="0" w:line="240" w:lineRule="auto"/>
        <w:rPr>
          <w:rFonts w:cs="Arial"/>
          <w:sz w:val="20"/>
        </w:rPr>
      </w:pPr>
      <w:r w:rsidRPr="004D0075">
        <w:rPr>
          <w:rFonts w:cs="Arial"/>
          <w:sz w:val="20"/>
        </w:rPr>
        <w:t xml:space="preserve">   Acquisition cost:</w:t>
      </w:r>
    </w:p>
    <w:p w:rsidR="004D0075" w:rsidRPr="004D0075" w:rsidRDefault="004D0075" w:rsidP="004D0075">
      <w:pPr>
        <w:pStyle w:val="text"/>
        <w:spacing w:before="0" w:line="240" w:lineRule="auto"/>
        <w:ind w:left="720"/>
        <w:rPr>
          <w:rFonts w:cs="Arial"/>
          <w:sz w:val="20"/>
        </w:rPr>
      </w:pPr>
      <w:r w:rsidRPr="004D0075">
        <w:rPr>
          <w:rFonts w:cs="Arial"/>
          <w:sz w:val="20"/>
        </w:rPr>
        <w:t>Copyright</w:t>
      </w:r>
      <w:r w:rsidRPr="004D0075">
        <w:rPr>
          <w:rFonts w:cs="Arial"/>
          <w:sz w:val="20"/>
        </w:rPr>
        <w:tab/>
      </w:r>
      <w:r w:rsidRPr="004D0075">
        <w:rPr>
          <w:rFonts w:cs="Arial"/>
          <w:sz w:val="20"/>
        </w:rPr>
        <w:tab/>
      </w:r>
      <w:r w:rsidRPr="004D0075">
        <w:rPr>
          <w:rFonts w:cs="Arial"/>
          <w:sz w:val="20"/>
        </w:rPr>
        <w:tab/>
        <w:t>$12,300</w:t>
      </w:r>
    </w:p>
    <w:p w:rsidR="004D0075" w:rsidRPr="004D0075" w:rsidRDefault="004D0075" w:rsidP="004D0075">
      <w:pPr>
        <w:pStyle w:val="text"/>
        <w:spacing w:before="0" w:line="240" w:lineRule="auto"/>
        <w:ind w:left="720"/>
        <w:rPr>
          <w:rFonts w:cs="Arial"/>
          <w:sz w:val="20"/>
        </w:rPr>
      </w:pPr>
      <w:r w:rsidRPr="004D0075">
        <w:rPr>
          <w:rFonts w:cs="Arial"/>
          <w:sz w:val="20"/>
        </w:rPr>
        <w:t>Goodwill</w:t>
      </w:r>
      <w:r w:rsidRPr="004D0075">
        <w:rPr>
          <w:rFonts w:cs="Arial"/>
          <w:sz w:val="20"/>
        </w:rPr>
        <w:tab/>
      </w:r>
      <w:r w:rsidRPr="004D0075">
        <w:rPr>
          <w:rFonts w:cs="Arial"/>
          <w:sz w:val="20"/>
        </w:rPr>
        <w:tab/>
      </w:r>
      <w:r w:rsidRPr="004D0075">
        <w:rPr>
          <w:rFonts w:cs="Arial"/>
          <w:sz w:val="20"/>
        </w:rPr>
        <w:tab/>
        <w:t xml:space="preserve">  65,000</w:t>
      </w:r>
    </w:p>
    <w:p w:rsidR="004D0075" w:rsidRPr="004D0075" w:rsidRDefault="004D0075" w:rsidP="004D0075">
      <w:pPr>
        <w:pStyle w:val="text"/>
        <w:spacing w:before="0" w:line="240" w:lineRule="auto"/>
        <w:ind w:left="720"/>
        <w:rPr>
          <w:rFonts w:cs="Arial"/>
          <w:sz w:val="20"/>
        </w:rPr>
      </w:pPr>
      <w:r w:rsidRPr="004D0075">
        <w:rPr>
          <w:rFonts w:cs="Arial"/>
          <w:sz w:val="20"/>
        </w:rPr>
        <w:t>Patent</w:t>
      </w:r>
      <w:r w:rsidRPr="004D0075">
        <w:rPr>
          <w:rFonts w:cs="Arial"/>
          <w:sz w:val="20"/>
        </w:rPr>
        <w:tab/>
      </w:r>
      <w:r w:rsidRPr="004D0075">
        <w:rPr>
          <w:rFonts w:cs="Arial"/>
          <w:sz w:val="20"/>
        </w:rPr>
        <w:tab/>
      </w:r>
      <w:r w:rsidRPr="004D0075">
        <w:rPr>
          <w:rFonts w:cs="Arial"/>
          <w:sz w:val="20"/>
        </w:rPr>
        <w:tab/>
      </w:r>
      <w:r w:rsidRPr="004D0075">
        <w:rPr>
          <w:rFonts w:cs="Arial"/>
          <w:sz w:val="20"/>
        </w:rPr>
        <w:tab/>
        <w:t xml:space="preserve">  39,200</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 xml:space="preserve">Req. 2 </w:t>
      </w:r>
    </w:p>
    <w:p w:rsidR="004D0075" w:rsidRPr="004D0075" w:rsidRDefault="004D0075" w:rsidP="004D0075">
      <w:pPr>
        <w:pStyle w:val="text"/>
        <w:spacing w:before="0" w:line="240" w:lineRule="auto"/>
        <w:rPr>
          <w:rFonts w:cs="Arial"/>
          <w:sz w:val="20"/>
        </w:rPr>
      </w:pPr>
      <w:r w:rsidRPr="004D0075">
        <w:rPr>
          <w:rFonts w:cs="Arial"/>
          <w:sz w:val="20"/>
        </w:rPr>
        <w:t xml:space="preserve">   Amortization on December 31, 2012 (straight-line method with no residual value):</w:t>
      </w:r>
    </w:p>
    <w:p w:rsidR="004D0075" w:rsidRPr="004D0075" w:rsidRDefault="004D0075" w:rsidP="004D0075">
      <w:pPr>
        <w:pStyle w:val="text"/>
        <w:spacing w:before="0" w:line="240" w:lineRule="auto"/>
        <w:ind w:firstLine="720"/>
        <w:rPr>
          <w:rFonts w:cs="Arial"/>
          <w:sz w:val="20"/>
        </w:rPr>
      </w:pPr>
      <w:r w:rsidRPr="004D0075">
        <w:rPr>
          <w:rFonts w:cs="Arial"/>
          <w:sz w:val="20"/>
        </w:rPr>
        <w:t xml:space="preserve">Copyright:     $12,300 x 1/10 years = $1,230 amortization expense </w:t>
      </w:r>
    </w:p>
    <w:p w:rsidR="004D0075" w:rsidRPr="004D0075" w:rsidRDefault="004D0075" w:rsidP="004D0075">
      <w:pPr>
        <w:pStyle w:val="text"/>
        <w:spacing w:before="0" w:line="240" w:lineRule="auto"/>
        <w:ind w:firstLine="720"/>
        <w:rPr>
          <w:rFonts w:cs="Arial"/>
          <w:sz w:val="20"/>
        </w:rPr>
      </w:pPr>
      <w:r w:rsidRPr="004D0075">
        <w:rPr>
          <w:rFonts w:cs="Arial"/>
          <w:sz w:val="20"/>
        </w:rPr>
        <w:t>Goodwill:       The goodwill is not amortized due to its indefinite life.</w:t>
      </w:r>
    </w:p>
    <w:p w:rsidR="004D0075" w:rsidRPr="004D0075" w:rsidRDefault="004D0075" w:rsidP="004D0075">
      <w:pPr>
        <w:pStyle w:val="text"/>
        <w:spacing w:before="0" w:line="240" w:lineRule="auto"/>
        <w:rPr>
          <w:rFonts w:cs="Arial"/>
          <w:sz w:val="20"/>
        </w:rPr>
      </w:pPr>
      <w:r w:rsidRPr="004D0075">
        <w:rPr>
          <w:rFonts w:cs="Arial"/>
          <w:sz w:val="20"/>
        </w:rPr>
        <w:tab/>
        <w:t>Patent:          $39,200 x 1/14 years remaining = $2,800 amortization expense</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3</w:t>
      </w:r>
    </w:p>
    <w:p w:rsidR="004D0075" w:rsidRPr="004D0075" w:rsidRDefault="004D0075" w:rsidP="004D0075">
      <w:pPr>
        <w:pStyle w:val="text"/>
        <w:spacing w:before="0" w:line="240" w:lineRule="auto"/>
        <w:rPr>
          <w:rFonts w:cs="Arial"/>
          <w:sz w:val="20"/>
        </w:rPr>
      </w:pPr>
      <w:r w:rsidRPr="004D0075">
        <w:rPr>
          <w:rFonts w:cs="Arial"/>
          <w:sz w:val="20"/>
        </w:rPr>
        <w:t xml:space="preserve">   Income statement for 2012:</w:t>
      </w:r>
    </w:p>
    <w:tbl>
      <w:tblPr>
        <w:tblW w:w="0" w:type="auto"/>
        <w:tblLayout w:type="fixed"/>
        <w:tblCellMar>
          <w:left w:w="0" w:type="dxa"/>
          <w:right w:w="0" w:type="dxa"/>
        </w:tblCellMar>
        <w:tblLook w:val="0000"/>
      </w:tblPr>
      <w:tblGrid>
        <w:gridCol w:w="630"/>
        <w:gridCol w:w="5310"/>
        <w:gridCol w:w="990"/>
        <w:gridCol w:w="180"/>
        <w:gridCol w:w="90"/>
        <w:gridCol w:w="1170"/>
      </w:tblGrid>
      <w:tr w:rsidR="004D0075" w:rsidRPr="004D0075" w:rsidTr="00353B96">
        <w:tc>
          <w:tcPr>
            <w:tcW w:w="630" w:type="dxa"/>
          </w:tcPr>
          <w:p w:rsidR="004D0075" w:rsidRPr="004D0075" w:rsidRDefault="004D0075" w:rsidP="004D0075">
            <w:pPr>
              <w:pStyle w:val="text"/>
              <w:spacing w:before="0" w:line="240" w:lineRule="auto"/>
              <w:rPr>
                <w:rFonts w:cs="Arial"/>
                <w:sz w:val="20"/>
              </w:rPr>
            </w:pPr>
          </w:p>
        </w:tc>
        <w:tc>
          <w:tcPr>
            <w:tcW w:w="6480" w:type="dxa"/>
            <w:gridSpan w:val="3"/>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Operating expenses:</w:t>
            </w:r>
          </w:p>
        </w:tc>
        <w:tc>
          <w:tcPr>
            <w:tcW w:w="12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460"/>
              </w:tabs>
              <w:spacing w:line="240" w:lineRule="auto"/>
              <w:rPr>
                <w:rFonts w:cs="Arial"/>
                <w:sz w:val="20"/>
              </w:rPr>
            </w:pPr>
            <w:r w:rsidRPr="004D0075">
              <w:rPr>
                <w:rFonts w:cs="Arial"/>
                <w:sz w:val="20"/>
              </w:rPr>
              <w:t xml:space="preserve">                Amortization expense ($1,230 + $2,800) </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u w:val="double"/>
              </w:rPr>
            </w:pPr>
            <w:r w:rsidRPr="004D0075">
              <w:rPr>
                <w:rFonts w:cs="Arial"/>
                <w:sz w:val="20"/>
                <w:u w:val="double"/>
              </w:rPr>
              <w:t>$4,030</w:t>
            </w:r>
          </w:p>
        </w:tc>
      </w:tr>
      <w:tr w:rsidR="004D0075" w:rsidRPr="004D0075" w:rsidTr="00353B96">
        <w:tc>
          <w:tcPr>
            <w:tcW w:w="5940" w:type="dxa"/>
            <w:gridSpan w:val="2"/>
          </w:tcPr>
          <w:p w:rsidR="004D0075" w:rsidRPr="004D0075" w:rsidRDefault="004D0075" w:rsidP="004D0075">
            <w:pPr>
              <w:pStyle w:val="textleaders"/>
              <w:tabs>
                <w:tab w:val="left" w:leader="dot" w:pos="4460"/>
              </w:tabs>
              <w:spacing w:line="240" w:lineRule="auto"/>
              <w:rPr>
                <w:rFonts w:cs="Arial"/>
                <w:sz w:val="20"/>
              </w:rPr>
            </w:pP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460"/>
              </w:tabs>
              <w:spacing w:line="240" w:lineRule="auto"/>
              <w:rPr>
                <w:rFonts w:cs="Arial"/>
                <w:sz w:val="20"/>
              </w:rPr>
            </w:pPr>
            <w:r w:rsidRPr="004D0075">
              <w:rPr>
                <w:rFonts w:cs="Arial"/>
                <w:sz w:val="20"/>
              </w:rPr>
              <w:t xml:space="preserve">   Balance sheet at December 31, 2012:</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259"/>
              </w:tabs>
              <w:spacing w:line="240" w:lineRule="auto"/>
              <w:rPr>
                <w:rFonts w:cs="Arial"/>
                <w:sz w:val="20"/>
              </w:rPr>
            </w:pPr>
            <w:r w:rsidRPr="004D0075">
              <w:rPr>
                <w:rFonts w:cs="Arial"/>
                <w:sz w:val="20"/>
              </w:rPr>
              <w:t> </w:t>
            </w:r>
            <w:r w:rsidRPr="004D0075">
              <w:rPr>
                <w:rFonts w:cs="Arial"/>
                <w:sz w:val="20"/>
              </w:rPr>
              <w:t xml:space="preserve">  (</w:t>
            </w:r>
            <w:r w:rsidRPr="004D0075">
              <w:rPr>
                <w:rFonts w:cs="Arial"/>
                <w:i/>
                <w:sz w:val="20"/>
              </w:rPr>
              <w:t>under noncurrent assets</w:t>
            </w:r>
            <w:r w:rsidRPr="004D0075">
              <w:rPr>
                <w:rFonts w:cs="Arial"/>
                <w:sz w:val="20"/>
              </w:rPr>
              <w:t>)</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left" w:leader="dot" w:pos="4259"/>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Intangibles:</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Copyright ($12,300 - $2,460*)</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r w:rsidRPr="004D0075">
              <w:rPr>
                <w:rFonts w:cs="Arial"/>
                <w:sz w:val="20"/>
              </w:rPr>
              <w:t>$ 9,840</w:t>
            </w: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Goodwill </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r w:rsidRPr="004D0075">
              <w:rPr>
                <w:rFonts w:cs="Arial"/>
                <w:sz w:val="20"/>
              </w:rPr>
              <w:t>65,000</w:t>
            </w: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w:t>
            </w:r>
            <w:r w:rsidRPr="004D0075">
              <w:rPr>
                <w:rFonts w:cs="Arial"/>
                <w:sz w:val="20"/>
              </w:rPr>
              <w:t> </w:t>
            </w:r>
            <w:r w:rsidRPr="004D0075">
              <w:rPr>
                <w:rFonts w:cs="Arial"/>
                <w:sz w:val="20"/>
              </w:rPr>
              <w:t xml:space="preserve">    Patent ($39,200 - $2,800)</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u w:val="single"/>
              </w:rPr>
            </w:pPr>
            <w:r w:rsidRPr="004D0075">
              <w:rPr>
                <w:rFonts w:cs="Arial"/>
                <w:sz w:val="20"/>
                <w:u w:val="single"/>
              </w:rPr>
              <w:t xml:space="preserve"> 36,400</w:t>
            </w: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u w:val="double"/>
              </w:rPr>
            </w:pPr>
            <w:r w:rsidRPr="004D0075">
              <w:rPr>
                <w:rFonts w:cs="Arial"/>
                <w:sz w:val="20"/>
                <w:u w:val="double"/>
              </w:rPr>
              <w:t>$111,240</w:t>
            </w:r>
          </w:p>
        </w:tc>
      </w:tr>
      <w:tr w:rsidR="004D0075" w:rsidRPr="004D0075" w:rsidTr="00353B96">
        <w:tc>
          <w:tcPr>
            <w:tcW w:w="5940" w:type="dxa"/>
            <w:gridSpan w:val="2"/>
          </w:tcPr>
          <w:p w:rsidR="004D0075" w:rsidRPr="004D0075" w:rsidRDefault="004D0075" w:rsidP="004D0075">
            <w:pPr>
              <w:pStyle w:val="textleaders"/>
              <w:tabs>
                <w:tab w:val="clear" w:pos="3120"/>
                <w:tab w:val="left" w:leader="dot" w:pos="6720"/>
              </w:tabs>
              <w:spacing w:line="240" w:lineRule="auto"/>
              <w:rPr>
                <w:rFonts w:cs="Arial"/>
                <w:sz w:val="20"/>
              </w:rPr>
            </w:pPr>
            <w:r w:rsidRPr="004D0075">
              <w:rPr>
                <w:rFonts w:cs="Arial"/>
                <w:sz w:val="20"/>
              </w:rPr>
              <w:t xml:space="preserve">                    </w:t>
            </w:r>
          </w:p>
        </w:tc>
        <w:tc>
          <w:tcPr>
            <w:tcW w:w="99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1170" w:type="dxa"/>
          </w:tcPr>
          <w:p w:rsidR="004D0075" w:rsidRPr="004D0075" w:rsidRDefault="004D0075" w:rsidP="004D0075">
            <w:pPr>
              <w:pStyle w:val="text0r"/>
              <w:spacing w:after="0" w:line="240" w:lineRule="auto"/>
              <w:rPr>
                <w:rFonts w:cs="Arial"/>
                <w:sz w:val="20"/>
              </w:rPr>
            </w:pPr>
          </w:p>
        </w:tc>
      </w:tr>
    </w:tbl>
    <w:p w:rsidR="004D0075" w:rsidRPr="004D0075" w:rsidRDefault="004D0075" w:rsidP="004D0075">
      <w:pPr>
        <w:pStyle w:val="NLtop"/>
        <w:spacing w:before="0" w:line="240" w:lineRule="auto"/>
        <w:rPr>
          <w:rFonts w:cs="Arial"/>
          <w:b/>
          <w:sz w:val="20"/>
        </w:rPr>
      </w:pPr>
      <w:r w:rsidRPr="004D0075">
        <w:rPr>
          <w:rFonts w:cs="Arial"/>
          <w:sz w:val="20"/>
        </w:rPr>
        <w:t xml:space="preserve">                 * $1,230 amortization expense x 2 years</w:t>
      </w:r>
    </w:p>
    <w:p w:rsidR="004C44E6" w:rsidRDefault="004C44E6" w:rsidP="004D0075">
      <w:pPr>
        <w:pStyle w:val="NLtop"/>
        <w:spacing w:before="0" w:line="240" w:lineRule="auto"/>
        <w:rPr>
          <w:rFonts w:cs="Arial"/>
          <w:b/>
          <w:sz w:val="20"/>
        </w:rPr>
      </w:pPr>
    </w:p>
    <w:p w:rsidR="004D0075" w:rsidRPr="004D0075" w:rsidRDefault="004D0075" w:rsidP="004D0075">
      <w:pPr>
        <w:pStyle w:val="NLtop"/>
        <w:spacing w:before="0" w:line="240" w:lineRule="auto"/>
        <w:rPr>
          <w:rFonts w:cs="Arial"/>
          <w:b/>
          <w:sz w:val="20"/>
        </w:rPr>
      </w:pPr>
      <w:r w:rsidRPr="004D0075">
        <w:rPr>
          <w:rFonts w:cs="Arial"/>
          <w:b/>
          <w:sz w:val="20"/>
        </w:rPr>
        <w:t>E8–19.</w:t>
      </w:r>
    </w:p>
    <w:p w:rsidR="004D0075" w:rsidRPr="004D0075" w:rsidRDefault="004D0075" w:rsidP="004D0075">
      <w:pPr>
        <w:pStyle w:val="text"/>
        <w:spacing w:before="0" w:line="240" w:lineRule="auto"/>
        <w:rPr>
          <w:rFonts w:cs="Arial"/>
          <w:sz w:val="20"/>
        </w:rPr>
      </w:pPr>
      <w:r w:rsidRPr="004D0075">
        <w:rPr>
          <w:rFonts w:cs="Arial"/>
          <w:sz w:val="20"/>
        </w:rPr>
        <w:t>Req. 1 (January 1, 2011):</w:t>
      </w:r>
    </w:p>
    <w:tbl>
      <w:tblPr>
        <w:tblW w:w="0" w:type="auto"/>
        <w:tblLayout w:type="fixed"/>
        <w:tblCellMar>
          <w:left w:w="0" w:type="dxa"/>
          <w:right w:w="0" w:type="dxa"/>
        </w:tblCellMar>
        <w:tblLook w:val="0000"/>
      </w:tblPr>
      <w:tblGrid>
        <w:gridCol w:w="480"/>
        <w:gridCol w:w="6480"/>
        <w:gridCol w:w="960"/>
        <w:gridCol w:w="360"/>
        <w:gridCol w:w="96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Leasehold improvements (+A)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275,000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Cash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275,000</w:t>
            </w:r>
          </w:p>
        </w:tc>
      </w:tr>
    </w:tbl>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2 (Adjusting entry on December 31, 2011):</w:t>
      </w:r>
    </w:p>
    <w:tbl>
      <w:tblPr>
        <w:tblW w:w="0" w:type="auto"/>
        <w:tblLayout w:type="fixed"/>
        <w:tblCellMar>
          <w:left w:w="0" w:type="dxa"/>
          <w:right w:w="0" w:type="dxa"/>
        </w:tblCellMar>
        <w:tblLook w:val="0000"/>
      </w:tblPr>
      <w:tblGrid>
        <w:gridCol w:w="480"/>
        <w:gridCol w:w="6480"/>
        <w:gridCol w:w="960"/>
        <w:gridCol w:w="360"/>
        <w:gridCol w:w="380"/>
        <w:gridCol w:w="580"/>
      </w:tblGrid>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Depreciation (or amortization) expense* (+E, </w:t>
            </w:r>
            <w:r w:rsidRPr="004D0075">
              <w:rPr>
                <w:rFonts w:cs="Arial"/>
                <w:sz w:val="20"/>
              </w:rPr>
              <w:sym w:font="Symbol" w:char="F02D"/>
            </w:r>
            <w:r w:rsidRPr="004D0075">
              <w:rPr>
                <w:rFonts w:cs="Arial"/>
                <w:sz w:val="20"/>
              </w:rPr>
              <w:t>SE)</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13,750</w:t>
            </w: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p>
        </w:tc>
      </w:tr>
      <w:tr w:rsidR="004D0075" w:rsidRPr="004D0075" w:rsidTr="00353B96">
        <w:tc>
          <w:tcPr>
            <w:tcW w:w="480" w:type="dxa"/>
          </w:tcPr>
          <w:p w:rsidR="004D0075" w:rsidRPr="004D0075" w:rsidRDefault="004D0075" w:rsidP="004D0075">
            <w:pPr>
              <w:pStyle w:val="text"/>
              <w:spacing w:before="0" w:line="240" w:lineRule="auto"/>
              <w:rPr>
                <w:rFonts w:cs="Arial"/>
                <w:sz w:val="20"/>
              </w:rPr>
            </w:pPr>
          </w:p>
        </w:tc>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Leasehold improvements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gridSpan w:val="2"/>
          </w:tcPr>
          <w:p w:rsidR="004D0075" w:rsidRPr="004D0075" w:rsidRDefault="004D0075" w:rsidP="004D0075">
            <w:pPr>
              <w:pStyle w:val="text0r"/>
              <w:spacing w:after="0" w:line="240" w:lineRule="auto"/>
              <w:rPr>
                <w:rFonts w:cs="Arial"/>
                <w:sz w:val="20"/>
              </w:rPr>
            </w:pPr>
            <w:r w:rsidRPr="004D0075">
              <w:rPr>
                <w:rFonts w:cs="Arial"/>
                <w:sz w:val="20"/>
              </w:rPr>
              <w:t>13,750</w:t>
            </w:r>
          </w:p>
        </w:tc>
      </w:tr>
      <w:tr w:rsidR="004D0075" w:rsidRPr="004D0075" w:rsidTr="00353B96">
        <w:trPr>
          <w:gridAfter w:val="1"/>
          <w:wAfter w:w="580" w:type="dxa"/>
        </w:trPr>
        <w:tc>
          <w:tcPr>
            <w:tcW w:w="480" w:type="dxa"/>
          </w:tcPr>
          <w:p w:rsidR="004D0075" w:rsidRPr="004D0075" w:rsidRDefault="004D0075" w:rsidP="004D0075">
            <w:pPr>
              <w:pStyle w:val="text"/>
              <w:spacing w:before="0" w:line="240" w:lineRule="auto"/>
              <w:rPr>
                <w:rFonts w:cs="Arial"/>
                <w:sz w:val="20"/>
              </w:rPr>
            </w:pPr>
          </w:p>
        </w:tc>
        <w:tc>
          <w:tcPr>
            <w:tcW w:w="8180" w:type="dxa"/>
            <w:gridSpan w:val="4"/>
          </w:tcPr>
          <w:p w:rsidR="004D0075" w:rsidRPr="004D0075" w:rsidRDefault="004D0075" w:rsidP="004D0075">
            <w:pPr>
              <w:pStyle w:val="text"/>
              <w:spacing w:before="0" w:line="240" w:lineRule="auto"/>
              <w:rPr>
                <w:rFonts w:cs="Arial"/>
                <w:sz w:val="20"/>
              </w:rPr>
            </w:pPr>
            <w:r w:rsidRPr="004D0075">
              <w:rPr>
                <w:rFonts w:cs="Arial"/>
                <w:sz w:val="20"/>
              </w:rPr>
              <w:t xml:space="preserve"> ($275,000 x 1/20 year lease = $13,750)</w:t>
            </w:r>
          </w:p>
        </w:tc>
      </w:tr>
    </w:tbl>
    <w:p w:rsidR="004D0075" w:rsidRPr="004D0075" w:rsidRDefault="004D0075" w:rsidP="004D0075">
      <w:pPr>
        <w:pStyle w:val="text"/>
        <w:spacing w:before="0" w:line="240" w:lineRule="auto"/>
        <w:rPr>
          <w:rFonts w:cs="Arial"/>
          <w:sz w:val="20"/>
        </w:rPr>
      </w:pPr>
      <w:r w:rsidRPr="004D0075">
        <w:rPr>
          <w:rFonts w:cs="Arial"/>
          <w:sz w:val="20"/>
        </w:rPr>
        <w:t>* Some accountants prefer to label this Rent Expense or Amortization of Leasehold Improvements. The cost of the improvement should be allocated over the shorter of the life of the improvement or the lease term.</w:t>
      </w:r>
    </w:p>
    <w:p w:rsidR="004D0075" w:rsidRPr="004D0075" w:rsidRDefault="004D0075" w:rsidP="004D0075">
      <w:pPr>
        <w:pStyle w:val="Problems"/>
        <w:pageBreakBefore w:val="0"/>
        <w:spacing w:after="0" w:line="240" w:lineRule="auto"/>
        <w:rPr>
          <w:rFonts w:cs="Arial"/>
          <w:sz w:val="20"/>
        </w:rPr>
      </w:pPr>
    </w:p>
    <w:p w:rsidR="004D0075" w:rsidRPr="004D0075" w:rsidRDefault="004D0075" w:rsidP="004D0075">
      <w:pPr>
        <w:pStyle w:val="Problems"/>
        <w:pageBreakBefore w:val="0"/>
        <w:spacing w:after="0" w:line="240" w:lineRule="auto"/>
        <w:rPr>
          <w:rFonts w:cs="Arial"/>
          <w:sz w:val="20"/>
        </w:rPr>
      </w:pPr>
      <w:r w:rsidRPr="004D0075">
        <w:rPr>
          <w:rFonts w:cs="Arial"/>
          <w:sz w:val="20"/>
        </w:rPr>
        <w:t>E8</w:t>
      </w:r>
      <w:r w:rsidRPr="004D0075">
        <w:rPr>
          <w:rFonts w:cs="Arial"/>
          <w:b w:val="0"/>
          <w:sz w:val="20"/>
        </w:rPr>
        <w:t>–</w:t>
      </w:r>
      <w:r w:rsidRPr="004D0075">
        <w:rPr>
          <w:rFonts w:cs="Arial"/>
          <w:sz w:val="20"/>
        </w:rPr>
        <w:t>20.</w:t>
      </w:r>
    </w:p>
    <w:tbl>
      <w:tblPr>
        <w:tblW w:w="0" w:type="auto"/>
        <w:tblLayout w:type="fixed"/>
        <w:tblLook w:val="0000"/>
      </w:tblPr>
      <w:tblGrid>
        <w:gridCol w:w="4320"/>
        <w:gridCol w:w="5256"/>
      </w:tblGrid>
      <w:tr w:rsidR="004D0075" w:rsidRPr="004C44E6" w:rsidTr="00353B96">
        <w:tc>
          <w:tcPr>
            <w:tcW w:w="4320" w:type="dxa"/>
          </w:tcPr>
          <w:p w:rsidR="004D0075" w:rsidRPr="004C44E6" w:rsidRDefault="004D0075" w:rsidP="004D0075">
            <w:pPr>
              <w:pStyle w:val="answers"/>
              <w:spacing w:before="0" w:line="240" w:lineRule="auto"/>
              <w:jc w:val="center"/>
              <w:rPr>
                <w:rFonts w:cs="Arial"/>
                <w:sz w:val="16"/>
                <w:szCs w:val="16"/>
                <w:u w:val="single"/>
              </w:rPr>
            </w:pPr>
            <w:r w:rsidRPr="004C44E6">
              <w:rPr>
                <w:rFonts w:cs="Arial"/>
                <w:sz w:val="16"/>
                <w:szCs w:val="16"/>
                <w:u w:val="single"/>
              </w:rPr>
              <w:t>Item</w:t>
            </w:r>
          </w:p>
        </w:tc>
        <w:tc>
          <w:tcPr>
            <w:tcW w:w="5256" w:type="dxa"/>
          </w:tcPr>
          <w:p w:rsidR="004D0075" w:rsidRPr="004C44E6" w:rsidRDefault="004D0075" w:rsidP="004D0075">
            <w:pPr>
              <w:pStyle w:val="answers"/>
              <w:spacing w:before="0" w:line="240" w:lineRule="auto"/>
              <w:ind w:left="540" w:hanging="540"/>
              <w:jc w:val="center"/>
              <w:rPr>
                <w:rFonts w:cs="Arial"/>
                <w:sz w:val="16"/>
                <w:szCs w:val="16"/>
                <w:u w:val="single"/>
              </w:rPr>
            </w:pPr>
            <w:r w:rsidRPr="004C44E6">
              <w:rPr>
                <w:rFonts w:cs="Arial"/>
                <w:sz w:val="16"/>
                <w:szCs w:val="16"/>
                <w:u w:val="single"/>
              </w:rPr>
              <w:t>Location</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The detail on major classifications of long-lived assets.</w:t>
            </w:r>
          </w:p>
        </w:tc>
        <w:tc>
          <w:tcPr>
            <w:tcW w:w="5256" w:type="dxa"/>
          </w:tcPr>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(a) </w:t>
            </w:r>
            <w:r w:rsidRPr="004C44E6">
              <w:rPr>
                <w:rFonts w:cs="Arial"/>
                <w:sz w:val="16"/>
                <w:szCs w:val="16"/>
              </w:rPr>
              <w:tab/>
              <w:t>Balance sheet, or</w:t>
            </w:r>
            <w:r w:rsidRPr="004C44E6">
              <w:rPr>
                <w:rFonts w:cs="Arial"/>
                <w:sz w:val="16"/>
                <w:szCs w:val="16"/>
              </w:rPr>
              <w:br/>
              <w:t xml:space="preserve">(b) </w:t>
            </w:r>
            <w:r w:rsidRPr="004C44E6">
              <w:rPr>
                <w:rFonts w:cs="Arial"/>
                <w:sz w:val="16"/>
                <w:szCs w:val="16"/>
              </w:rPr>
              <w:tab/>
              <w:t>Notes to the financial statements</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The accounting method(s) used for financial reporting purposes.</w:t>
            </w:r>
          </w:p>
        </w:tc>
        <w:tc>
          <w:tcPr>
            <w:tcW w:w="5256" w:type="dxa"/>
          </w:tcPr>
          <w:p w:rsidR="004D0075" w:rsidRPr="004C44E6" w:rsidRDefault="004C44E6" w:rsidP="004D0075">
            <w:pPr>
              <w:pStyle w:val="answers"/>
              <w:spacing w:before="0" w:line="240" w:lineRule="auto"/>
              <w:rPr>
                <w:rFonts w:cs="Arial"/>
                <w:sz w:val="16"/>
                <w:szCs w:val="16"/>
              </w:rPr>
            </w:pPr>
            <w:r w:rsidRPr="004C44E6">
              <w:rPr>
                <w:rFonts w:cs="Arial"/>
                <w:sz w:val="16"/>
                <w:szCs w:val="16"/>
              </w:rPr>
              <w:t xml:space="preserve">            </w:t>
            </w:r>
            <w:r>
              <w:rPr>
                <w:rFonts w:cs="Arial"/>
                <w:sz w:val="16"/>
                <w:szCs w:val="16"/>
              </w:rPr>
              <w:t xml:space="preserve">   </w:t>
            </w:r>
            <w:r w:rsidRPr="004C44E6">
              <w:rPr>
                <w:rFonts w:cs="Arial"/>
                <w:sz w:val="16"/>
                <w:szCs w:val="16"/>
              </w:rPr>
              <w:t xml:space="preserve"> </w:t>
            </w:r>
            <w:r w:rsidR="004D0075" w:rsidRPr="004C44E6">
              <w:rPr>
                <w:rFonts w:cs="Arial"/>
                <w:sz w:val="16"/>
                <w:szCs w:val="16"/>
              </w:rPr>
              <w:t>Notes to the financial statements</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Whether the company has had any capital expenditures for the year.</w:t>
            </w:r>
          </w:p>
        </w:tc>
        <w:tc>
          <w:tcPr>
            <w:tcW w:w="5256" w:type="dxa"/>
          </w:tcPr>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(a) </w:t>
            </w:r>
            <w:r w:rsidRPr="004C44E6">
              <w:rPr>
                <w:rFonts w:cs="Arial"/>
                <w:sz w:val="16"/>
                <w:szCs w:val="16"/>
              </w:rPr>
              <w:tab/>
              <w:t xml:space="preserve">Statement of cash flows </w:t>
            </w:r>
          </w:p>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(b) </w:t>
            </w:r>
            <w:r w:rsidRPr="004C44E6">
              <w:rPr>
                <w:rFonts w:cs="Arial"/>
                <w:sz w:val="16"/>
                <w:szCs w:val="16"/>
              </w:rPr>
              <w:tab/>
              <w:t>Increase in assets on the balance sheet</w:t>
            </w:r>
          </w:p>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(c)      </w:t>
            </w:r>
            <w:r w:rsidR="004C44E6">
              <w:rPr>
                <w:rFonts w:cs="Arial"/>
                <w:sz w:val="16"/>
                <w:szCs w:val="16"/>
              </w:rPr>
              <w:t xml:space="preserve">   </w:t>
            </w:r>
            <w:r w:rsidRPr="004C44E6">
              <w:rPr>
                <w:rFonts w:cs="Arial"/>
                <w:sz w:val="16"/>
                <w:szCs w:val="16"/>
              </w:rPr>
              <w:t xml:space="preserve"> </w:t>
            </w:r>
            <w:r w:rsidR="004C44E6" w:rsidRPr="004C44E6">
              <w:rPr>
                <w:rFonts w:cs="Arial"/>
                <w:sz w:val="16"/>
                <w:szCs w:val="16"/>
              </w:rPr>
              <w:t xml:space="preserve">  </w:t>
            </w:r>
            <w:r w:rsidRPr="004C44E6">
              <w:rPr>
                <w:rFonts w:cs="Arial"/>
                <w:sz w:val="16"/>
                <w:szCs w:val="16"/>
              </w:rPr>
              <w:t>Notes to the financial statements</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Net amount of property, plant, and equipment.</w:t>
            </w:r>
          </w:p>
        </w:tc>
        <w:tc>
          <w:tcPr>
            <w:tcW w:w="5256" w:type="dxa"/>
          </w:tcPr>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(a) </w:t>
            </w:r>
            <w:r w:rsidRPr="004C44E6">
              <w:rPr>
                <w:rFonts w:cs="Arial"/>
                <w:sz w:val="16"/>
                <w:szCs w:val="16"/>
              </w:rPr>
              <w:tab/>
              <w:t>Balance sheet, or</w:t>
            </w:r>
            <w:r w:rsidRPr="004C44E6">
              <w:rPr>
                <w:rFonts w:cs="Arial"/>
                <w:sz w:val="16"/>
                <w:szCs w:val="16"/>
              </w:rPr>
              <w:br/>
              <w:t xml:space="preserve">(b) </w:t>
            </w:r>
            <w:r w:rsidRPr="004C44E6">
              <w:rPr>
                <w:rFonts w:cs="Arial"/>
                <w:sz w:val="16"/>
                <w:szCs w:val="16"/>
              </w:rPr>
              <w:tab/>
              <w:t>Notes to the financial statements</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Policies on amortizing intangibles.</w:t>
            </w:r>
          </w:p>
        </w:tc>
        <w:tc>
          <w:tcPr>
            <w:tcW w:w="5256" w:type="dxa"/>
          </w:tcPr>
          <w:p w:rsidR="004D0075" w:rsidRPr="004C44E6" w:rsidRDefault="004C44E6" w:rsidP="004D0075">
            <w:pPr>
              <w:pStyle w:val="answers"/>
              <w:spacing w:before="0" w:line="240" w:lineRule="auto"/>
              <w:rPr>
                <w:rFonts w:cs="Arial"/>
                <w:sz w:val="16"/>
                <w:szCs w:val="16"/>
              </w:rPr>
            </w:pPr>
            <w:r w:rsidRPr="004C44E6">
              <w:rPr>
                <w:rFonts w:cs="Arial"/>
                <w:sz w:val="16"/>
                <w:szCs w:val="16"/>
              </w:rPr>
              <w:t xml:space="preserve">            </w:t>
            </w:r>
            <w:r>
              <w:rPr>
                <w:rFonts w:cs="Arial"/>
                <w:sz w:val="16"/>
                <w:szCs w:val="16"/>
              </w:rPr>
              <w:t xml:space="preserve">   </w:t>
            </w:r>
            <w:r w:rsidRPr="004C44E6">
              <w:rPr>
                <w:rFonts w:cs="Arial"/>
                <w:sz w:val="16"/>
                <w:szCs w:val="16"/>
              </w:rPr>
              <w:t xml:space="preserve"> </w:t>
            </w:r>
            <w:r w:rsidR="004D0075" w:rsidRPr="004C44E6">
              <w:rPr>
                <w:rFonts w:cs="Arial"/>
                <w:sz w:val="16"/>
                <w:szCs w:val="16"/>
              </w:rPr>
              <w:t>Notes to the financial statements</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Depreciation expense.</w:t>
            </w:r>
          </w:p>
        </w:tc>
        <w:tc>
          <w:tcPr>
            <w:tcW w:w="5256" w:type="dxa"/>
          </w:tcPr>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(a) </w:t>
            </w:r>
            <w:r w:rsidRPr="004C44E6">
              <w:rPr>
                <w:rFonts w:cs="Arial"/>
                <w:sz w:val="16"/>
                <w:szCs w:val="16"/>
              </w:rPr>
              <w:tab/>
              <w:t>Income statement, or</w:t>
            </w:r>
            <w:r w:rsidRPr="004C44E6">
              <w:rPr>
                <w:rFonts w:cs="Arial"/>
                <w:sz w:val="16"/>
                <w:szCs w:val="16"/>
              </w:rPr>
              <w:br/>
              <w:t xml:space="preserve">(b) </w:t>
            </w:r>
            <w:r w:rsidRPr="004C44E6">
              <w:rPr>
                <w:rFonts w:cs="Arial"/>
                <w:sz w:val="16"/>
                <w:szCs w:val="16"/>
              </w:rPr>
              <w:tab/>
              <w:t>Statement of cash flows, or</w:t>
            </w:r>
            <w:r w:rsidRPr="004C44E6">
              <w:rPr>
                <w:rFonts w:cs="Arial"/>
                <w:sz w:val="16"/>
                <w:szCs w:val="16"/>
              </w:rPr>
              <w:br/>
              <w:t>(c)</w:t>
            </w:r>
            <w:r w:rsidRPr="004C44E6">
              <w:rPr>
                <w:rFonts w:cs="Arial"/>
                <w:sz w:val="16"/>
                <w:szCs w:val="16"/>
              </w:rPr>
              <w:tab/>
              <w:t>Notes to the financial statements</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Any significant gains or losses on disposals of fixed assets.</w:t>
            </w:r>
          </w:p>
        </w:tc>
        <w:tc>
          <w:tcPr>
            <w:tcW w:w="5256" w:type="dxa"/>
          </w:tcPr>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(a) </w:t>
            </w:r>
            <w:r w:rsidRPr="004C44E6">
              <w:rPr>
                <w:rFonts w:cs="Arial"/>
                <w:sz w:val="16"/>
                <w:szCs w:val="16"/>
              </w:rPr>
              <w:tab/>
              <w:t>Income statement, or</w:t>
            </w:r>
            <w:r w:rsidRPr="004C44E6">
              <w:rPr>
                <w:rFonts w:cs="Arial"/>
                <w:sz w:val="16"/>
                <w:szCs w:val="16"/>
              </w:rPr>
              <w:br/>
              <w:t xml:space="preserve">(b) </w:t>
            </w:r>
            <w:r w:rsidRPr="004C44E6">
              <w:rPr>
                <w:rFonts w:cs="Arial"/>
                <w:sz w:val="16"/>
                <w:szCs w:val="16"/>
              </w:rPr>
              <w:tab/>
              <w:t>Statement of cash flows, or</w:t>
            </w:r>
          </w:p>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(c)       </w:t>
            </w:r>
            <w:r w:rsidR="004C44E6" w:rsidRPr="004C44E6">
              <w:rPr>
                <w:rFonts w:cs="Arial"/>
                <w:sz w:val="16"/>
                <w:szCs w:val="16"/>
              </w:rPr>
              <w:t xml:space="preserve">  </w:t>
            </w:r>
            <w:r w:rsidR="004C44E6">
              <w:rPr>
                <w:rFonts w:cs="Arial"/>
                <w:sz w:val="16"/>
                <w:szCs w:val="16"/>
              </w:rPr>
              <w:t xml:space="preserve">   </w:t>
            </w:r>
            <w:r w:rsidRPr="004C44E6">
              <w:rPr>
                <w:rFonts w:cs="Arial"/>
                <w:sz w:val="16"/>
                <w:szCs w:val="16"/>
              </w:rPr>
              <w:t>Note to the financial statements</w:t>
            </w:r>
          </w:p>
        </w:tc>
      </w:tr>
      <w:tr w:rsidR="004D0075" w:rsidRPr="004C44E6" w:rsidTr="00353B96">
        <w:tc>
          <w:tcPr>
            <w:tcW w:w="4320" w:type="dxa"/>
          </w:tcPr>
          <w:p w:rsidR="004D0075" w:rsidRPr="004C44E6" w:rsidRDefault="004D0075" w:rsidP="004D0075">
            <w:pPr>
              <w:pStyle w:val="answers"/>
              <w:numPr>
                <w:ilvl w:val="0"/>
                <w:numId w:val="37"/>
              </w:numPr>
              <w:spacing w:before="0" w:line="240" w:lineRule="auto"/>
              <w:ind w:left="446" w:hanging="446"/>
              <w:rPr>
                <w:rFonts w:cs="Arial"/>
                <w:sz w:val="16"/>
                <w:szCs w:val="16"/>
              </w:rPr>
            </w:pPr>
            <w:r w:rsidRPr="004C44E6">
              <w:rPr>
                <w:rFonts w:cs="Arial"/>
                <w:sz w:val="16"/>
                <w:szCs w:val="16"/>
              </w:rPr>
              <w:t>Prior year’s accumulated depreciation.</w:t>
            </w:r>
          </w:p>
        </w:tc>
        <w:tc>
          <w:tcPr>
            <w:tcW w:w="5256" w:type="dxa"/>
          </w:tcPr>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(a) </w:t>
            </w:r>
            <w:r w:rsidRPr="004C44E6">
              <w:rPr>
                <w:rFonts w:cs="Arial"/>
                <w:sz w:val="16"/>
                <w:szCs w:val="16"/>
              </w:rPr>
              <w:tab/>
              <w:t>Balance sheet, or</w:t>
            </w:r>
            <w:r w:rsidRPr="004C44E6">
              <w:rPr>
                <w:rFonts w:cs="Arial"/>
                <w:sz w:val="16"/>
                <w:szCs w:val="16"/>
              </w:rPr>
              <w:br/>
              <w:t xml:space="preserve">(b) </w:t>
            </w:r>
            <w:r w:rsidRPr="004C44E6">
              <w:rPr>
                <w:rFonts w:cs="Arial"/>
                <w:sz w:val="16"/>
                <w:szCs w:val="16"/>
              </w:rPr>
              <w:tab/>
              <w:t>Notes to the financial statements</w:t>
            </w:r>
          </w:p>
        </w:tc>
      </w:tr>
      <w:tr w:rsidR="004D0075" w:rsidRPr="004C44E6" w:rsidTr="00353B96">
        <w:tc>
          <w:tcPr>
            <w:tcW w:w="4320" w:type="dxa"/>
          </w:tcPr>
          <w:p w:rsidR="004D0075" w:rsidRPr="004C44E6" w:rsidRDefault="004D0075" w:rsidP="004D0075">
            <w:pPr>
              <w:pStyle w:val="answers"/>
              <w:numPr>
                <w:ilvl w:val="0"/>
                <w:numId w:val="38"/>
              </w:numPr>
              <w:spacing w:before="0" w:line="240" w:lineRule="auto"/>
              <w:rPr>
                <w:rFonts w:cs="Arial"/>
                <w:sz w:val="16"/>
                <w:szCs w:val="16"/>
              </w:rPr>
            </w:pPr>
            <w:r w:rsidRPr="004C44E6">
              <w:rPr>
                <w:rFonts w:cs="Arial"/>
                <w:sz w:val="16"/>
                <w:szCs w:val="16"/>
              </w:rPr>
              <w:t>The amount of assets written off as impaired during the year.</w:t>
            </w:r>
          </w:p>
        </w:tc>
        <w:tc>
          <w:tcPr>
            <w:tcW w:w="5256" w:type="dxa"/>
          </w:tcPr>
          <w:p w:rsidR="004D0075" w:rsidRPr="004C44E6" w:rsidRDefault="004D0075" w:rsidP="004D0075">
            <w:pPr>
              <w:pStyle w:val="answers"/>
              <w:spacing w:before="0" w:line="240" w:lineRule="auto"/>
              <w:rPr>
                <w:rFonts w:cs="Arial"/>
                <w:sz w:val="16"/>
                <w:szCs w:val="16"/>
              </w:rPr>
            </w:pPr>
            <w:r w:rsidRPr="004C44E6">
              <w:rPr>
                <w:rFonts w:cs="Arial"/>
                <w:sz w:val="16"/>
                <w:szCs w:val="16"/>
              </w:rPr>
              <w:t xml:space="preserve">(a) </w:t>
            </w:r>
            <w:r w:rsidRPr="004C44E6">
              <w:rPr>
                <w:rFonts w:cs="Arial"/>
                <w:sz w:val="16"/>
                <w:szCs w:val="16"/>
              </w:rPr>
              <w:tab/>
              <w:t>Income statement, or</w:t>
            </w:r>
            <w:r w:rsidRPr="004C44E6">
              <w:rPr>
                <w:rFonts w:cs="Arial"/>
                <w:sz w:val="16"/>
                <w:szCs w:val="16"/>
              </w:rPr>
              <w:br/>
              <w:t xml:space="preserve">(b) </w:t>
            </w:r>
            <w:r w:rsidRPr="004C44E6">
              <w:rPr>
                <w:rFonts w:cs="Arial"/>
                <w:sz w:val="16"/>
                <w:szCs w:val="16"/>
              </w:rPr>
              <w:tab/>
              <w:t>Statement of cash flows, or</w:t>
            </w:r>
            <w:r w:rsidRPr="004C44E6">
              <w:rPr>
                <w:rFonts w:cs="Arial"/>
                <w:sz w:val="16"/>
                <w:szCs w:val="16"/>
              </w:rPr>
              <w:br/>
              <w:t xml:space="preserve">(c) </w:t>
            </w:r>
            <w:r w:rsidRPr="004C44E6">
              <w:rPr>
                <w:rFonts w:cs="Arial"/>
                <w:sz w:val="16"/>
                <w:szCs w:val="16"/>
              </w:rPr>
              <w:tab/>
              <w:t>Notes to the financial statements</w:t>
            </w:r>
          </w:p>
        </w:tc>
      </w:tr>
    </w:tbl>
    <w:p w:rsidR="004C44E6" w:rsidRDefault="004C44E6" w:rsidP="004D0075">
      <w:pPr>
        <w:pStyle w:val="text24"/>
        <w:spacing w:before="0" w:line="240" w:lineRule="auto"/>
        <w:ind w:left="480" w:hanging="480"/>
        <w:rPr>
          <w:rFonts w:cs="Arial"/>
          <w:b/>
          <w:sz w:val="20"/>
        </w:rPr>
      </w:pPr>
    </w:p>
    <w:p w:rsidR="004D0075" w:rsidRPr="00F11DBD" w:rsidRDefault="004C44E6" w:rsidP="00F11DBD">
      <w:pPr>
        <w:rPr>
          <w:rFonts w:ascii="Arial" w:eastAsia="Times New Roman" w:hAnsi="Arial" w:cs="Arial"/>
          <w:b/>
          <w:sz w:val="20"/>
          <w:szCs w:val="20"/>
        </w:rPr>
      </w:pPr>
      <w:r>
        <w:rPr>
          <w:rFonts w:cs="Arial"/>
          <w:b/>
          <w:sz w:val="20"/>
        </w:rPr>
        <w:br w:type="page"/>
      </w:r>
      <w:r w:rsidR="004D0075" w:rsidRPr="004D0075">
        <w:rPr>
          <w:rFonts w:ascii="Arial" w:hAnsi="Arial" w:cs="Arial"/>
          <w:b/>
          <w:sz w:val="20"/>
          <w:szCs w:val="20"/>
        </w:rPr>
        <w:lastRenderedPageBreak/>
        <w:t xml:space="preserve">E8–21. </w:t>
      </w:r>
    </w:p>
    <w:p w:rsidR="004D0075" w:rsidRPr="004D0075" w:rsidRDefault="004D0075" w:rsidP="004D0075">
      <w:pPr>
        <w:pStyle w:val="text"/>
        <w:spacing w:before="0" w:line="240" w:lineRule="auto"/>
        <w:rPr>
          <w:rFonts w:cs="Arial"/>
          <w:sz w:val="20"/>
        </w:rPr>
      </w:pPr>
      <w:r w:rsidRPr="004D0075">
        <w:rPr>
          <w:rFonts w:cs="Arial"/>
          <w:sz w:val="20"/>
        </w:rPr>
        <w:t>December 31, 2010:</w:t>
      </w:r>
    </w:p>
    <w:tbl>
      <w:tblPr>
        <w:tblW w:w="0" w:type="auto"/>
        <w:tblLayout w:type="fixed"/>
        <w:tblCellMar>
          <w:left w:w="0" w:type="dxa"/>
          <w:right w:w="0" w:type="dxa"/>
        </w:tblCellMar>
        <w:tblLook w:val="0000"/>
      </w:tblPr>
      <w:tblGrid>
        <w:gridCol w:w="6190"/>
        <w:gridCol w:w="20"/>
        <w:gridCol w:w="126"/>
        <w:gridCol w:w="20"/>
        <w:gridCol w:w="124"/>
        <w:gridCol w:w="146"/>
        <w:gridCol w:w="58"/>
        <w:gridCol w:w="21"/>
        <w:gridCol w:w="515"/>
        <w:gridCol w:w="250"/>
        <w:gridCol w:w="20"/>
        <w:gridCol w:w="215"/>
        <w:gridCol w:w="20"/>
        <w:gridCol w:w="662"/>
        <w:gridCol w:w="540"/>
        <w:gridCol w:w="20"/>
      </w:tblGrid>
      <w:tr w:rsidR="004D0075" w:rsidRPr="004D0075" w:rsidTr="00353B96">
        <w:trPr>
          <w:gridAfter w:val="2"/>
          <w:wAfter w:w="560" w:type="dxa"/>
        </w:trPr>
        <w:tc>
          <w:tcPr>
            <w:tcW w:w="6684" w:type="dxa"/>
            <w:gridSpan w:val="7"/>
          </w:tcPr>
          <w:p w:rsidR="004D0075" w:rsidRPr="004D0075" w:rsidRDefault="004D0075" w:rsidP="004D0075">
            <w:pPr>
              <w:pStyle w:val="textleaders"/>
              <w:tabs>
                <w:tab w:val="clear" w:pos="3120"/>
                <w:tab w:val="left" w:leader="dot" w:pos="4320"/>
                <w:tab w:val="left" w:leader="dot" w:pos="5699"/>
              </w:tabs>
              <w:spacing w:line="240" w:lineRule="auto"/>
              <w:rPr>
                <w:rFonts w:cs="Arial"/>
                <w:sz w:val="20"/>
              </w:rPr>
            </w:pPr>
            <w:r w:rsidRPr="004D0075">
              <w:rPr>
                <w:rFonts w:cs="Arial"/>
                <w:sz w:val="20"/>
              </w:rPr>
              <w:t>Adjusting entry for 2010 depreciation:</w:t>
            </w:r>
          </w:p>
        </w:tc>
        <w:tc>
          <w:tcPr>
            <w:tcW w:w="21" w:type="dxa"/>
          </w:tcPr>
          <w:p w:rsidR="004D0075" w:rsidRPr="004D0075" w:rsidRDefault="004D0075" w:rsidP="004D0075">
            <w:pPr>
              <w:pStyle w:val="text0r"/>
              <w:spacing w:after="0" w:line="240" w:lineRule="auto"/>
              <w:rPr>
                <w:rFonts w:cs="Arial"/>
                <w:sz w:val="20"/>
              </w:rPr>
            </w:pPr>
          </w:p>
        </w:tc>
        <w:tc>
          <w:tcPr>
            <w:tcW w:w="515" w:type="dxa"/>
          </w:tcPr>
          <w:p w:rsidR="004D0075" w:rsidRPr="004D0075" w:rsidRDefault="004D0075" w:rsidP="004D0075">
            <w:pPr>
              <w:pStyle w:val="text0r"/>
              <w:spacing w:after="0" w:line="240" w:lineRule="auto"/>
              <w:rPr>
                <w:rFonts w:cs="Arial"/>
                <w:sz w:val="20"/>
              </w:rPr>
            </w:pPr>
          </w:p>
        </w:tc>
        <w:tc>
          <w:tcPr>
            <w:tcW w:w="1167" w:type="dxa"/>
            <w:gridSpan w:val="5"/>
          </w:tcPr>
          <w:p w:rsidR="004D0075" w:rsidRPr="004D0075" w:rsidRDefault="004D0075" w:rsidP="004D0075">
            <w:pPr>
              <w:pStyle w:val="text0r"/>
              <w:spacing w:after="0" w:line="240" w:lineRule="auto"/>
              <w:rPr>
                <w:rFonts w:cs="Arial"/>
                <w:sz w:val="20"/>
              </w:rPr>
            </w:pPr>
          </w:p>
        </w:tc>
      </w:tr>
      <w:tr w:rsidR="004D0075" w:rsidRPr="004D0075" w:rsidTr="00353B96">
        <w:trPr>
          <w:gridAfter w:val="1"/>
          <w:wAfter w:w="20" w:type="dxa"/>
          <w:trHeight w:val="20"/>
        </w:trPr>
        <w:tc>
          <w:tcPr>
            <w:tcW w:w="6190" w:type="dxa"/>
          </w:tcPr>
          <w:p w:rsidR="004D0075" w:rsidRPr="004D0075" w:rsidRDefault="004D0075" w:rsidP="004D0075">
            <w:pPr>
              <w:pStyle w:val="textleaders"/>
              <w:tabs>
                <w:tab w:val="clear" w:pos="3120"/>
                <w:tab w:val="left" w:leader="dot" w:pos="4320"/>
              </w:tabs>
              <w:spacing w:line="240" w:lineRule="auto"/>
              <w:rPr>
                <w:rFonts w:cs="Arial"/>
                <w:sz w:val="20"/>
              </w:rPr>
            </w:pPr>
            <w:r w:rsidRPr="004D0075">
              <w:rPr>
                <w:rFonts w:cs="Arial"/>
                <w:sz w:val="20"/>
              </w:rPr>
              <w:t xml:space="preserve">    Depreciation expense (+E, </w:t>
            </w:r>
            <w:r w:rsidRPr="004D0075">
              <w:rPr>
                <w:rFonts w:cs="Arial"/>
                <w:sz w:val="20"/>
              </w:rPr>
              <w:sym w:font="Symbol" w:char="F02D"/>
            </w:r>
            <w:r w:rsidRPr="004D0075">
              <w:rPr>
                <w:rFonts w:cs="Arial"/>
                <w:sz w:val="20"/>
              </w:rPr>
              <w:t>SE)</w:t>
            </w:r>
            <w:r w:rsidRPr="004D0075">
              <w:rPr>
                <w:rFonts w:cs="Arial"/>
                <w:sz w:val="20"/>
              </w:rPr>
              <w:tab/>
              <w:t>……………….</w:t>
            </w:r>
          </w:p>
        </w:tc>
        <w:tc>
          <w:tcPr>
            <w:tcW w:w="20" w:type="dxa"/>
          </w:tcPr>
          <w:p w:rsidR="004D0075" w:rsidRPr="004D0075" w:rsidRDefault="004D0075" w:rsidP="004D0075">
            <w:pPr>
              <w:pStyle w:val="text0r"/>
              <w:spacing w:after="0" w:line="240" w:lineRule="auto"/>
              <w:rPr>
                <w:rFonts w:cs="Arial"/>
                <w:sz w:val="20"/>
              </w:rPr>
            </w:pPr>
          </w:p>
        </w:tc>
        <w:tc>
          <w:tcPr>
            <w:tcW w:w="270" w:type="dxa"/>
            <w:gridSpan w:val="3"/>
          </w:tcPr>
          <w:p w:rsidR="004D0075" w:rsidRPr="004D0075" w:rsidRDefault="004D0075" w:rsidP="004D0075">
            <w:pPr>
              <w:pStyle w:val="text0r"/>
              <w:spacing w:after="0" w:line="240" w:lineRule="auto"/>
              <w:rPr>
                <w:rFonts w:cs="Arial"/>
                <w:sz w:val="20"/>
              </w:rPr>
            </w:pPr>
          </w:p>
        </w:tc>
        <w:tc>
          <w:tcPr>
            <w:tcW w:w="990" w:type="dxa"/>
            <w:gridSpan w:val="5"/>
          </w:tcPr>
          <w:p w:rsidR="004D0075" w:rsidRPr="004D0075" w:rsidRDefault="004D0075" w:rsidP="004D0075">
            <w:pPr>
              <w:pStyle w:val="text0r"/>
              <w:spacing w:after="0" w:line="240" w:lineRule="auto"/>
              <w:rPr>
                <w:rFonts w:cs="Arial"/>
                <w:sz w:val="20"/>
              </w:rPr>
            </w:pPr>
            <w:r w:rsidRPr="004D0075">
              <w:rPr>
                <w:rFonts w:cs="Arial"/>
                <w:sz w:val="20"/>
              </w:rPr>
              <w:t>9,000</w:t>
            </w:r>
          </w:p>
        </w:tc>
        <w:tc>
          <w:tcPr>
            <w:tcW w:w="235" w:type="dxa"/>
            <w:gridSpan w:val="2"/>
          </w:tcPr>
          <w:p w:rsidR="004D0075" w:rsidRPr="004D0075" w:rsidRDefault="004D0075" w:rsidP="004D0075">
            <w:pPr>
              <w:pStyle w:val="text0r"/>
              <w:spacing w:after="0" w:line="240" w:lineRule="auto"/>
              <w:rPr>
                <w:rFonts w:cs="Arial"/>
                <w:sz w:val="20"/>
              </w:rPr>
            </w:pPr>
          </w:p>
        </w:tc>
        <w:tc>
          <w:tcPr>
            <w:tcW w:w="1222" w:type="dxa"/>
            <w:gridSpan w:val="3"/>
          </w:tcPr>
          <w:p w:rsidR="004D0075" w:rsidRPr="004D0075" w:rsidRDefault="004D0075" w:rsidP="004D0075">
            <w:pPr>
              <w:pStyle w:val="text0r"/>
              <w:spacing w:after="0" w:line="240" w:lineRule="auto"/>
              <w:rPr>
                <w:rFonts w:cs="Arial"/>
                <w:sz w:val="20"/>
              </w:rPr>
            </w:pPr>
          </w:p>
        </w:tc>
      </w:tr>
      <w:tr w:rsidR="004D0075" w:rsidRPr="004D0075" w:rsidTr="00353B96">
        <w:trPr>
          <w:trHeight w:val="20"/>
        </w:trPr>
        <w:tc>
          <w:tcPr>
            <w:tcW w:w="6336" w:type="dxa"/>
            <w:gridSpan w:val="3"/>
          </w:tcPr>
          <w:p w:rsidR="004D0075" w:rsidRPr="004D0075" w:rsidRDefault="004D0075" w:rsidP="004D0075">
            <w:pPr>
              <w:pStyle w:val="textleaders"/>
              <w:tabs>
                <w:tab w:val="clear" w:pos="3120"/>
                <w:tab w:val="left" w:leader="dot" w:pos="2160"/>
              </w:tabs>
              <w:spacing w:line="240" w:lineRule="auto"/>
              <w:rPr>
                <w:rFonts w:cs="Arial"/>
                <w:sz w:val="20"/>
              </w:rPr>
            </w:pPr>
            <w:r w:rsidRPr="004D0075">
              <w:rPr>
                <w:rFonts w:cs="Arial"/>
                <w:sz w:val="20"/>
              </w:rPr>
              <w:t> </w:t>
            </w:r>
            <w:r w:rsidRPr="004D0075">
              <w:rPr>
                <w:rFonts w:cs="Arial"/>
                <w:sz w:val="20"/>
              </w:rPr>
              <w:t xml:space="preserve">      Accumulated depreciation, equipment (+XA, </w:t>
            </w:r>
            <w:r w:rsidRPr="004D0075">
              <w:rPr>
                <w:rFonts w:cs="Arial"/>
                <w:sz w:val="20"/>
              </w:rPr>
              <w:sym w:font="Symbol" w:char="F02D"/>
            </w:r>
            <w:r w:rsidRPr="004D0075">
              <w:rPr>
                <w:rFonts w:cs="Arial"/>
                <w:sz w:val="20"/>
              </w:rPr>
              <w:t>A)</w:t>
            </w:r>
          </w:p>
        </w:tc>
        <w:tc>
          <w:tcPr>
            <w:tcW w:w="20" w:type="dxa"/>
          </w:tcPr>
          <w:p w:rsidR="004D0075" w:rsidRPr="004D0075" w:rsidRDefault="004D0075" w:rsidP="004D0075">
            <w:pPr>
              <w:pStyle w:val="text0r"/>
              <w:spacing w:after="0" w:line="240" w:lineRule="auto"/>
              <w:rPr>
                <w:rFonts w:cs="Arial"/>
                <w:sz w:val="20"/>
              </w:rPr>
            </w:pPr>
          </w:p>
        </w:tc>
        <w:tc>
          <w:tcPr>
            <w:tcW w:w="270" w:type="dxa"/>
            <w:gridSpan w:val="2"/>
          </w:tcPr>
          <w:p w:rsidR="004D0075" w:rsidRPr="004D0075" w:rsidRDefault="004D0075" w:rsidP="004D0075">
            <w:pPr>
              <w:pStyle w:val="text0r"/>
              <w:spacing w:after="0" w:line="240" w:lineRule="auto"/>
              <w:rPr>
                <w:rFonts w:cs="Arial"/>
                <w:sz w:val="20"/>
              </w:rPr>
            </w:pPr>
          </w:p>
        </w:tc>
        <w:tc>
          <w:tcPr>
            <w:tcW w:w="864" w:type="dxa"/>
            <w:gridSpan w:val="5"/>
          </w:tcPr>
          <w:p w:rsidR="004D0075" w:rsidRPr="004D0075" w:rsidRDefault="004D0075" w:rsidP="004D0075">
            <w:pPr>
              <w:pStyle w:val="text0r"/>
              <w:spacing w:after="0" w:line="240" w:lineRule="auto"/>
              <w:rPr>
                <w:rFonts w:cs="Arial"/>
                <w:sz w:val="20"/>
              </w:rPr>
            </w:pPr>
          </w:p>
        </w:tc>
        <w:tc>
          <w:tcPr>
            <w:tcW w:w="235" w:type="dxa"/>
            <w:gridSpan w:val="2"/>
          </w:tcPr>
          <w:p w:rsidR="004D0075" w:rsidRPr="004D0075" w:rsidRDefault="004D0075" w:rsidP="004D0075">
            <w:pPr>
              <w:pStyle w:val="text0r"/>
              <w:spacing w:after="0" w:line="240" w:lineRule="auto"/>
              <w:rPr>
                <w:rFonts w:cs="Arial"/>
                <w:sz w:val="20"/>
              </w:rPr>
            </w:pPr>
          </w:p>
        </w:tc>
        <w:tc>
          <w:tcPr>
            <w:tcW w:w="1222" w:type="dxa"/>
            <w:gridSpan w:val="3"/>
          </w:tcPr>
          <w:p w:rsidR="004D0075" w:rsidRPr="004D0075" w:rsidRDefault="004D0075" w:rsidP="004D0075">
            <w:pPr>
              <w:pStyle w:val="text0r"/>
              <w:spacing w:after="0" w:line="240" w:lineRule="auto"/>
              <w:rPr>
                <w:rFonts w:cs="Arial"/>
                <w:sz w:val="20"/>
              </w:rPr>
            </w:pPr>
            <w:r w:rsidRPr="004D0075">
              <w:rPr>
                <w:rFonts w:cs="Arial"/>
                <w:sz w:val="20"/>
              </w:rPr>
              <w:t>9,000</w:t>
            </w:r>
          </w:p>
        </w:tc>
      </w:tr>
    </w:tbl>
    <w:p w:rsidR="004D0075" w:rsidRPr="004D0075" w:rsidRDefault="004D0075" w:rsidP="004D0075">
      <w:pPr>
        <w:pStyle w:val="text"/>
        <w:spacing w:before="0" w:line="240" w:lineRule="auto"/>
        <w:rPr>
          <w:rFonts w:cs="Arial"/>
          <w:sz w:val="20"/>
        </w:rPr>
      </w:pPr>
      <w:r w:rsidRPr="004D0075">
        <w:rPr>
          <w:rFonts w:cs="Arial"/>
          <w:sz w:val="20"/>
        </w:rPr>
        <w:t xml:space="preserve">    </w:t>
      </w:r>
    </w:p>
    <w:p w:rsidR="004D0075" w:rsidRPr="004D0075" w:rsidRDefault="004D0075" w:rsidP="004D0075">
      <w:pPr>
        <w:pStyle w:val="text"/>
        <w:spacing w:before="0" w:line="240" w:lineRule="auto"/>
        <w:rPr>
          <w:rFonts w:cs="Arial"/>
          <w:sz w:val="20"/>
        </w:rPr>
      </w:pPr>
      <w:r w:rsidRPr="004D0075">
        <w:rPr>
          <w:rFonts w:cs="Arial"/>
          <w:sz w:val="20"/>
        </w:rPr>
        <w:t xml:space="preserve">    Depreciation 2010:  </w:t>
      </w:r>
    </w:p>
    <w:p w:rsidR="004D0075" w:rsidRPr="004D0075" w:rsidRDefault="004D0075" w:rsidP="004D0075">
      <w:pPr>
        <w:pStyle w:val="text"/>
        <w:spacing w:before="0" w:line="240" w:lineRule="auto"/>
        <w:rPr>
          <w:rFonts w:cs="Arial"/>
          <w:sz w:val="20"/>
          <w:u w:val="double"/>
        </w:rPr>
      </w:pPr>
      <w:r w:rsidRPr="004D0075">
        <w:rPr>
          <w:rFonts w:cs="Arial"/>
          <w:sz w:val="20"/>
        </w:rPr>
        <w:tab/>
        <w:t xml:space="preserve">($46,000 net book value - $10,000 residual value) x 1/4 years = </w:t>
      </w:r>
      <w:r w:rsidRPr="004D0075">
        <w:rPr>
          <w:rFonts w:cs="Arial"/>
          <w:sz w:val="20"/>
          <w:u w:val="double"/>
        </w:rPr>
        <w:t>$9,000</w:t>
      </w:r>
    </w:p>
    <w:p w:rsidR="004D0075" w:rsidRPr="004D0075" w:rsidRDefault="00FA5C30" w:rsidP="004D0075">
      <w:pPr>
        <w:pStyle w:val="text"/>
        <w:spacing w:before="0" w:line="240" w:lineRule="auto"/>
        <w:rPr>
          <w:rFonts w:cs="Arial"/>
          <w:sz w:val="20"/>
        </w:rPr>
      </w:pPr>
      <w:r>
        <w:rPr>
          <w:rFonts w:cs="Arial"/>
          <w:noProof/>
          <w:sz w:val="20"/>
        </w:rPr>
        <w:pict>
          <v:line id="_x0000_s1026" style="position:absolute;flip:x y;z-index:251660288" from="328.05pt,.1pt" to="328.05pt,108.1pt">
            <v:stroke endarrow="block"/>
          </v:line>
        </w:pict>
      </w:r>
      <w:r>
        <w:rPr>
          <w:rFonts w:cs="Arial"/>
          <w:noProof/>
          <w:sz w:val="20"/>
        </w:rPr>
        <w:pict>
          <v:line id="_x0000_s1033" style="position:absolute;flip:y;z-index:251667456" from="67.05pt,.1pt" to="67.05pt,27.1pt">
            <v:stroke endarrow="block"/>
          </v:line>
        </w:pict>
      </w:r>
    </w:p>
    <w:p w:rsidR="004D0075" w:rsidRPr="004D0075" w:rsidRDefault="004D0075" w:rsidP="004D0075">
      <w:pPr>
        <w:pStyle w:val="text"/>
        <w:spacing w:before="0" w:line="240" w:lineRule="auto"/>
        <w:ind w:left="720"/>
        <w:rPr>
          <w:rFonts w:cs="Arial"/>
          <w:sz w:val="20"/>
        </w:rPr>
      </w:pPr>
    </w:p>
    <w:p w:rsidR="004D0075" w:rsidRPr="004D0075" w:rsidRDefault="004D0075" w:rsidP="004D0075">
      <w:pPr>
        <w:pStyle w:val="text"/>
        <w:spacing w:before="0" w:line="240" w:lineRule="auto"/>
        <w:ind w:left="720"/>
        <w:rPr>
          <w:rFonts w:cs="Arial"/>
          <w:sz w:val="20"/>
        </w:rPr>
      </w:pPr>
      <w:r w:rsidRPr="004D0075">
        <w:rPr>
          <w:rFonts w:cs="Arial"/>
          <w:sz w:val="20"/>
        </w:rPr>
        <w:t>Net book value computation:</w:t>
      </w:r>
    </w:p>
    <w:p w:rsidR="004D0075" w:rsidRPr="004D0075" w:rsidRDefault="004D0075" w:rsidP="004D0075">
      <w:pPr>
        <w:pStyle w:val="text"/>
        <w:spacing w:before="0" w:line="240" w:lineRule="auto"/>
        <w:ind w:left="720"/>
        <w:rPr>
          <w:rFonts w:cs="Arial"/>
          <w:sz w:val="20"/>
        </w:rPr>
      </w:pPr>
      <w:r w:rsidRPr="004D0075">
        <w:rPr>
          <w:rFonts w:cs="Arial"/>
          <w:sz w:val="20"/>
        </w:rPr>
        <w:t xml:space="preserve">  $100,000   original cost </w:t>
      </w:r>
    </w:p>
    <w:p w:rsidR="004D0075" w:rsidRPr="004D0075" w:rsidRDefault="004D0075" w:rsidP="004D0075">
      <w:pPr>
        <w:pStyle w:val="text"/>
        <w:spacing w:before="0" w:line="240" w:lineRule="auto"/>
        <w:ind w:left="720"/>
        <w:rPr>
          <w:rFonts w:cs="Arial"/>
          <w:sz w:val="20"/>
        </w:rPr>
      </w:pPr>
      <w:r w:rsidRPr="004D0075">
        <w:rPr>
          <w:rFonts w:cs="Arial"/>
          <w:sz w:val="20"/>
        </w:rPr>
        <w:t xml:space="preserve">      12,000   capitalized overhaul </w:t>
      </w:r>
    </w:p>
    <w:p w:rsidR="004D0075" w:rsidRPr="004D0075" w:rsidRDefault="004D0075" w:rsidP="004D0075">
      <w:pPr>
        <w:pStyle w:val="text"/>
        <w:spacing w:before="0" w:line="240" w:lineRule="auto"/>
        <w:ind w:left="720"/>
        <w:rPr>
          <w:rFonts w:cs="Arial"/>
          <w:sz w:val="20"/>
        </w:rPr>
      </w:pPr>
      <w:r w:rsidRPr="004D0075">
        <w:rPr>
          <w:rFonts w:cs="Arial"/>
          <w:sz w:val="20"/>
          <w:u w:val="single"/>
        </w:rPr>
        <w:t xml:space="preserve">     (66,000)</w:t>
      </w:r>
      <w:r w:rsidRPr="004D0075">
        <w:rPr>
          <w:rFonts w:cs="Arial"/>
          <w:sz w:val="20"/>
        </w:rPr>
        <w:t xml:space="preserve">  accumulated depreciation through 2009</w:t>
      </w:r>
    </w:p>
    <w:p w:rsidR="004D0075" w:rsidRPr="004D0075" w:rsidRDefault="004D0075" w:rsidP="004D0075">
      <w:pPr>
        <w:pStyle w:val="text"/>
        <w:spacing w:before="0" w:line="240" w:lineRule="auto"/>
        <w:ind w:left="720"/>
        <w:rPr>
          <w:rFonts w:cs="Arial"/>
          <w:sz w:val="20"/>
        </w:rPr>
      </w:pPr>
      <w:r w:rsidRPr="004D0075">
        <w:rPr>
          <w:rFonts w:cs="Arial"/>
          <w:sz w:val="20"/>
          <w:u w:val="double"/>
        </w:rPr>
        <w:t xml:space="preserve">  $  46,000</w:t>
      </w:r>
      <w:r w:rsidRPr="004D0075">
        <w:rPr>
          <w:rFonts w:cs="Arial"/>
          <w:sz w:val="20"/>
        </w:rPr>
        <w:t xml:space="preserve">   net book value on January 1, 2010</w:t>
      </w:r>
    </w:p>
    <w:p w:rsidR="004D0075" w:rsidRPr="004D0075" w:rsidRDefault="004D0075" w:rsidP="004D0075">
      <w:pPr>
        <w:pStyle w:val="text"/>
        <w:spacing w:before="0" w:line="240" w:lineRule="auto"/>
        <w:rPr>
          <w:rFonts w:cs="Arial"/>
          <w:sz w:val="20"/>
        </w:rPr>
      </w:pPr>
    </w:p>
    <w:p w:rsidR="004D0075" w:rsidRPr="004D0075" w:rsidRDefault="004D0075" w:rsidP="004D0075">
      <w:pPr>
        <w:pStyle w:val="NLtop"/>
        <w:spacing w:before="0" w:line="240" w:lineRule="auto"/>
        <w:rPr>
          <w:rFonts w:cs="Arial"/>
          <w:sz w:val="20"/>
        </w:rPr>
      </w:pPr>
      <w:r w:rsidRPr="004D0075">
        <w:rPr>
          <w:rFonts w:cs="Arial"/>
          <w:sz w:val="20"/>
        </w:rPr>
        <w:t xml:space="preserve">           </w:t>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t>Remaining life computation:</w:t>
      </w:r>
    </w:p>
    <w:p w:rsidR="004D0075" w:rsidRPr="004D0075" w:rsidRDefault="004D0075" w:rsidP="004D0075">
      <w:pPr>
        <w:pStyle w:val="NLtop"/>
        <w:spacing w:before="0" w:line="240" w:lineRule="auto"/>
        <w:rPr>
          <w:rFonts w:cs="Arial"/>
          <w:sz w:val="20"/>
        </w:rPr>
      </w:pPr>
      <w:r w:rsidRPr="004D0075">
        <w:rPr>
          <w:rFonts w:cs="Arial"/>
          <w:sz w:val="20"/>
        </w:rPr>
        <w:tab/>
      </w:r>
      <w:r w:rsidRPr="004D0075">
        <w:rPr>
          <w:rFonts w:cs="Arial"/>
          <w:sz w:val="20"/>
        </w:rPr>
        <w:tab/>
      </w:r>
      <w:r w:rsidRPr="004D0075">
        <w:rPr>
          <w:rFonts w:cs="Arial"/>
          <w:sz w:val="20"/>
        </w:rPr>
        <w:tab/>
      </w:r>
      <w:r w:rsidRPr="004D0075">
        <w:rPr>
          <w:rFonts w:cs="Arial"/>
          <w:sz w:val="20"/>
        </w:rPr>
        <w:tab/>
        <w:t xml:space="preserve"> </w:t>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t xml:space="preserve">      15 years estimated life</w:t>
      </w:r>
    </w:p>
    <w:p w:rsidR="004D0075" w:rsidRPr="004D0075" w:rsidRDefault="004D0075" w:rsidP="004D0075">
      <w:pPr>
        <w:pStyle w:val="NLtop"/>
        <w:spacing w:before="0" w:line="240" w:lineRule="auto"/>
        <w:rPr>
          <w:rFonts w:cs="Arial"/>
          <w:sz w:val="20"/>
        </w:rPr>
      </w:pPr>
      <w:r w:rsidRPr="004D0075">
        <w:rPr>
          <w:rFonts w:cs="Arial"/>
          <w:sz w:val="20"/>
        </w:rPr>
        <w:t xml:space="preserve">($66,000 accumulated depreciation </w:t>
      </w:r>
      <w:r w:rsidRPr="004D0075">
        <w:rPr>
          <w:rFonts w:cs="Arial"/>
          <w:sz w:val="20"/>
        </w:rPr>
        <w:sym w:font="Symbol" w:char="F0B8"/>
      </w:r>
      <w:r w:rsidRPr="004D0075">
        <w:rPr>
          <w:rFonts w:cs="Arial"/>
          <w:sz w:val="20"/>
        </w:rPr>
        <w:t xml:space="preserve"> $6,000 expense)   </w:t>
      </w:r>
      <w:r w:rsidR="004C44E6">
        <w:rPr>
          <w:rFonts w:cs="Arial"/>
          <w:sz w:val="20"/>
        </w:rPr>
        <w:tab/>
      </w:r>
      <w:r w:rsidR="004C44E6">
        <w:rPr>
          <w:rFonts w:cs="Arial"/>
          <w:sz w:val="20"/>
        </w:rPr>
        <w:tab/>
        <w:t xml:space="preserve">   </w:t>
      </w:r>
      <w:r w:rsidRPr="004D0075">
        <w:rPr>
          <w:rFonts w:cs="Arial"/>
          <w:sz w:val="20"/>
          <w:u w:val="single"/>
        </w:rPr>
        <w:t>– 11</w:t>
      </w:r>
      <w:r w:rsidRPr="004D0075">
        <w:rPr>
          <w:rFonts w:cs="Arial"/>
          <w:sz w:val="20"/>
        </w:rPr>
        <w:t xml:space="preserve"> years used </w:t>
      </w:r>
    </w:p>
    <w:p w:rsidR="004D0075" w:rsidRPr="004D0075" w:rsidRDefault="004D0075" w:rsidP="004D0075">
      <w:pPr>
        <w:pStyle w:val="NLtop"/>
        <w:spacing w:before="0" w:line="240" w:lineRule="auto"/>
        <w:rPr>
          <w:rFonts w:cs="Arial"/>
          <w:sz w:val="20"/>
        </w:rPr>
      </w:pP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t xml:space="preserve">   </w:t>
      </w:r>
      <w:r w:rsidRPr="004D0075">
        <w:rPr>
          <w:rFonts w:cs="Arial"/>
          <w:sz w:val="20"/>
          <w:u w:val="double"/>
        </w:rPr>
        <w:t xml:space="preserve">     4</w:t>
      </w:r>
      <w:r w:rsidRPr="004D0075">
        <w:rPr>
          <w:rFonts w:cs="Arial"/>
          <w:sz w:val="20"/>
        </w:rPr>
        <w:t xml:space="preserve"> years remaining  </w:t>
      </w:r>
    </w:p>
    <w:p w:rsidR="004D0075" w:rsidRPr="004D0075" w:rsidRDefault="004D0075" w:rsidP="004D0075">
      <w:pPr>
        <w:pStyle w:val="NLtop"/>
        <w:spacing w:before="0" w:line="240" w:lineRule="auto"/>
        <w:rPr>
          <w:rFonts w:cs="Arial"/>
          <w:b/>
          <w:sz w:val="20"/>
        </w:rPr>
      </w:pP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r w:rsidRPr="004D0075">
        <w:rPr>
          <w:rFonts w:cs="Arial"/>
          <w:sz w:val="20"/>
        </w:rPr>
        <w:tab/>
      </w:r>
    </w:p>
    <w:p w:rsidR="004D0075" w:rsidRPr="004D0075" w:rsidRDefault="004D0075" w:rsidP="004D0075">
      <w:pPr>
        <w:pStyle w:val="NLtop"/>
        <w:spacing w:before="0" w:line="240" w:lineRule="auto"/>
        <w:rPr>
          <w:rFonts w:cs="Arial"/>
          <w:b/>
          <w:sz w:val="20"/>
        </w:rPr>
      </w:pPr>
      <w:r w:rsidRPr="004D0075">
        <w:rPr>
          <w:rFonts w:cs="Arial"/>
          <w:b/>
          <w:sz w:val="20"/>
        </w:rPr>
        <w:t>E8–22.</w:t>
      </w:r>
    </w:p>
    <w:p w:rsidR="004D0075" w:rsidRPr="004D0075" w:rsidRDefault="004D0075" w:rsidP="004D0075">
      <w:pPr>
        <w:pStyle w:val="text"/>
        <w:spacing w:before="0" w:line="240" w:lineRule="auto"/>
        <w:rPr>
          <w:rFonts w:cs="Arial"/>
          <w:sz w:val="20"/>
        </w:rPr>
      </w:pPr>
      <w:r w:rsidRPr="004D0075">
        <w:rPr>
          <w:rFonts w:cs="Arial"/>
          <w:sz w:val="20"/>
        </w:rPr>
        <w:t>Req. 1</w:t>
      </w:r>
    </w:p>
    <w:tbl>
      <w:tblPr>
        <w:tblW w:w="0" w:type="auto"/>
        <w:tblLayout w:type="fixed"/>
        <w:tblCellMar>
          <w:left w:w="0" w:type="dxa"/>
          <w:right w:w="0" w:type="dxa"/>
        </w:tblCellMar>
        <w:tblLook w:val="0000"/>
      </w:tblPr>
      <w:tblGrid>
        <w:gridCol w:w="6480"/>
        <w:gridCol w:w="960"/>
        <w:gridCol w:w="360"/>
        <w:gridCol w:w="960"/>
      </w:tblGrid>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Equipment (+A)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14,000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 xml:space="preserve">       Cash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14,000</w:t>
            </w:r>
          </w:p>
        </w:tc>
      </w:tr>
    </w:tbl>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2</w:t>
      </w:r>
    </w:p>
    <w:p w:rsidR="004D0075" w:rsidRPr="004D0075" w:rsidRDefault="004D0075" w:rsidP="004D0075">
      <w:pPr>
        <w:pStyle w:val="text"/>
        <w:spacing w:before="0" w:line="240" w:lineRule="auto"/>
        <w:rPr>
          <w:rFonts w:cs="Arial"/>
          <w:sz w:val="20"/>
        </w:rPr>
      </w:pPr>
      <w:r w:rsidRPr="004D0075">
        <w:rPr>
          <w:rFonts w:cs="Arial"/>
          <w:sz w:val="20"/>
        </w:rPr>
        <w:t>Age of Machine A at December 31, 2011:</w:t>
      </w:r>
      <w:r w:rsidRPr="004D0075">
        <w:rPr>
          <w:rFonts w:cs="Arial"/>
          <w:sz w:val="20"/>
        </w:rPr>
        <w:br/>
      </w:r>
      <w:r w:rsidRPr="004D0075">
        <w:rPr>
          <w:rFonts w:cs="Arial"/>
          <w:sz w:val="20"/>
        </w:rPr>
        <w:t> </w:t>
      </w:r>
      <w:r w:rsidRPr="004D0075">
        <w:rPr>
          <w:rFonts w:cs="Arial"/>
          <w:sz w:val="20"/>
        </w:rPr>
        <w:t>($30,000 cost – $4,500 residual value) x 1/5 years = $5,100 depreciation per year.</w:t>
      </w:r>
      <w:r w:rsidRPr="004D0075">
        <w:rPr>
          <w:rFonts w:cs="Arial"/>
          <w:sz w:val="20"/>
        </w:rPr>
        <w:br/>
      </w:r>
      <w:r w:rsidRPr="004D0075">
        <w:rPr>
          <w:rFonts w:cs="Arial"/>
          <w:sz w:val="20"/>
        </w:rPr>
        <w:t> </w:t>
      </w:r>
      <w:r w:rsidRPr="004D0075">
        <w:rPr>
          <w:rFonts w:cs="Arial"/>
          <w:sz w:val="20"/>
        </w:rPr>
        <w:t xml:space="preserve">$10,200 accumulated depreciation </w:t>
      </w:r>
      <w:r w:rsidRPr="004D0075">
        <w:rPr>
          <w:rFonts w:cs="Arial"/>
          <w:sz w:val="20"/>
        </w:rPr>
        <w:sym w:font="Symbol" w:char="F0B8"/>
      </w:r>
      <w:r w:rsidRPr="004D0075">
        <w:rPr>
          <w:rFonts w:cs="Arial"/>
          <w:sz w:val="20"/>
        </w:rPr>
        <w:t xml:space="preserve"> $5,100 = 2 years old at December 31, 2011.</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3</w:t>
      </w:r>
    </w:p>
    <w:p w:rsidR="004D0075" w:rsidRPr="004D0075" w:rsidRDefault="004D0075" w:rsidP="004D0075">
      <w:pPr>
        <w:pStyle w:val="text"/>
        <w:spacing w:before="0" w:line="240" w:lineRule="auto"/>
        <w:rPr>
          <w:rFonts w:cs="Arial"/>
          <w:sz w:val="20"/>
        </w:rPr>
      </w:pPr>
    </w:p>
    <w:tbl>
      <w:tblPr>
        <w:tblW w:w="0" w:type="auto"/>
        <w:tblLayout w:type="fixed"/>
        <w:tblCellMar>
          <w:left w:w="0" w:type="dxa"/>
          <w:right w:w="0" w:type="dxa"/>
        </w:tblCellMar>
        <w:tblLook w:val="0000"/>
      </w:tblPr>
      <w:tblGrid>
        <w:gridCol w:w="6480"/>
        <w:gridCol w:w="960"/>
        <w:gridCol w:w="360"/>
        <w:gridCol w:w="960"/>
      </w:tblGrid>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xml:space="preserve">     Depreciation expense (for 2012) (+E, </w:t>
            </w:r>
            <w:r w:rsidRPr="004D0075">
              <w:rPr>
                <w:rFonts w:cs="Arial"/>
                <w:sz w:val="20"/>
              </w:rPr>
              <w:sym w:font="Symbol" w:char="F02D"/>
            </w:r>
            <w:r w:rsidRPr="004D0075">
              <w:rPr>
                <w:rFonts w:cs="Arial"/>
                <w:sz w:val="20"/>
              </w:rPr>
              <w:t>SE)</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4,550</w:t>
            </w: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p>
        </w:tc>
      </w:tr>
      <w:tr w:rsidR="004D0075" w:rsidRPr="004D0075" w:rsidTr="00353B96">
        <w:tc>
          <w:tcPr>
            <w:tcW w:w="6480" w:type="dxa"/>
          </w:tcPr>
          <w:p w:rsidR="004D0075" w:rsidRPr="004D0075" w:rsidRDefault="004D0075" w:rsidP="004D0075">
            <w:pPr>
              <w:pStyle w:val="textleaders"/>
              <w:tabs>
                <w:tab w:val="clear" w:pos="3120"/>
                <w:tab w:val="left" w:leader="dot" w:pos="6360"/>
              </w:tabs>
              <w:spacing w:line="240" w:lineRule="auto"/>
              <w:rPr>
                <w:rFonts w:cs="Arial"/>
                <w:sz w:val="20"/>
              </w:rPr>
            </w:pPr>
            <w:r w:rsidRPr="004D0075">
              <w:rPr>
                <w:rFonts w:cs="Arial"/>
                <w:sz w:val="20"/>
              </w:rPr>
              <w:t> </w:t>
            </w:r>
            <w:r w:rsidRPr="004D0075">
              <w:rPr>
                <w:rFonts w:cs="Arial"/>
                <w:sz w:val="20"/>
              </w:rPr>
              <w:t xml:space="preserve">       Accumulated depreciation, machinery (+XA, </w:t>
            </w:r>
            <w:r w:rsidRPr="004D0075">
              <w:rPr>
                <w:rFonts w:cs="Arial"/>
                <w:sz w:val="20"/>
              </w:rPr>
              <w:sym w:font="Symbol" w:char="F02D"/>
            </w:r>
            <w:r w:rsidRPr="004D0075">
              <w:rPr>
                <w:rFonts w:cs="Arial"/>
                <w:sz w:val="20"/>
              </w:rPr>
              <w:t>A)</w:t>
            </w:r>
            <w:r w:rsidRPr="004D0075">
              <w:rPr>
                <w:rFonts w:cs="Arial"/>
                <w:sz w:val="20"/>
              </w:rPr>
              <w:tab/>
            </w:r>
          </w:p>
        </w:tc>
        <w:tc>
          <w:tcPr>
            <w:tcW w:w="960" w:type="dxa"/>
          </w:tcPr>
          <w:p w:rsidR="004D0075" w:rsidRPr="004D0075" w:rsidRDefault="004D0075" w:rsidP="004D0075">
            <w:pPr>
              <w:pStyle w:val="text0r"/>
              <w:spacing w:after="0" w:line="240" w:lineRule="auto"/>
              <w:rPr>
                <w:rFonts w:cs="Arial"/>
                <w:sz w:val="20"/>
              </w:rPr>
            </w:pPr>
          </w:p>
        </w:tc>
        <w:tc>
          <w:tcPr>
            <w:tcW w:w="360" w:type="dxa"/>
          </w:tcPr>
          <w:p w:rsidR="004D0075" w:rsidRPr="004D0075" w:rsidRDefault="004D0075" w:rsidP="004D0075">
            <w:pPr>
              <w:pStyle w:val="text0r"/>
              <w:spacing w:after="0" w:line="240" w:lineRule="auto"/>
              <w:rPr>
                <w:rFonts w:cs="Arial"/>
                <w:sz w:val="20"/>
              </w:rPr>
            </w:pPr>
          </w:p>
        </w:tc>
        <w:tc>
          <w:tcPr>
            <w:tcW w:w="960" w:type="dxa"/>
          </w:tcPr>
          <w:p w:rsidR="004D0075" w:rsidRPr="004D0075" w:rsidRDefault="004D0075" w:rsidP="004D0075">
            <w:pPr>
              <w:pStyle w:val="text0r"/>
              <w:spacing w:after="0" w:line="240" w:lineRule="auto"/>
              <w:rPr>
                <w:rFonts w:cs="Arial"/>
                <w:sz w:val="20"/>
              </w:rPr>
            </w:pPr>
            <w:r w:rsidRPr="004D0075">
              <w:rPr>
                <w:rFonts w:cs="Arial"/>
                <w:sz w:val="20"/>
              </w:rPr>
              <w:t>4,550</w:t>
            </w:r>
          </w:p>
        </w:tc>
      </w:tr>
    </w:tbl>
    <w:p w:rsidR="004D0075" w:rsidRPr="004D0075" w:rsidRDefault="004D0075" w:rsidP="004D0075">
      <w:pPr>
        <w:pStyle w:val="text"/>
        <w:spacing w:before="0" w:line="240" w:lineRule="auto"/>
        <w:rPr>
          <w:rFonts w:cs="Arial"/>
          <w:sz w:val="20"/>
        </w:rPr>
      </w:pPr>
      <w:r w:rsidRPr="004D0075">
        <w:rPr>
          <w:rFonts w:cs="Arial"/>
          <w:sz w:val="20"/>
        </w:rPr>
        <w:t>Computations:</w:t>
      </w:r>
    </w:p>
    <w:tbl>
      <w:tblPr>
        <w:tblW w:w="0" w:type="auto"/>
        <w:tblLayout w:type="fixed"/>
        <w:tblCellMar>
          <w:left w:w="0" w:type="dxa"/>
          <w:right w:w="0" w:type="dxa"/>
        </w:tblCellMar>
        <w:tblLook w:val="0000"/>
      </w:tblPr>
      <w:tblGrid>
        <w:gridCol w:w="6120"/>
        <w:gridCol w:w="990"/>
      </w:tblGrid>
      <w:tr w:rsidR="004D0075" w:rsidRPr="004D0075" w:rsidTr="00353B96">
        <w:tc>
          <w:tcPr>
            <w:tcW w:w="612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 </w:t>
            </w:r>
            <w:r w:rsidRPr="004D0075">
              <w:rPr>
                <w:rFonts w:cs="Arial"/>
                <w:sz w:val="20"/>
              </w:rPr>
              <w:t>Cost when acquired</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r w:rsidRPr="004D0075">
              <w:rPr>
                <w:rFonts w:cs="Arial"/>
                <w:sz w:val="20"/>
              </w:rPr>
              <w:t>$30,000</w:t>
            </w:r>
          </w:p>
        </w:tc>
      </w:tr>
      <w:tr w:rsidR="004D0075" w:rsidRPr="004D0075" w:rsidTr="00353B96">
        <w:tc>
          <w:tcPr>
            <w:tcW w:w="612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 </w:t>
            </w:r>
            <w:r w:rsidRPr="004D0075">
              <w:rPr>
                <w:rFonts w:cs="Arial"/>
                <w:sz w:val="20"/>
              </w:rPr>
              <w:t>Less:  Accumulated depreciation (2 years)</w:t>
            </w:r>
            <w:r w:rsidRPr="004D0075">
              <w:rPr>
                <w:rFonts w:cs="Arial"/>
                <w:sz w:val="20"/>
              </w:rPr>
              <w:tab/>
            </w:r>
          </w:p>
        </w:tc>
        <w:tc>
          <w:tcPr>
            <w:tcW w:w="990" w:type="dxa"/>
            <w:tcBorders>
              <w:bottom w:val="single" w:sz="2" w:space="0" w:color="auto"/>
            </w:tcBorders>
          </w:tcPr>
          <w:p w:rsidR="004D0075" w:rsidRPr="004D0075" w:rsidRDefault="004D0075" w:rsidP="004D0075">
            <w:pPr>
              <w:pStyle w:val="text0r"/>
              <w:spacing w:after="0" w:line="240" w:lineRule="auto"/>
              <w:rPr>
                <w:rFonts w:cs="Arial"/>
                <w:sz w:val="20"/>
              </w:rPr>
            </w:pPr>
            <w:r w:rsidRPr="004D0075">
              <w:rPr>
                <w:rFonts w:cs="Arial"/>
                <w:sz w:val="20"/>
              </w:rPr>
              <w:t>10,200</w:t>
            </w:r>
          </w:p>
        </w:tc>
      </w:tr>
      <w:tr w:rsidR="004D0075" w:rsidRPr="004D0075" w:rsidTr="00353B96">
        <w:tc>
          <w:tcPr>
            <w:tcW w:w="612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 </w:t>
            </w:r>
            <w:r w:rsidRPr="004D0075">
              <w:rPr>
                <w:rFonts w:cs="Arial"/>
                <w:sz w:val="20"/>
              </w:rPr>
              <w:t>Undepreciated balance</w:t>
            </w:r>
            <w:r w:rsidRPr="004D0075">
              <w:rPr>
                <w:rFonts w:cs="Arial"/>
                <w:sz w:val="20"/>
              </w:rPr>
              <w:tab/>
            </w:r>
          </w:p>
        </w:tc>
        <w:tc>
          <w:tcPr>
            <w:tcW w:w="990" w:type="dxa"/>
            <w:tcBorders>
              <w:top w:val="single" w:sz="2" w:space="0" w:color="auto"/>
            </w:tcBorders>
          </w:tcPr>
          <w:p w:rsidR="004D0075" w:rsidRPr="004D0075" w:rsidRDefault="004D0075" w:rsidP="004D0075">
            <w:pPr>
              <w:pStyle w:val="text0r"/>
              <w:spacing w:after="0" w:line="240" w:lineRule="auto"/>
              <w:rPr>
                <w:rFonts w:cs="Arial"/>
                <w:sz w:val="20"/>
              </w:rPr>
            </w:pPr>
            <w:r w:rsidRPr="004D0075">
              <w:rPr>
                <w:rFonts w:cs="Arial"/>
                <w:sz w:val="20"/>
              </w:rPr>
              <w:t>19,800</w:t>
            </w:r>
          </w:p>
        </w:tc>
      </w:tr>
      <w:tr w:rsidR="004D0075" w:rsidRPr="004D0075" w:rsidTr="00353B96">
        <w:tc>
          <w:tcPr>
            <w:tcW w:w="612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 </w:t>
            </w:r>
            <w:r w:rsidRPr="004D0075">
              <w:rPr>
                <w:rFonts w:cs="Arial"/>
                <w:sz w:val="20"/>
              </w:rPr>
              <w:t>Add: Major renovation cost</w:t>
            </w:r>
            <w:r w:rsidRPr="004D0075">
              <w:rPr>
                <w:rFonts w:cs="Arial"/>
                <w:sz w:val="20"/>
              </w:rPr>
              <w:tab/>
            </w:r>
          </w:p>
        </w:tc>
        <w:tc>
          <w:tcPr>
            <w:tcW w:w="990" w:type="dxa"/>
          </w:tcPr>
          <w:p w:rsidR="004D0075" w:rsidRPr="004D0075" w:rsidRDefault="004D0075" w:rsidP="004D0075">
            <w:pPr>
              <w:pStyle w:val="text0r"/>
              <w:spacing w:after="0" w:line="240" w:lineRule="auto"/>
              <w:rPr>
                <w:rFonts w:cs="Arial"/>
                <w:sz w:val="20"/>
              </w:rPr>
            </w:pPr>
            <w:r w:rsidRPr="004D0075">
              <w:rPr>
                <w:rFonts w:cs="Arial"/>
                <w:sz w:val="20"/>
              </w:rPr>
              <w:t>14,000</w:t>
            </w:r>
          </w:p>
        </w:tc>
      </w:tr>
      <w:tr w:rsidR="004D0075" w:rsidRPr="004D0075" w:rsidTr="00353B96">
        <w:tc>
          <w:tcPr>
            <w:tcW w:w="6120" w:type="dxa"/>
          </w:tcPr>
          <w:p w:rsidR="004D0075" w:rsidRPr="004D0075" w:rsidRDefault="004D0075" w:rsidP="004D0075">
            <w:pPr>
              <w:pStyle w:val="textleaders"/>
              <w:tabs>
                <w:tab w:val="clear" w:pos="3120"/>
                <w:tab w:val="left" w:leader="dot" w:pos="7680"/>
              </w:tabs>
              <w:spacing w:line="240" w:lineRule="auto"/>
              <w:rPr>
                <w:rFonts w:cs="Arial"/>
                <w:sz w:val="20"/>
              </w:rPr>
            </w:pPr>
            <w:r w:rsidRPr="004D0075">
              <w:rPr>
                <w:rFonts w:cs="Arial"/>
                <w:sz w:val="20"/>
              </w:rPr>
              <w:t> </w:t>
            </w:r>
            <w:r w:rsidRPr="004D0075">
              <w:rPr>
                <w:rFonts w:cs="Arial"/>
                <w:sz w:val="20"/>
              </w:rPr>
              <w:t> </w:t>
            </w:r>
            <w:r w:rsidRPr="004D0075">
              <w:rPr>
                <w:rFonts w:cs="Arial"/>
                <w:sz w:val="20"/>
              </w:rPr>
              <w:t>Total</w:t>
            </w:r>
            <w:r w:rsidRPr="004D0075">
              <w:rPr>
                <w:rFonts w:cs="Arial"/>
                <w:sz w:val="20"/>
              </w:rPr>
              <w:tab/>
            </w:r>
          </w:p>
        </w:tc>
        <w:tc>
          <w:tcPr>
            <w:tcW w:w="990" w:type="dxa"/>
            <w:tcBorders>
              <w:top w:val="single" w:sz="2" w:space="0" w:color="auto"/>
              <w:bottom w:val="double" w:sz="4" w:space="0" w:color="auto"/>
            </w:tcBorders>
          </w:tcPr>
          <w:p w:rsidR="004D0075" w:rsidRPr="004D0075" w:rsidRDefault="004D0075" w:rsidP="004D0075">
            <w:pPr>
              <w:pStyle w:val="text0r"/>
              <w:spacing w:after="0" w:line="240" w:lineRule="auto"/>
              <w:rPr>
                <w:rFonts w:cs="Arial"/>
                <w:sz w:val="20"/>
              </w:rPr>
            </w:pPr>
            <w:r w:rsidRPr="004D0075">
              <w:rPr>
                <w:rFonts w:cs="Arial"/>
                <w:sz w:val="20"/>
              </w:rPr>
              <w:t>$33,800</w:t>
            </w:r>
          </w:p>
        </w:tc>
      </w:tr>
    </w:tbl>
    <w:p w:rsidR="004D0075" w:rsidRPr="004D0075" w:rsidRDefault="004D0075" w:rsidP="004D0075">
      <w:pPr>
        <w:pStyle w:val="text"/>
        <w:spacing w:before="0" w:line="240" w:lineRule="auto"/>
        <w:rPr>
          <w:rFonts w:cs="Arial"/>
          <w:sz w:val="20"/>
        </w:rPr>
      </w:pPr>
      <w:r w:rsidRPr="004D0075">
        <w:rPr>
          <w:rFonts w:cs="Arial"/>
          <w:sz w:val="20"/>
        </w:rPr>
        <w:t xml:space="preserve">Annual depreciation: </w:t>
      </w:r>
    </w:p>
    <w:p w:rsidR="004D0075" w:rsidRPr="004D0075" w:rsidRDefault="004D0075" w:rsidP="004D0075">
      <w:pPr>
        <w:pStyle w:val="text"/>
        <w:spacing w:before="0" w:line="240" w:lineRule="auto"/>
        <w:rPr>
          <w:rFonts w:cs="Arial"/>
          <w:sz w:val="20"/>
        </w:rPr>
      </w:pPr>
      <w:r w:rsidRPr="004D0075">
        <w:rPr>
          <w:rFonts w:cs="Arial"/>
          <w:sz w:val="20"/>
        </w:rPr>
        <w:t>($33,800 cost - $6,500 new residual value) x 1/6 years of remaining useful life (8 years total useful life – 2 years used) = $4,550</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4</w:t>
      </w:r>
    </w:p>
    <w:p w:rsidR="004D0075" w:rsidRPr="004D0075" w:rsidRDefault="004D0075" w:rsidP="004D0075">
      <w:pPr>
        <w:pStyle w:val="text"/>
        <w:spacing w:before="0" w:line="240" w:lineRule="auto"/>
        <w:jc w:val="both"/>
        <w:rPr>
          <w:rFonts w:cs="Arial"/>
          <w:sz w:val="20"/>
        </w:rPr>
      </w:pPr>
      <w:r w:rsidRPr="004D0075">
        <w:rPr>
          <w:rFonts w:cs="Arial"/>
          <w:sz w:val="20"/>
        </w:rPr>
        <w:t>Requirement (1) assumed that the major renovation and improvement cost was a capital expenditure rather than a revenue expenditure. Because capital expenditures benefit future periods, the expenditure is added to the book value of the asset and then is depreciated over the remaining life of the asset.</w:t>
      </w:r>
    </w:p>
    <w:p w:rsidR="004D0075" w:rsidRPr="004D0075" w:rsidRDefault="004D0075" w:rsidP="004D0075">
      <w:pPr>
        <w:pStyle w:val="text"/>
        <w:spacing w:before="0" w:line="240" w:lineRule="auto"/>
        <w:jc w:val="both"/>
        <w:rPr>
          <w:rFonts w:cs="Arial"/>
          <w:sz w:val="20"/>
        </w:rPr>
      </w:pPr>
      <w:r w:rsidRPr="004D0075">
        <w:rPr>
          <w:rFonts w:cs="Arial"/>
          <w:sz w:val="20"/>
        </w:rPr>
        <w:t>Requirement (3) recognized an accounting change due to a change in estimate (both estimated life and residual value). A change in estimate is not an error correction; consequently it is treated prospectively. That is, the effect is spread over the current year and the future remaining life of the asset. This approach means that the undepreciated balance at the date of the change in estimate is depreciated over the remaining life using the revised estimates.</w:t>
      </w:r>
    </w:p>
    <w:p w:rsidR="004D0075" w:rsidRPr="004D0075" w:rsidRDefault="004D0075" w:rsidP="004D0075">
      <w:pPr>
        <w:pStyle w:val="NLtop"/>
        <w:spacing w:before="0" w:line="240" w:lineRule="auto"/>
        <w:rPr>
          <w:rFonts w:cs="Arial"/>
          <w:b/>
          <w:sz w:val="20"/>
        </w:rPr>
      </w:pPr>
    </w:p>
    <w:p w:rsidR="004C44E6" w:rsidRDefault="004C44E6">
      <w:pPr>
        <w:rPr>
          <w:rFonts w:ascii="Arial" w:eastAsia="Times New Roman" w:hAnsi="Arial" w:cs="Arial"/>
          <w:b/>
          <w:sz w:val="20"/>
          <w:szCs w:val="20"/>
        </w:rPr>
      </w:pPr>
      <w:r>
        <w:rPr>
          <w:rFonts w:cs="Arial"/>
          <w:b/>
          <w:sz w:val="20"/>
        </w:rPr>
        <w:br w:type="page"/>
      </w:r>
    </w:p>
    <w:p w:rsidR="004D0075" w:rsidRPr="004D0075" w:rsidRDefault="004D0075" w:rsidP="004D0075">
      <w:pPr>
        <w:pStyle w:val="NLtop"/>
        <w:spacing w:before="0" w:line="240" w:lineRule="auto"/>
        <w:rPr>
          <w:rFonts w:cs="Arial"/>
          <w:b/>
          <w:sz w:val="20"/>
        </w:rPr>
      </w:pPr>
      <w:r w:rsidRPr="004D0075">
        <w:rPr>
          <w:rFonts w:cs="Arial"/>
          <w:b/>
          <w:sz w:val="20"/>
        </w:rPr>
        <w:lastRenderedPageBreak/>
        <w:t>E8–23.</w:t>
      </w:r>
    </w:p>
    <w:p w:rsidR="004D0075" w:rsidRPr="004D0075" w:rsidRDefault="004D0075" w:rsidP="004D0075">
      <w:pPr>
        <w:pStyle w:val="text"/>
        <w:spacing w:before="0" w:line="240" w:lineRule="auto"/>
        <w:rPr>
          <w:rFonts w:cs="Arial"/>
          <w:sz w:val="20"/>
        </w:rPr>
      </w:pPr>
      <w:r w:rsidRPr="004D0075">
        <w:rPr>
          <w:rFonts w:cs="Arial"/>
          <w:sz w:val="20"/>
        </w:rPr>
        <w:t>Req. 1</w:t>
      </w:r>
    </w:p>
    <w:p w:rsidR="004D0075" w:rsidRPr="004D0075" w:rsidRDefault="004D0075" w:rsidP="004D0075">
      <w:pPr>
        <w:pStyle w:val="text"/>
        <w:spacing w:before="0" w:line="240" w:lineRule="auto"/>
        <w:rPr>
          <w:rFonts w:cs="Arial"/>
          <w:sz w:val="20"/>
        </w:rPr>
      </w:pPr>
      <w:r w:rsidRPr="004D0075">
        <w:rPr>
          <w:rFonts w:cs="Arial"/>
          <w:sz w:val="20"/>
        </w:rPr>
        <w:t>Depreciation expense prior to the change in estimates:</w:t>
      </w:r>
    </w:p>
    <w:p w:rsidR="004D0075" w:rsidRPr="004D0075" w:rsidRDefault="004D0075" w:rsidP="004D0075">
      <w:pPr>
        <w:pStyle w:val="NLa"/>
        <w:spacing w:before="0" w:line="240" w:lineRule="auto"/>
        <w:rPr>
          <w:rFonts w:cs="Arial"/>
          <w:sz w:val="20"/>
        </w:rPr>
      </w:pPr>
      <w:r w:rsidRPr="004D0075">
        <w:rPr>
          <w:rFonts w:cs="Arial"/>
          <w:sz w:val="20"/>
        </w:rPr>
        <w:t xml:space="preserve">($330,000 cost – $30,000 residual value) x 1/30 years = </w:t>
      </w:r>
      <w:r w:rsidRPr="004D0075">
        <w:rPr>
          <w:rFonts w:cs="Arial"/>
          <w:sz w:val="20"/>
          <w:u w:val="double"/>
        </w:rPr>
        <w:t>$10,000</w:t>
      </w:r>
      <w:r w:rsidRPr="004D0075">
        <w:rPr>
          <w:rFonts w:cs="Arial"/>
          <w:sz w:val="20"/>
        </w:rPr>
        <w:t xml:space="preserve"> annual depreciation</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2</w:t>
      </w:r>
    </w:p>
    <w:p w:rsidR="004D0075" w:rsidRPr="004D0075" w:rsidRDefault="004D0075" w:rsidP="004D0075">
      <w:pPr>
        <w:pStyle w:val="NLa"/>
        <w:spacing w:before="0" w:line="240" w:lineRule="auto"/>
        <w:rPr>
          <w:rFonts w:cs="Arial"/>
          <w:sz w:val="20"/>
        </w:rPr>
      </w:pPr>
      <w:r w:rsidRPr="004D0075">
        <w:rPr>
          <w:rFonts w:cs="Arial"/>
          <w:sz w:val="20"/>
        </w:rPr>
        <w:t>Depreciation expense after the change in estimates:</w:t>
      </w:r>
    </w:p>
    <w:p w:rsidR="004D0075" w:rsidRPr="004D0075" w:rsidRDefault="004D0075" w:rsidP="004D0075">
      <w:pPr>
        <w:pStyle w:val="NLa"/>
        <w:spacing w:before="0" w:line="240" w:lineRule="auto"/>
        <w:rPr>
          <w:rFonts w:cs="Arial"/>
          <w:sz w:val="20"/>
        </w:rPr>
      </w:pPr>
    </w:p>
    <w:p w:rsidR="004D0075" w:rsidRPr="004D0075" w:rsidRDefault="004D0075" w:rsidP="004D0075">
      <w:pPr>
        <w:pStyle w:val="NLa"/>
        <w:spacing w:before="0" w:line="240" w:lineRule="auto"/>
        <w:rPr>
          <w:rFonts w:cs="Arial"/>
          <w:sz w:val="20"/>
        </w:rPr>
      </w:pPr>
      <w:r w:rsidRPr="004D0075">
        <w:rPr>
          <w:rFonts w:cs="Arial"/>
          <w:sz w:val="20"/>
        </w:rPr>
        <w:t xml:space="preserve">Step 1 – Age of the asset:  $130,000 </w:t>
      </w:r>
      <w:r w:rsidRPr="004D0075">
        <w:rPr>
          <w:rFonts w:cs="Arial"/>
          <w:sz w:val="20"/>
        </w:rPr>
        <w:sym w:font="Symbol" w:char="F0B8"/>
      </w:r>
      <w:r w:rsidRPr="004D0075">
        <w:rPr>
          <w:rFonts w:cs="Arial"/>
          <w:sz w:val="20"/>
        </w:rPr>
        <w:t xml:space="preserve"> $10,000 = 13 years of depreciation to date.</w:t>
      </w:r>
    </w:p>
    <w:p w:rsidR="004D0075" w:rsidRPr="004D0075" w:rsidRDefault="004D0075" w:rsidP="004D0075">
      <w:pPr>
        <w:pStyle w:val="NLa"/>
        <w:spacing w:before="0" w:line="240" w:lineRule="auto"/>
        <w:rPr>
          <w:rFonts w:cs="Arial"/>
          <w:sz w:val="20"/>
        </w:rPr>
      </w:pPr>
      <w:r w:rsidRPr="004D0075">
        <w:rPr>
          <w:rFonts w:cs="Arial"/>
          <w:sz w:val="20"/>
        </w:rPr>
        <w:tab/>
      </w:r>
      <w:r w:rsidRPr="004D0075">
        <w:rPr>
          <w:rFonts w:cs="Arial"/>
          <w:sz w:val="20"/>
        </w:rPr>
        <w:tab/>
        <w:t xml:space="preserve">   The building has been depreciated over 13 years as of the beginning of the </w:t>
      </w:r>
    </w:p>
    <w:p w:rsidR="004D0075" w:rsidRPr="004D0075" w:rsidRDefault="004D0075" w:rsidP="004D0075">
      <w:pPr>
        <w:pStyle w:val="NLa"/>
        <w:spacing w:before="0" w:line="240" w:lineRule="auto"/>
        <w:rPr>
          <w:rFonts w:cs="Arial"/>
          <w:sz w:val="20"/>
        </w:rPr>
      </w:pPr>
      <w:r w:rsidRPr="004D0075">
        <w:rPr>
          <w:rFonts w:cs="Arial"/>
          <w:sz w:val="20"/>
        </w:rPr>
        <w:tab/>
      </w:r>
      <w:r w:rsidRPr="004D0075">
        <w:rPr>
          <w:rFonts w:cs="Arial"/>
          <w:sz w:val="20"/>
        </w:rPr>
        <w:tab/>
        <w:t xml:space="preserve">   year.</w:t>
      </w:r>
    </w:p>
    <w:p w:rsidR="004D0075" w:rsidRPr="004D0075" w:rsidRDefault="004D0075" w:rsidP="004D0075">
      <w:pPr>
        <w:pStyle w:val="NLa"/>
        <w:spacing w:before="0" w:line="240" w:lineRule="auto"/>
        <w:rPr>
          <w:rFonts w:cs="Arial"/>
          <w:sz w:val="20"/>
        </w:rPr>
      </w:pPr>
    </w:p>
    <w:p w:rsidR="004D0075" w:rsidRPr="004D0075" w:rsidRDefault="004D0075" w:rsidP="004D0075">
      <w:pPr>
        <w:pStyle w:val="NLa"/>
        <w:spacing w:before="0" w:line="240" w:lineRule="auto"/>
        <w:rPr>
          <w:rFonts w:cs="Arial"/>
          <w:sz w:val="20"/>
        </w:rPr>
      </w:pPr>
      <w:r w:rsidRPr="004D0075">
        <w:rPr>
          <w:rFonts w:cs="Arial"/>
          <w:sz w:val="20"/>
        </w:rPr>
        <w:t xml:space="preserve">Step 2 – Net book value:  $330,000 cost </w:t>
      </w:r>
      <w:r w:rsidRPr="004D0075">
        <w:rPr>
          <w:rFonts w:cs="Arial"/>
          <w:sz w:val="20"/>
        </w:rPr>
        <w:sym w:font="Symbol" w:char="F02D"/>
      </w:r>
      <w:r w:rsidRPr="004D0075">
        <w:rPr>
          <w:rFonts w:cs="Arial"/>
          <w:sz w:val="20"/>
        </w:rPr>
        <w:t xml:space="preserve"> $130,000 accum. deprec. = $200,000</w:t>
      </w:r>
    </w:p>
    <w:p w:rsidR="004D0075" w:rsidRPr="004D0075" w:rsidRDefault="004D0075" w:rsidP="004D0075">
      <w:pPr>
        <w:pStyle w:val="NLa"/>
        <w:spacing w:before="0" w:line="240" w:lineRule="auto"/>
        <w:rPr>
          <w:rFonts w:cs="Arial"/>
          <w:sz w:val="20"/>
        </w:rPr>
      </w:pPr>
    </w:p>
    <w:p w:rsidR="004D0075" w:rsidRPr="004D0075" w:rsidRDefault="004D0075" w:rsidP="004D0075">
      <w:pPr>
        <w:pStyle w:val="NLa"/>
        <w:spacing w:before="0" w:line="240" w:lineRule="auto"/>
        <w:rPr>
          <w:rFonts w:cs="Arial"/>
          <w:sz w:val="20"/>
        </w:rPr>
      </w:pPr>
      <w:r w:rsidRPr="004D0075">
        <w:rPr>
          <w:rFonts w:cs="Arial"/>
          <w:sz w:val="20"/>
        </w:rPr>
        <w:t>Step 3 – Computation:</w:t>
      </w:r>
    </w:p>
    <w:p w:rsidR="004D0075" w:rsidRPr="004D0075" w:rsidRDefault="004D0075" w:rsidP="004D0075">
      <w:pPr>
        <w:pStyle w:val="NLa"/>
        <w:spacing w:before="0" w:line="240" w:lineRule="auto"/>
        <w:rPr>
          <w:rFonts w:cs="Arial"/>
          <w:sz w:val="20"/>
        </w:rPr>
      </w:pPr>
      <w:r w:rsidRPr="004D0075">
        <w:rPr>
          <w:rFonts w:cs="Arial"/>
          <w:sz w:val="20"/>
        </w:rPr>
        <w:tab/>
        <w:t xml:space="preserve">      (Net book value </w:t>
      </w:r>
      <w:r w:rsidRPr="004D0075">
        <w:rPr>
          <w:rFonts w:cs="Arial"/>
          <w:sz w:val="20"/>
        </w:rPr>
        <w:sym w:font="Symbol" w:char="F02D"/>
      </w:r>
      <w:r w:rsidRPr="004D0075">
        <w:rPr>
          <w:rFonts w:cs="Arial"/>
          <w:sz w:val="20"/>
        </w:rPr>
        <w:t xml:space="preserve"> new residual value) x 1/remaining life = Depreciation expense</w:t>
      </w:r>
    </w:p>
    <w:p w:rsidR="004D0075" w:rsidRPr="004D0075" w:rsidRDefault="004D0075" w:rsidP="004D0075">
      <w:pPr>
        <w:pStyle w:val="NLa"/>
        <w:spacing w:before="0" w:line="240" w:lineRule="auto"/>
        <w:rPr>
          <w:rFonts w:cs="Arial"/>
          <w:sz w:val="20"/>
        </w:rPr>
      </w:pPr>
      <w:r w:rsidRPr="004D0075">
        <w:rPr>
          <w:rFonts w:cs="Arial"/>
          <w:sz w:val="20"/>
        </w:rPr>
        <w:tab/>
        <w:t xml:space="preserve">      ($200,000 </w:t>
      </w:r>
      <w:r w:rsidRPr="004D0075">
        <w:rPr>
          <w:rFonts w:cs="Arial"/>
          <w:sz w:val="20"/>
        </w:rPr>
        <w:sym w:font="Symbol" w:char="F02D"/>
      </w:r>
      <w:r w:rsidRPr="004D0075">
        <w:rPr>
          <w:rFonts w:cs="Arial"/>
          <w:sz w:val="20"/>
        </w:rPr>
        <w:t xml:space="preserve"> $23,000) x 1/12 years = </w:t>
      </w:r>
      <w:r w:rsidRPr="004D0075">
        <w:rPr>
          <w:rFonts w:cs="Arial"/>
          <w:sz w:val="20"/>
          <w:u w:val="double"/>
        </w:rPr>
        <w:t>$14,750</w:t>
      </w:r>
      <w:r w:rsidRPr="004D0075">
        <w:rPr>
          <w:rFonts w:cs="Arial"/>
          <w:sz w:val="20"/>
        </w:rPr>
        <w:t xml:space="preserve"> depreciation expense per year</w:t>
      </w:r>
    </w:p>
    <w:p w:rsidR="004D0075" w:rsidRPr="004D0075" w:rsidRDefault="004D0075" w:rsidP="004D0075">
      <w:pPr>
        <w:pStyle w:val="text"/>
        <w:spacing w:before="0" w:line="240" w:lineRule="auto"/>
        <w:jc w:val="both"/>
        <w:rPr>
          <w:rFonts w:cs="Arial"/>
          <w:sz w:val="20"/>
        </w:rPr>
      </w:pPr>
      <w:r w:rsidRPr="004D0075">
        <w:rPr>
          <w:rFonts w:cs="Arial"/>
          <w:sz w:val="20"/>
        </w:rPr>
        <w:t xml:space="preserve">This was an accounting change due to a change in estimate (both remaining useful life and residual value). A change in estimate is not an error correction; the remaining book value is depreciated over the remaining useful life using the revised estimates. </w:t>
      </w:r>
    </w:p>
    <w:p w:rsidR="004C44E6" w:rsidRDefault="004C44E6" w:rsidP="004D0075">
      <w:pPr>
        <w:pStyle w:val="text"/>
        <w:spacing w:before="0" w:line="240" w:lineRule="auto"/>
        <w:rPr>
          <w:rFonts w:cs="Arial"/>
          <w:sz w:val="20"/>
        </w:rPr>
      </w:pPr>
    </w:p>
    <w:p w:rsidR="004D0075" w:rsidRPr="004D0075" w:rsidRDefault="004D0075" w:rsidP="004D0075">
      <w:pPr>
        <w:pStyle w:val="text"/>
        <w:spacing w:before="0" w:line="240" w:lineRule="auto"/>
        <w:rPr>
          <w:rFonts w:cs="Arial"/>
          <w:sz w:val="20"/>
        </w:rPr>
      </w:pPr>
      <w:r w:rsidRPr="004D0075">
        <w:rPr>
          <w:rFonts w:cs="Arial"/>
          <w:sz w:val="20"/>
        </w:rPr>
        <w:t>Req. 3</w:t>
      </w:r>
    </w:p>
    <w:p w:rsidR="004D0075" w:rsidRDefault="004D0075" w:rsidP="004D0075">
      <w:pPr>
        <w:pStyle w:val="NLtop"/>
        <w:tabs>
          <w:tab w:val="clear" w:pos="480"/>
        </w:tabs>
        <w:spacing w:before="0" w:line="240" w:lineRule="auto"/>
        <w:ind w:left="0" w:firstLine="0"/>
        <w:jc w:val="both"/>
        <w:rPr>
          <w:rFonts w:cs="Arial"/>
          <w:sz w:val="20"/>
        </w:rPr>
      </w:pPr>
      <w:r w:rsidRPr="004D0075">
        <w:rPr>
          <w:rFonts w:cs="Arial"/>
          <w:sz w:val="20"/>
        </w:rPr>
        <w:t>The depreciation expense increases by $4,750 each year for the next 12 years.  Therefore, net income will be lower by $4,750 (ignoring taxes) each year; this in turn will lower Retained Earnings on the balance sheet.  Also on the balance sheet, the asset’s net book value will be lowered by an additional $4,750 each year for 12 years.  However, since depreciation is a noncash expense, there are no cash flow implications (again ignoring income tax considerations).</w:t>
      </w:r>
    </w:p>
    <w:p w:rsidR="004C44E6" w:rsidRDefault="004C44E6" w:rsidP="004D0075">
      <w:pPr>
        <w:pStyle w:val="NLtop"/>
        <w:tabs>
          <w:tab w:val="clear" w:pos="480"/>
        </w:tabs>
        <w:spacing w:before="0" w:line="240" w:lineRule="auto"/>
        <w:ind w:left="0" w:firstLine="0"/>
        <w:jc w:val="both"/>
        <w:rPr>
          <w:rFonts w:cs="Arial"/>
          <w:sz w:val="20"/>
        </w:rPr>
      </w:pPr>
    </w:p>
    <w:sectPr w:rsidR="004C44E6" w:rsidSect="00AC0CB0">
      <w:headerReference w:type="default" r:id="rId16"/>
      <w:footerReference w:type="default" r:id="rId17"/>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838" w:rsidRDefault="00D86838" w:rsidP="00EB1221">
      <w:pPr>
        <w:spacing w:after="0" w:line="240" w:lineRule="auto"/>
      </w:pPr>
      <w:r>
        <w:separator/>
      </w:r>
    </w:p>
  </w:endnote>
  <w:endnote w:type="continuationSeparator" w:id="0">
    <w:p w:rsidR="00D86838" w:rsidRDefault="00D86838" w:rsidP="00EB12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58"/>
      <w:gridCol w:w="8285"/>
    </w:tblGrid>
    <w:tr w:rsidR="00EB1221" w:rsidRPr="00EB1221">
      <w:tc>
        <w:tcPr>
          <w:tcW w:w="918" w:type="dxa"/>
        </w:tcPr>
        <w:p w:rsidR="00EB1221" w:rsidRPr="00EB1221" w:rsidRDefault="00FA5C30">
          <w:pPr>
            <w:pStyle w:val="Footer"/>
            <w:jc w:val="right"/>
            <w:rPr>
              <w:b/>
              <w:color w:val="4F81BD" w:themeColor="accent1"/>
              <w:sz w:val="28"/>
              <w:szCs w:val="28"/>
            </w:rPr>
          </w:pPr>
          <w:r w:rsidRPr="00EB1221">
            <w:rPr>
              <w:sz w:val="28"/>
              <w:szCs w:val="28"/>
            </w:rPr>
            <w:fldChar w:fldCharType="begin"/>
          </w:r>
          <w:r w:rsidR="00EB1221" w:rsidRPr="00EB1221">
            <w:rPr>
              <w:sz w:val="28"/>
              <w:szCs w:val="28"/>
            </w:rPr>
            <w:instrText xml:space="preserve"> PAGE   \* MERGEFORMAT </w:instrText>
          </w:r>
          <w:r w:rsidRPr="00EB1221">
            <w:rPr>
              <w:sz w:val="28"/>
              <w:szCs w:val="28"/>
            </w:rPr>
            <w:fldChar w:fldCharType="separate"/>
          </w:r>
          <w:r w:rsidR="008058D6" w:rsidRPr="008058D6">
            <w:rPr>
              <w:b/>
              <w:noProof/>
              <w:color w:val="4F81BD" w:themeColor="accent1"/>
              <w:sz w:val="28"/>
              <w:szCs w:val="28"/>
            </w:rPr>
            <w:t>20</w:t>
          </w:r>
          <w:r w:rsidRPr="00EB1221">
            <w:rPr>
              <w:sz w:val="28"/>
              <w:szCs w:val="28"/>
            </w:rPr>
            <w:fldChar w:fldCharType="end"/>
          </w:r>
        </w:p>
      </w:tc>
      <w:tc>
        <w:tcPr>
          <w:tcW w:w="7938" w:type="dxa"/>
        </w:tcPr>
        <w:p w:rsidR="00EB1221" w:rsidRPr="00EB1221" w:rsidRDefault="00EB1221">
          <w:pPr>
            <w:pStyle w:val="Footer"/>
            <w:rPr>
              <w:sz w:val="28"/>
              <w:szCs w:val="28"/>
            </w:rPr>
          </w:pPr>
        </w:p>
      </w:tc>
    </w:tr>
  </w:tbl>
  <w:p w:rsidR="00EB1221" w:rsidRDefault="00EB12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838" w:rsidRDefault="00D86838" w:rsidP="00EB1221">
      <w:pPr>
        <w:spacing w:after="0" w:line="240" w:lineRule="auto"/>
      </w:pPr>
      <w:r>
        <w:separator/>
      </w:r>
    </w:p>
  </w:footnote>
  <w:footnote w:type="continuationSeparator" w:id="0">
    <w:p w:rsidR="00D86838" w:rsidRDefault="00D86838" w:rsidP="00EB12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04"/>
      <w:gridCol w:w="1153"/>
    </w:tblGrid>
    <w:tr w:rsidR="00EB1221" w:rsidRPr="00EB1221">
      <w:trPr>
        <w:trHeight w:val="288"/>
      </w:trPr>
      <w:sdt>
        <w:sdtPr>
          <w:rPr>
            <w:rFonts w:asciiTheme="majorHAnsi" w:eastAsiaTheme="majorEastAsia" w:hAnsiTheme="majorHAnsi" w:cstheme="majorBidi"/>
            <w:sz w:val="28"/>
            <w:szCs w:val="28"/>
          </w:rPr>
          <w:alias w:val="Title"/>
          <w:id w:val="77761602"/>
          <w:placeholder>
            <w:docPart w:val="A7F8CC877BC6494F86125AB5F4DECD1F"/>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EB1221" w:rsidRPr="00EB1221" w:rsidRDefault="00EB1221" w:rsidP="00EB1221">
              <w:pPr>
                <w:pStyle w:val="Header"/>
                <w:jc w:val="right"/>
                <w:rPr>
                  <w:rFonts w:asciiTheme="majorHAnsi" w:eastAsiaTheme="majorEastAsia" w:hAnsiTheme="majorHAnsi" w:cstheme="majorBidi"/>
                  <w:sz w:val="28"/>
                  <w:szCs w:val="28"/>
                </w:rPr>
              </w:pPr>
              <w:r w:rsidRPr="00EB1221">
                <w:rPr>
                  <w:rFonts w:asciiTheme="majorHAnsi" w:eastAsiaTheme="majorEastAsia" w:hAnsiTheme="majorHAnsi" w:cstheme="majorBidi"/>
                  <w:sz w:val="28"/>
                  <w:szCs w:val="28"/>
                </w:rPr>
                <w:t>AC201 Fundamental Accounting</w:t>
              </w:r>
            </w:p>
          </w:tc>
        </w:sdtContent>
      </w:sdt>
      <w:sdt>
        <w:sdtPr>
          <w:rPr>
            <w:rFonts w:asciiTheme="majorHAnsi" w:eastAsiaTheme="majorEastAsia" w:hAnsiTheme="majorHAnsi" w:cstheme="majorBidi"/>
            <w:b/>
            <w:bCs/>
            <w:sz w:val="28"/>
            <w:szCs w:val="28"/>
          </w:rPr>
          <w:alias w:val="Year"/>
          <w:id w:val="77761609"/>
          <w:placeholder>
            <w:docPart w:val="836626016379452A9322F588DACF8582"/>
          </w:placeholder>
          <w:dataBinding w:prefixMappings="xmlns:ns0='http://schemas.microsoft.com/office/2006/coverPageProps'" w:xpath="/ns0:CoverPageProperties[1]/ns0:PublishDate[1]" w:storeItemID="{55AF091B-3C7A-41E3-B477-F2FDAA23CFDA}"/>
          <w:date w:fullDate="2010-01-01T00:00:00Z">
            <w:dateFormat w:val="yyyy"/>
            <w:lid w:val="en-US"/>
            <w:storeMappedDataAs w:val="dateTime"/>
            <w:calendar w:val="gregorian"/>
          </w:date>
        </w:sdtPr>
        <w:sdtContent>
          <w:tc>
            <w:tcPr>
              <w:tcW w:w="1105" w:type="dxa"/>
            </w:tcPr>
            <w:p w:rsidR="00EB1221" w:rsidRPr="00EB1221" w:rsidRDefault="00EB1221" w:rsidP="008058D6">
              <w:pPr>
                <w:pStyle w:val="Header"/>
                <w:rPr>
                  <w:rFonts w:asciiTheme="majorHAnsi" w:eastAsiaTheme="majorEastAsia" w:hAnsiTheme="majorHAnsi" w:cstheme="majorBidi"/>
                  <w:b/>
                  <w:bCs/>
                  <w:color w:val="4F81BD" w:themeColor="accent1"/>
                  <w:sz w:val="28"/>
                  <w:szCs w:val="28"/>
                </w:rPr>
              </w:pPr>
              <w:r w:rsidRPr="00EB1221">
                <w:rPr>
                  <w:rFonts w:asciiTheme="majorHAnsi" w:eastAsiaTheme="majorEastAsia" w:hAnsiTheme="majorHAnsi" w:cstheme="majorBidi"/>
                  <w:b/>
                  <w:bCs/>
                  <w:color w:val="4F81BD" w:themeColor="accent1"/>
                  <w:sz w:val="28"/>
                  <w:szCs w:val="28"/>
                </w:rPr>
                <w:t>20</w:t>
              </w:r>
              <w:r w:rsidR="008058D6">
                <w:rPr>
                  <w:rFonts w:asciiTheme="majorHAnsi" w:eastAsiaTheme="majorEastAsia" w:hAnsiTheme="majorHAnsi" w:cstheme="majorBidi"/>
                  <w:b/>
                  <w:bCs/>
                  <w:sz w:val="28"/>
                  <w:szCs w:val="28"/>
                </w:rPr>
                <w:t>10</w:t>
              </w:r>
            </w:p>
          </w:tc>
        </w:sdtContent>
      </w:sdt>
    </w:tr>
  </w:tbl>
  <w:p w:rsidR="00EB1221" w:rsidRDefault="00EB122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5F15"/>
    <w:multiLevelType w:val="hybridMultilevel"/>
    <w:tmpl w:val="F34A1B5E"/>
    <w:lvl w:ilvl="0" w:tplc="559E1ED4">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B96273"/>
    <w:multiLevelType w:val="singleLevel"/>
    <w:tmpl w:val="54D629AE"/>
    <w:lvl w:ilvl="0">
      <w:start w:val="1"/>
      <w:numFmt w:val="lowerLetter"/>
      <w:lvlText w:val="(%1)"/>
      <w:lvlJc w:val="left"/>
      <w:pPr>
        <w:tabs>
          <w:tab w:val="num" w:pos="555"/>
        </w:tabs>
        <w:ind w:left="555" w:hanging="360"/>
      </w:pPr>
      <w:rPr>
        <w:rFonts w:hint="default"/>
      </w:rPr>
    </w:lvl>
  </w:abstractNum>
  <w:abstractNum w:abstractNumId="2">
    <w:nsid w:val="08112250"/>
    <w:multiLevelType w:val="singleLevel"/>
    <w:tmpl w:val="4F086F3E"/>
    <w:lvl w:ilvl="0">
      <w:start w:val="1"/>
      <w:numFmt w:val="decimal"/>
      <w:lvlText w:val="(%1)"/>
      <w:lvlJc w:val="right"/>
      <w:pPr>
        <w:tabs>
          <w:tab w:val="num" w:pos="720"/>
        </w:tabs>
        <w:ind w:left="360" w:firstLine="0"/>
      </w:pPr>
    </w:lvl>
  </w:abstractNum>
  <w:abstractNum w:abstractNumId="3">
    <w:nsid w:val="13671094"/>
    <w:multiLevelType w:val="singleLevel"/>
    <w:tmpl w:val="72963D1C"/>
    <w:lvl w:ilvl="0">
      <w:start w:val="1"/>
      <w:numFmt w:val="decimal"/>
      <w:lvlText w:val="%1."/>
      <w:lvlJc w:val="left"/>
      <w:pPr>
        <w:tabs>
          <w:tab w:val="num" w:pos="480"/>
        </w:tabs>
        <w:ind w:left="480" w:hanging="480"/>
      </w:pPr>
      <w:rPr>
        <w:rFonts w:hint="default"/>
      </w:rPr>
    </w:lvl>
  </w:abstractNum>
  <w:abstractNum w:abstractNumId="4">
    <w:nsid w:val="1F442C8C"/>
    <w:multiLevelType w:val="hybridMultilevel"/>
    <w:tmpl w:val="9E00CC8A"/>
    <w:lvl w:ilvl="0" w:tplc="4830E0A2">
      <w:start w:val="1"/>
      <w:numFmt w:val="lowerLetter"/>
      <w:lvlText w:val="(%1)"/>
      <w:lvlJc w:val="left"/>
      <w:pPr>
        <w:tabs>
          <w:tab w:val="num" w:pos="552"/>
        </w:tabs>
        <w:ind w:left="552" w:hanging="55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1F7DDE"/>
    <w:multiLevelType w:val="singleLevel"/>
    <w:tmpl w:val="2914461C"/>
    <w:lvl w:ilvl="0">
      <w:start w:val="1"/>
      <w:numFmt w:val="bullet"/>
      <w:lvlText w:val=""/>
      <w:lvlJc w:val="left"/>
      <w:pPr>
        <w:tabs>
          <w:tab w:val="num" w:pos="720"/>
        </w:tabs>
        <w:ind w:left="720" w:hanging="360"/>
      </w:pPr>
      <w:rPr>
        <w:rFonts w:ascii="Symbol" w:hAnsi="Symbol" w:hint="default"/>
      </w:rPr>
    </w:lvl>
  </w:abstractNum>
  <w:abstractNum w:abstractNumId="6">
    <w:nsid w:val="20353F49"/>
    <w:multiLevelType w:val="hybridMultilevel"/>
    <w:tmpl w:val="172E8E6E"/>
    <w:lvl w:ilvl="0" w:tplc="D930BBEE">
      <w:start w:val="3"/>
      <w:numFmt w:val="lowerLetter"/>
      <w:lvlText w:val="(%1)"/>
      <w:lvlJc w:val="left"/>
      <w:pPr>
        <w:tabs>
          <w:tab w:val="num" w:pos="552"/>
        </w:tabs>
        <w:ind w:left="552" w:hanging="55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3E6612"/>
    <w:multiLevelType w:val="hybridMultilevel"/>
    <w:tmpl w:val="300C8292"/>
    <w:lvl w:ilvl="0" w:tplc="4830E0A2">
      <w:start w:val="1"/>
      <w:numFmt w:val="lowerLetter"/>
      <w:lvlText w:val="(%1)"/>
      <w:lvlJc w:val="left"/>
      <w:pPr>
        <w:tabs>
          <w:tab w:val="num" w:pos="552"/>
        </w:tabs>
        <w:ind w:left="552" w:hanging="55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4D00151"/>
    <w:multiLevelType w:val="singleLevel"/>
    <w:tmpl w:val="4B021824"/>
    <w:lvl w:ilvl="0">
      <w:start w:val="1"/>
      <w:numFmt w:val="lowerLetter"/>
      <w:lvlText w:val="(%1)"/>
      <w:lvlJc w:val="left"/>
      <w:pPr>
        <w:tabs>
          <w:tab w:val="num" w:pos="720"/>
        </w:tabs>
        <w:ind w:left="720" w:hanging="720"/>
      </w:pPr>
      <w:rPr>
        <w:rFonts w:hint="default"/>
      </w:rPr>
    </w:lvl>
  </w:abstractNum>
  <w:abstractNum w:abstractNumId="9">
    <w:nsid w:val="29B41A95"/>
    <w:multiLevelType w:val="singleLevel"/>
    <w:tmpl w:val="03B0EA54"/>
    <w:lvl w:ilvl="0">
      <w:start w:val="1"/>
      <w:numFmt w:val="upperLetter"/>
      <w:lvlText w:val="%1."/>
      <w:legacy w:legacy="1" w:legacySpace="0" w:legacyIndent="360"/>
      <w:lvlJc w:val="left"/>
      <w:pPr>
        <w:ind w:left="360" w:hanging="360"/>
      </w:pPr>
    </w:lvl>
  </w:abstractNum>
  <w:abstractNum w:abstractNumId="10">
    <w:nsid w:val="2B050EC5"/>
    <w:multiLevelType w:val="singleLevel"/>
    <w:tmpl w:val="82240C28"/>
    <w:lvl w:ilvl="0">
      <w:start w:val="1"/>
      <w:numFmt w:val="lowerLetter"/>
      <w:lvlText w:val="%1."/>
      <w:lvlJc w:val="left"/>
      <w:pPr>
        <w:tabs>
          <w:tab w:val="num" w:pos="360"/>
        </w:tabs>
        <w:ind w:left="360" w:hanging="360"/>
      </w:pPr>
      <w:rPr>
        <w:rFonts w:hint="default"/>
      </w:rPr>
    </w:lvl>
  </w:abstractNum>
  <w:abstractNum w:abstractNumId="11">
    <w:nsid w:val="2C2A7A83"/>
    <w:multiLevelType w:val="singleLevel"/>
    <w:tmpl w:val="C924ED72"/>
    <w:lvl w:ilvl="0">
      <w:start w:val="4"/>
      <w:numFmt w:val="decimal"/>
      <w:lvlText w:val="%1."/>
      <w:lvlJc w:val="left"/>
      <w:pPr>
        <w:tabs>
          <w:tab w:val="num" w:pos="360"/>
        </w:tabs>
        <w:ind w:left="360" w:hanging="360"/>
      </w:pPr>
      <w:rPr>
        <w:rFonts w:hint="default"/>
      </w:rPr>
    </w:lvl>
  </w:abstractNum>
  <w:abstractNum w:abstractNumId="12">
    <w:nsid w:val="2D8F70A4"/>
    <w:multiLevelType w:val="singleLevel"/>
    <w:tmpl w:val="36163C0A"/>
    <w:lvl w:ilvl="0">
      <w:start w:val="1"/>
      <w:numFmt w:val="decimal"/>
      <w:lvlText w:val="%1. "/>
      <w:legacy w:legacy="1" w:legacySpace="0" w:legacyIndent="360"/>
      <w:lvlJc w:val="left"/>
      <w:pPr>
        <w:ind w:left="1080" w:hanging="360"/>
      </w:pPr>
      <w:rPr>
        <w:rFonts w:ascii="Arial" w:hAnsi="Arial" w:hint="default"/>
        <w:b w:val="0"/>
        <w:i w:val="0"/>
        <w:sz w:val="24"/>
        <w:u w:val="none"/>
      </w:rPr>
    </w:lvl>
  </w:abstractNum>
  <w:abstractNum w:abstractNumId="13">
    <w:nsid w:val="31664DAD"/>
    <w:multiLevelType w:val="singleLevel"/>
    <w:tmpl w:val="4E06C626"/>
    <w:lvl w:ilvl="0">
      <w:start w:val="12"/>
      <w:numFmt w:val="decimal"/>
      <w:lvlText w:val="%1."/>
      <w:lvlJc w:val="left"/>
      <w:pPr>
        <w:tabs>
          <w:tab w:val="num" w:pos="450"/>
        </w:tabs>
        <w:ind w:left="450" w:hanging="450"/>
      </w:pPr>
      <w:rPr>
        <w:rFonts w:hint="default"/>
      </w:rPr>
    </w:lvl>
  </w:abstractNum>
  <w:abstractNum w:abstractNumId="14">
    <w:nsid w:val="31943D35"/>
    <w:multiLevelType w:val="singleLevel"/>
    <w:tmpl w:val="39B65ABC"/>
    <w:lvl w:ilvl="0">
      <w:start w:val="1"/>
      <w:numFmt w:val="decimal"/>
      <w:lvlText w:val="%1."/>
      <w:lvlJc w:val="left"/>
      <w:pPr>
        <w:tabs>
          <w:tab w:val="num" w:pos="480"/>
        </w:tabs>
        <w:ind w:left="480" w:hanging="480"/>
      </w:pPr>
      <w:rPr>
        <w:rFonts w:hint="default"/>
      </w:rPr>
    </w:lvl>
  </w:abstractNum>
  <w:abstractNum w:abstractNumId="15">
    <w:nsid w:val="334108F5"/>
    <w:multiLevelType w:val="singleLevel"/>
    <w:tmpl w:val="0409000F"/>
    <w:lvl w:ilvl="0">
      <w:start w:val="1"/>
      <w:numFmt w:val="decimal"/>
      <w:lvlText w:val="%1."/>
      <w:lvlJc w:val="left"/>
      <w:pPr>
        <w:tabs>
          <w:tab w:val="num" w:pos="360"/>
        </w:tabs>
        <w:ind w:left="360" w:hanging="360"/>
      </w:pPr>
      <w:rPr>
        <w:rFonts w:hint="default"/>
      </w:rPr>
    </w:lvl>
  </w:abstractNum>
  <w:abstractNum w:abstractNumId="16">
    <w:nsid w:val="334B07C8"/>
    <w:multiLevelType w:val="singleLevel"/>
    <w:tmpl w:val="6C940664"/>
    <w:lvl w:ilvl="0">
      <w:start w:val="2"/>
      <w:numFmt w:val="lowerLetter"/>
      <w:lvlText w:val="(%1)"/>
      <w:lvlJc w:val="left"/>
      <w:pPr>
        <w:tabs>
          <w:tab w:val="num" w:pos="1440"/>
        </w:tabs>
        <w:ind w:left="1440" w:hanging="720"/>
      </w:pPr>
      <w:rPr>
        <w:rFonts w:hint="default"/>
      </w:rPr>
    </w:lvl>
  </w:abstractNum>
  <w:abstractNum w:abstractNumId="17">
    <w:nsid w:val="33F74A82"/>
    <w:multiLevelType w:val="singleLevel"/>
    <w:tmpl w:val="5A6A185A"/>
    <w:lvl w:ilvl="0">
      <w:start w:val="2"/>
      <w:numFmt w:val="lowerLetter"/>
      <w:lvlText w:val="(%1)"/>
      <w:lvlJc w:val="left"/>
      <w:pPr>
        <w:tabs>
          <w:tab w:val="num" w:pos="1440"/>
        </w:tabs>
        <w:ind w:left="1440" w:hanging="720"/>
      </w:pPr>
      <w:rPr>
        <w:rFonts w:hint="default"/>
      </w:rPr>
    </w:lvl>
  </w:abstractNum>
  <w:abstractNum w:abstractNumId="18">
    <w:nsid w:val="34F60BE9"/>
    <w:multiLevelType w:val="singleLevel"/>
    <w:tmpl w:val="47561988"/>
    <w:lvl w:ilvl="0">
      <w:start w:val="1"/>
      <w:numFmt w:val="decimal"/>
      <w:lvlText w:val="%1. "/>
      <w:legacy w:legacy="1" w:legacySpace="0" w:legacyIndent="360"/>
      <w:lvlJc w:val="left"/>
      <w:pPr>
        <w:ind w:left="1080" w:hanging="360"/>
      </w:pPr>
      <w:rPr>
        <w:rFonts w:ascii="Arial" w:hAnsi="Arial" w:hint="default"/>
        <w:b w:val="0"/>
        <w:i w:val="0"/>
        <w:sz w:val="24"/>
        <w:u w:val="none"/>
      </w:rPr>
    </w:lvl>
  </w:abstractNum>
  <w:abstractNum w:abstractNumId="19">
    <w:nsid w:val="35DB40BD"/>
    <w:multiLevelType w:val="singleLevel"/>
    <w:tmpl w:val="8556B4D2"/>
    <w:lvl w:ilvl="0">
      <w:start w:val="2"/>
      <w:numFmt w:val="decimal"/>
      <w:lvlText w:val="(%1) "/>
      <w:legacy w:legacy="1" w:legacySpace="0" w:legacyIndent="360"/>
      <w:lvlJc w:val="left"/>
      <w:pPr>
        <w:ind w:left="360" w:hanging="360"/>
      </w:pPr>
      <w:rPr>
        <w:rFonts w:ascii="Arial" w:hAnsi="Arial" w:hint="default"/>
        <w:b w:val="0"/>
        <w:i w:val="0"/>
        <w:sz w:val="24"/>
        <w:u w:val="none"/>
      </w:rPr>
    </w:lvl>
  </w:abstractNum>
  <w:abstractNum w:abstractNumId="20">
    <w:nsid w:val="36C32274"/>
    <w:multiLevelType w:val="singleLevel"/>
    <w:tmpl w:val="D990F150"/>
    <w:lvl w:ilvl="0">
      <w:start w:val="12"/>
      <w:numFmt w:val="decimal"/>
      <w:lvlText w:val="%1."/>
      <w:lvlJc w:val="left"/>
      <w:pPr>
        <w:tabs>
          <w:tab w:val="num" w:pos="720"/>
        </w:tabs>
        <w:ind w:left="720" w:hanging="720"/>
      </w:pPr>
      <w:rPr>
        <w:rFonts w:hint="default"/>
      </w:rPr>
    </w:lvl>
  </w:abstractNum>
  <w:abstractNum w:abstractNumId="21">
    <w:nsid w:val="387A68A1"/>
    <w:multiLevelType w:val="hybridMultilevel"/>
    <w:tmpl w:val="EEEEE652"/>
    <w:lvl w:ilvl="0" w:tplc="0409000F">
      <w:start w:val="1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3B184DC8"/>
    <w:multiLevelType w:val="multilevel"/>
    <w:tmpl w:val="07A24D2A"/>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3">
    <w:nsid w:val="3CDD21B8"/>
    <w:multiLevelType w:val="singleLevel"/>
    <w:tmpl w:val="0409000F"/>
    <w:lvl w:ilvl="0">
      <w:start w:val="4"/>
      <w:numFmt w:val="decimal"/>
      <w:lvlText w:val="%1."/>
      <w:lvlJc w:val="left"/>
      <w:pPr>
        <w:tabs>
          <w:tab w:val="num" w:pos="360"/>
        </w:tabs>
        <w:ind w:left="360" w:hanging="360"/>
      </w:pPr>
      <w:rPr>
        <w:rFonts w:hint="default"/>
      </w:rPr>
    </w:lvl>
  </w:abstractNum>
  <w:abstractNum w:abstractNumId="24">
    <w:nsid w:val="3F333B78"/>
    <w:multiLevelType w:val="singleLevel"/>
    <w:tmpl w:val="A54A9124"/>
    <w:lvl w:ilvl="0">
      <w:start w:val="10"/>
      <w:numFmt w:val="decimal"/>
      <w:lvlText w:val="(%1)"/>
      <w:lvlJc w:val="right"/>
      <w:pPr>
        <w:tabs>
          <w:tab w:val="num" w:pos="720"/>
        </w:tabs>
        <w:ind w:left="360" w:firstLine="0"/>
      </w:pPr>
    </w:lvl>
  </w:abstractNum>
  <w:abstractNum w:abstractNumId="25">
    <w:nsid w:val="444370C7"/>
    <w:multiLevelType w:val="hybridMultilevel"/>
    <w:tmpl w:val="B33CA3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6851597"/>
    <w:multiLevelType w:val="singleLevel"/>
    <w:tmpl w:val="113470D2"/>
    <w:lvl w:ilvl="0">
      <w:start w:val="2"/>
      <w:numFmt w:val="lowerLetter"/>
      <w:lvlText w:val="(%1)"/>
      <w:lvlJc w:val="left"/>
      <w:pPr>
        <w:tabs>
          <w:tab w:val="num" w:pos="720"/>
        </w:tabs>
        <w:ind w:left="720" w:hanging="360"/>
      </w:pPr>
      <w:rPr>
        <w:rFonts w:hint="default"/>
      </w:rPr>
    </w:lvl>
  </w:abstractNum>
  <w:abstractNum w:abstractNumId="27">
    <w:nsid w:val="4963308F"/>
    <w:multiLevelType w:val="singleLevel"/>
    <w:tmpl w:val="4830E0A2"/>
    <w:lvl w:ilvl="0">
      <w:start w:val="1"/>
      <w:numFmt w:val="lowerLetter"/>
      <w:lvlText w:val="(%1)"/>
      <w:lvlJc w:val="left"/>
      <w:pPr>
        <w:tabs>
          <w:tab w:val="num" w:pos="552"/>
        </w:tabs>
        <w:ind w:left="552" w:hanging="552"/>
      </w:pPr>
      <w:rPr>
        <w:rFonts w:hint="default"/>
      </w:rPr>
    </w:lvl>
  </w:abstractNum>
  <w:abstractNum w:abstractNumId="28">
    <w:nsid w:val="4C534518"/>
    <w:multiLevelType w:val="singleLevel"/>
    <w:tmpl w:val="D99CAE8C"/>
    <w:lvl w:ilvl="0">
      <w:start w:val="15"/>
      <w:numFmt w:val="decimal"/>
      <w:lvlText w:val="%1."/>
      <w:lvlJc w:val="left"/>
      <w:pPr>
        <w:tabs>
          <w:tab w:val="num" w:pos="480"/>
        </w:tabs>
        <w:ind w:left="480" w:hanging="480"/>
      </w:pPr>
      <w:rPr>
        <w:rFonts w:hint="default"/>
      </w:rPr>
    </w:lvl>
  </w:abstractNum>
  <w:abstractNum w:abstractNumId="29">
    <w:nsid w:val="4D0F7D3D"/>
    <w:multiLevelType w:val="singleLevel"/>
    <w:tmpl w:val="C924ED72"/>
    <w:lvl w:ilvl="0">
      <w:start w:val="1"/>
      <w:numFmt w:val="decimal"/>
      <w:lvlText w:val="%1."/>
      <w:lvlJc w:val="left"/>
      <w:pPr>
        <w:tabs>
          <w:tab w:val="num" w:pos="360"/>
        </w:tabs>
        <w:ind w:left="360" w:hanging="360"/>
      </w:pPr>
      <w:rPr>
        <w:rFonts w:hint="default"/>
      </w:rPr>
    </w:lvl>
  </w:abstractNum>
  <w:abstractNum w:abstractNumId="30">
    <w:nsid w:val="509B7DF4"/>
    <w:multiLevelType w:val="singleLevel"/>
    <w:tmpl w:val="DD661756"/>
    <w:lvl w:ilvl="0">
      <w:start w:val="1"/>
      <w:numFmt w:val="decimal"/>
      <w:lvlText w:val="(%1)"/>
      <w:lvlJc w:val="right"/>
      <w:pPr>
        <w:tabs>
          <w:tab w:val="num" w:pos="720"/>
        </w:tabs>
        <w:ind w:left="360" w:firstLine="0"/>
      </w:pPr>
    </w:lvl>
  </w:abstractNum>
  <w:abstractNum w:abstractNumId="31">
    <w:nsid w:val="52942E21"/>
    <w:multiLevelType w:val="singleLevel"/>
    <w:tmpl w:val="34DEAA2A"/>
    <w:lvl w:ilvl="0">
      <w:start w:val="1"/>
      <w:numFmt w:val="decimal"/>
      <w:lvlText w:val="%1."/>
      <w:lvlJc w:val="left"/>
      <w:pPr>
        <w:tabs>
          <w:tab w:val="num" w:pos="360"/>
        </w:tabs>
        <w:ind w:left="360" w:hanging="360"/>
      </w:pPr>
      <w:rPr>
        <w:rFonts w:hint="default"/>
      </w:rPr>
    </w:lvl>
  </w:abstractNum>
  <w:abstractNum w:abstractNumId="32">
    <w:nsid w:val="55961239"/>
    <w:multiLevelType w:val="singleLevel"/>
    <w:tmpl w:val="0409000F"/>
    <w:lvl w:ilvl="0">
      <w:start w:val="1"/>
      <w:numFmt w:val="decimal"/>
      <w:lvlText w:val="%1."/>
      <w:lvlJc w:val="left"/>
      <w:pPr>
        <w:tabs>
          <w:tab w:val="num" w:pos="360"/>
        </w:tabs>
        <w:ind w:left="360" w:hanging="360"/>
      </w:pPr>
      <w:rPr>
        <w:rFonts w:hint="default"/>
      </w:rPr>
    </w:lvl>
  </w:abstractNum>
  <w:abstractNum w:abstractNumId="33">
    <w:nsid w:val="5B051FE7"/>
    <w:multiLevelType w:val="singleLevel"/>
    <w:tmpl w:val="50CC0212"/>
    <w:lvl w:ilvl="0">
      <w:start w:val="9"/>
      <w:numFmt w:val="decimal"/>
      <w:lvlText w:val="%1."/>
      <w:lvlJc w:val="left"/>
      <w:pPr>
        <w:tabs>
          <w:tab w:val="num" w:pos="360"/>
        </w:tabs>
        <w:ind w:left="360" w:hanging="360"/>
      </w:pPr>
    </w:lvl>
  </w:abstractNum>
  <w:abstractNum w:abstractNumId="34">
    <w:nsid w:val="5BA34156"/>
    <w:multiLevelType w:val="singleLevel"/>
    <w:tmpl w:val="34DEAA2A"/>
    <w:lvl w:ilvl="0">
      <w:start w:val="2"/>
      <w:numFmt w:val="decimal"/>
      <w:lvlText w:val="%1."/>
      <w:lvlJc w:val="left"/>
      <w:pPr>
        <w:tabs>
          <w:tab w:val="num" w:pos="360"/>
        </w:tabs>
        <w:ind w:left="360" w:hanging="360"/>
      </w:pPr>
      <w:rPr>
        <w:rFonts w:hint="default"/>
      </w:rPr>
    </w:lvl>
  </w:abstractNum>
  <w:abstractNum w:abstractNumId="35">
    <w:nsid w:val="5E0A6F15"/>
    <w:multiLevelType w:val="singleLevel"/>
    <w:tmpl w:val="8C10DF7A"/>
    <w:lvl w:ilvl="0">
      <w:start w:val="1"/>
      <w:numFmt w:val="decimal"/>
      <w:lvlText w:val="%1."/>
      <w:lvlJc w:val="left"/>
      <w:pPr>
        <w:tabs>
          <w:tab w:val="num" w:pos="1080"/>
        </w:tabs>
        <w:ind w:left="1080" w:hanging="360"/>
      </w:pPr>
      <w:rPr>
        <w:rFonts w:hint="default"/>
      </w:rPr>
    </w:lvl>
  </w:abstractNum>
  <w:abstractNum w:abstractNumId="36">
    <w:nsid w:val="5FD24F28"/>
    <w:multiLevelType w:val="singleLevel"/>
    <w:tmpl w:val="47561988"/>
    <w:lvl w:ilvl="0">
      <w:start w:val="1"/>
      <w:numFmt w:val="decimal"/>
      <w:lvlText w:val="%1. "/>
      <w:legacy w:legacy="1" w:legacySpace="0" w:legacyIndent="360"/>
      <w:lvlJc w:val="left"/>
      <w:pPr>
        <w:ind w:left="360" w:hanging="360"/>
      </w:pPr>
      <w:rPr>
        <w:rFonts w:ascii="Arial" w:hAnsi="Arial" w:hint="default"/>
        <w:b w:val="0"/>
        <w:i w:val="0"/>
        <w:sz w:val="24"/>
        <w:u w:val="none"/>
      </w:rPr>
    </w:lvl>
  </w:abstractNum>
  <w:abstractNum w:abstractNumId="37">
    <w:nsid w:val="622576E6"/>
    <w:multiLevelType w:val="singleLevel"/>
    <w:tmpl w:val="0409000F"/>
    <w:lvl w:ilvl="0">
      <w:start w:val="3"/>
      <w:numFmt w:val="decimal"/>
      <w:lvlText w:val="%1."/>
      <w:lvlJc w:val="left"/>
      <w:pPr>
        <w:tabs>
          <w:tab w:val="num" w:pos="360"/>
        </w:tabs>
        <w:ind w:left="360" w:hanging="360"/>
      </w:pPr>
      <w:rPr>
        <w:rFonts w:hint="default"/>
      </w:rPr>
    </w:lvl>
  </w:abstractNum>
  <w:abstractNum w:abstractNumId="38">
    <w:nsid w:val="63A02A54"/>
    <w:multiLevelType w:val="singleLevel"/>
    <w:tmpl w:val="DD661756"/>
    <w:lvl w:ilvl="0">
      <w:start w:val="1"/>
      <w:numFmt w:val="decimal"/>
      <w:lvlText w:val="(%1)"/>
      <w:lvlJc w:val="right"/>
      <w:pPr>
        <w:tabs>
          <w:tab w:val="num" w:pos="720"/>
        </w:tabs>
        <w:ind w:left="360" w:firstLine="0"/>
      </w:pPr>
    </w:lvl>
  </w:abstractNum>
  <w:abstractNum w:abstractNumId="39">
    <w:nsid w:val="6ABB43C2"/>
    <w:multiLevelType w:val="singleLevel"/>
    <w:tmpl w:val="C924ED72"/>
    <w:lvl w:ilvl="0">
      <w:start w:val="1"/>
      <w:numFmt w:val="decimal"/>
      <w:lvlText w:val="%1."/>
      <w:lvlJc w:val="left"/>
      <w:pPr>
        <w:tabs>
          <w:tab w:val="num" w:pos="360"/>
        </w:tabs>
        <w:ind w:left="360" w:hanging="360"/>
      </w:pPr>
      <w:rPr>
        <w:rFonts w:hint="default"/>
      </w:rPr>
    </w:lvl>
  </w:abstractNum>
  <w:abstractNum w:abstractNumId="40">
    <w:nsid w:val="6ADE0DBF"/>
    <w:multiLevelType w:val="singleLevel"/>
    <w:tmpl w:val="264A66D4"/>
    <w:lvl w:ilvl="0">
      <w:start w:val="1"/>
      <w:numFmt w:val="lowerLetter"/>
      <w:lvlText w:val="%1."/>
      <w:lvlJc w:val="left"/>
      <w:pPr>
        <w:tabs>
          <w:tab w:val="num" w:pos="360"/>
        </w:tabs>
        <w:ind w:left="360" w:hanging="360"/>
      </w:pPr>
      <w:rPr>
        <w:rFonts w:hint="default"/>
        <w:b/>
      </w:rPr>
    </w:lvl>
  </w:abstractNum>
  <w:abstractNum w:abstractNumId="41">
    <w:nsid w:val="6BCA0262"/>
    <w:multiLevelType w:val="singleLevel"/>
    <w:tmpl w:val="42145F82"/>
    <w:lvl w:ilvl="0">
      <w:start w:val="4"/>
      <w:numFmt w:val="lowerLetter"/>
      <w:lvlText w:val="(%1) "/>
      <w:legacy w:legacy="1" w:legacySpace="0" w:legacyIndent="360"/>
      <w:lvlJc w:val="left"/>
      <w:pPr>
        <w:ind w:left="360" w:hanging="360"/>
      </w:pPr>
      <w:rPr>
        <w:rFonts w:ascii="Arial" w:hAnsi="Arial" w:hint="default"/>
        <w:b w:val="0"/>
        <w:i/>
        <w:sz w:val="24"/>
        <w:u w:val="none"/>
      </w:rPr>
    </w:lvl>
  </w:abstractNum>
  <w:abstractNum w:abstractNumId="42">
    <w:nsid w:val="71004F26"/>
    <w:multiLevelType w:val="singleLevel"/>
    <w:tmpl w:val="36163C0A"/>
    <w:lvl w:ilvl="0">
      <w:start w:val="1"/>
      <w:numFmt w:val="decimal"/>
      <w:lvlText w:val="%1. "/>
      <w:legacy w:legacy="1" w:legacySpace="0" w:legacyIndent="360"/>
      <w:lvlJc w:val="left"/>
      <w:pPr>
        <w:ind w:left="1080" w:hanging="360"/>
      </w:pPr>
      <w:rPr>
        <w:rFonts w:ascii="Arial" w:hAnsi="Arial" w:hint="default"/>
        <w:b w:val="0"/>
        <w:i w:val="0"/>
        <w:sz w:val="24"/>
        <w:u w:val="none"/>
      </w:rPr>
    </w:lvl>
  </w:abstractNum>
  <w:abstractNum w:abstractNumId="43">
    <w:nsid w:val="71CC6E03"/>
    <w:multiLevelType w:val="singleLevel"/>
    <w:tmpl w:val="E460BE9E"/>
    <w:lvl w:ilvl="0">
      <w:start w:val="3"/>
      <w:numFmt w:val="lowerLetter"/>
      <w:lvlText w:val="%1."/>
      <w:lvlJc w:val="left"/>
      <w:pPr>
        <w:tabs>
          <w:tab w:val="num" w:pos="720"/>
        </w:tabs>
        <w:ind w:left="720" w:hanging="720"/>
      </w:pPr>
      <w:rPr>
        <w:rFonts w:hint="default"/>
      </w:rPr>
    </w:lvl>
  </w:abstractNum>
  <w:abstractNum w:abstractNumId="44">
    <w:nsid w:val="752E2884"/>
    <w:multiLevelType w:val="singleLevel"/>
    <w:tmpl w:val="39B65ABC"/>
    <w:lvl w:ilvl="0">
      <w:start w:val="1"/>
      <w:numFmt w:val="decimal"/>
      <w:lvlText w:val="%1."/>
      <w:lvlJc w:val="left"/>
      <w:pPr>
        <w:tabs>
          <w:tab w:val="num" w:pos="480"/>
        </w:tabs>
        <w:ind w:left="480" w:hanging="480"/>
      </w:pPr>
      <w:rPr>
        <w:rFonts w:hint="default"/>
      </w:rPr>
    </w:lvl>
  </w:abstractNum>
  <w:abstractNum w:abstractNumId="45">
    <w:nsid w:val="79E76481"/>
    <w:multiLevelType w:val="singleLevel"/>
    <w:tmpl w:val="36163C0A"/>
    <w:lvl w:ilvl="0">
      <w:start w:val="1"/>
      <w:numFmt w:val="decimal"/>
      <w:lvlText w:val="%1. "/>
      <w:legacy w:legacy="1" w:legacySpace="0" w:legacyIndent="360"/>
      <w:lvlJc w:val="left"/>
      <w:pPr>
        <w:ind w:left="1080" w:hanging="360"/>
      </w:pPr>
      <w:rPr>
        <w:rFonts w:ascii="Arial" w:hAnsi="Arial" w:hint="default"/>
        <w:b w:val="0"/>
        <w:i w:val="0"/>
        <w:sz w:val="24"/>
        <w:u w:val="none"/>
      </w:rPr>
    </w:lvl>
  </w:abstractNum>
  <w:num w:numId="1">
    <w:abstractNumId w:val="9"/>
  </w:num>
  <w:num w:numId="2">
    <w:abstractNumId w:val="38"/>
  </w:num>
  <w:num w:numId="3">
    <w:abstractNumId w:val="30"/>
  </w:num>
  <w:num w:numId="4">
    <w:abstractNumId w:val="24"/>
  </w:num>
  <w:num w:numId="5">
    <w:abstractNumId w:val="2"/>
  </w:num>
  <w:num w:numId="6">
    <w:abstractNumId w:val="41"/>
  </w:num>
  <w:num w:numId="7">
    <w:abstractNumId w:val="19"/>
  </w:num>
  <w:num w:numId="8">
    <w:abstractNumId w:val="16"/>
  </w:num>
  <w:num w:numId="9">
    <w:abstractNumId w:val="17"/>
  </w:num>
  <w:num w:numId="10">
    <w:abstractNumId w:val="20"/>
  </w:num>
  <w:num w:numId="11">
    <w:abstractNumId w:val="43"/>
  </w:num>
  <w:num w:numId="12">
    <w:abstractNumId w:val="8"/>
  </w:num>
  <w:num w:numId="13">
    <w:abstractNumId w:val="37"/>
  </w:num>
  <w:num w:numId="14">
    <w:abstractNumId w:val="15"/>
  </w:num>
  <w:num w:numId="15">
    <w:abstractNumId w:val="23"/>
  </w:num>
  <w:num w:numId="16">
    <w:abstractNumId w:val="26"/>
  </w:num>
  <w:num w:numId="17">
    <w:abstractNumId w:val="32"/>
  </w:num>
  <w:num w:numId="18">
    <w:abstractNumId w:val="39"/>
  </w:num>
  <w:num w:numId="19">
    <w:abstractNumId w:val="5"/>
  </w:num>
  <w:num w:numId="20">
    <w:abstractNumId w:val="27"/>
  </w:num>
  <w:num w:numId="21">
    <w:abstractNumId w:val="11"/>
  </w:num>
  <w:num w:numId="22">
    <w:abstractNumId w:val="34"/>
  </w:num>
  <w:num w:numId="23">
    <w:abstractNumId w:val="21"/>
  </w:num>
  <w:num w:numId="24">
    <w:abstractNumId w:val="25"/>
  </w:num>
  <w:num w:numId="25">
    <w:abstractNumId w:val="4"/>
  </w:num>
  <w:num w:numId="26">
    <w:abstractNumId w:val="7"/>
  </w:num>
  <w:num w:numId="27">
    <w:abstractNumId w:val="6"/>
  </w:num>
  <w:num w:numId="28">
    <w:abstractNumId w:val="31"/>
  </w:num>
  <w:num w:numId="29">
    <w:abstractNumId w:val="0"/>
  </w:num>
  <w:num w:numId="30">
    <w:abstractNumId w:val="18"/>
  </w:num>
  <w:num w:numId="31">
    <w:abstractNumId w:val="36"/>
  </w:num>
  <w:num w:numId="32">
    <w:abstractNumId w:val="36"/>
    <w:lvlOverride w:ilvl="0">
      <w:lvl w:ilvl="0">
        <w:start w:val="2"/>
        <w:numFmt w:val="decimal"/>
        <w:lvlText w:val="%1. "/>
        <w:legacy w:legacy="1" w:legacySpace="0" w:legacyIndent="360"/>
        <w:lvlJc w:val="left"/>
        <w:pPr>
          <w:ind w:left="360" w:hanging="360"/>
        </w:pPr>
        <w:rPr>
          <w:rFonts w:ascii="Arial" w:hAnsi="Arial" w:hint="default"/>
          <w:b w:val="0"/>
          <w:i w:val="0"/>
          <w:sz w:val="24"/>
          <w:u w:val="none"/>
        </w:rPr>
      </w:lvl>
    </w:lvlOverride>
  </w:num>
  <w:num w:numId="33">
    <w:abstractNumId w:val="28"/>
  </w:num>
  <w:num w:numId="34">
    <w:abstractNumId w:val="3"/>
  </w:num>
  <w:num w:numId="35">
    <w:abstractNumId w:val="44"/>
  </w:num>
  <w:num w:numId="36">
    <w:abstractNumId w:val="35"/>
  </w:num>
  <w:num w:numId="37">
    <w:abstractNumId w:val="14"/>
  </w:num>
  <w:num w:numId="38">
    <w:abstractNumId w:val="33"/>
  </w:num>
  <w:num w:numId="39">
    <w:abstractNumId w:val="12"/>
  </w:num>
  <w:num w:numId="40">
    <w:abstractNumId w:val="45"/>
  </w:num>
  <w:num w:numId="41">
    <w:abstractNumId w:val="42"/>
  </w:num>
  <w:num w:numId="42">
    <w:abstractNumId w:val="40"/>
  </w:num>
  <w:num w:numId="43">
    <w:abstractNumId w:val="10"/>
  </w:num>
  <w:num w:numId="44">
    <w:abstractNumId w:val="29"/>
  </w:num>
  <w:num w:numId="45">
    <w:abstractNumId w:val="13"/>
  </w:num>
  <w:num w:numId="46">
    <w:abstractNumId w:val="1"/>
  </w:num>
  <w:num w:numId="4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EB1221"/>
    <w:rsid w:val="00074EDB"/>
    <w:rsid w:val="00197F5B"/>
    <w:rsid w:val="001C7D5B"/>
    <w:rsid w:val="00251C4F"/>
    <w:rsid w:val="002F59D7"/>
    <w:rsid w:val="003C27BD"/>
    <w:rsid w:val="004C44E6"/>
    <w:rsid w:val="004D0075"/>
    <w:rsid w:val="004D5CBD"/>
    <w:rsid w:val="004E7E1A"/>
    <w:rsid w:val="004F4BE4"/>
    <w:rsid w:val="0062179B"/>
    <w:rsid w:val="00677EB4"/>
    <w:rsid w:val="007375F8"/>
    <w:rsid w:val="008058D6"/>
    <w:rsid w:val="00896CBB"/>
    <w:rsid w:val="00922B34"/>
    <w:rsid w:val="0096149D"/>
    <w:rsid w:val="009731BA"/>
    <w:rsid w:val="009B0737"/>
    <w:rsid w:val="009B5406"/>
    <w:rsid w:val="009E5A3F"/>
    <w:rsid w:val="009F5D2E"/>
    <w:rsid w:val="00A0643D"/>
    <w:rsid w:val="00AB5CA4"/>
    <w:rsid w:val="00AC0CB0"/>
    <w:rsid w:val="00BB3B25"/>
    <w:rsid w:val="00C43465"/>
    <w:rsid w:val="00D86838"/>
    <w:rsid w:val="00EA4714"/>
    <w:rsid w:val="00EB1221"/>
    <w:rsid w:val="00F11DBD"/>
    <w:rsid w:val="00F37A99"/>
    <w:rsid w:val="00F61F1C"/>
    <w:rsid w:val="00FA5C3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1C"/>
  </w:style>
  <w:style w:type="paragraph" w:styleId="Heading1">
    <w:name w:val="heading 1"/>
    <w:basedOn w:val="Normal"/>
    <w:next w:val="Normal"/>
    <w:link w:val="Heading1Char"/>
    <w:qFormat/>
    <w:rsid w:val="0096149D"/>
    <w:pPr>
      <w:keepNext/>
      <w:spacing w:before="240" w:after="60" w:line="240" w:lineRule="auto"/>
      <w:outlineLvl w:val="0"/>
    </w:pPr>
    <w:rPr>
      <w:rFonts w:ascii="Arial" w:eastAsia="Times New Roman" w:hAnsi="Arial" w:cs="Times New Roman"/>
      <w:b/>
      <w:sz w:val="28"/>
      <w:szCs w:val="20"/>
    </w:rPr>
  </w:style>
  <w:style w:type="paragraph" w:styleId="Heading2">
    <w:name w:val="heading 2"/>
    <w:basedOn w:val="Normal"/>
    <w:next w:val="Normal"/>
    <w:link w:val="Heading2Char"/>
    <w:qFormat/>
    <w:rsid w:val="0096149D"/>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96149D"/>
    <w:pPr>
      <w:keepNext/>
      <w:spacing w:before="240" w:after="6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96149D"/>
    <w:pPr>
      <w:keepNext/>
      <w:spacing w:before="240" w:after="60" w:line="240" w:lineRule="auto"/>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qFormat/>
    <w:rsid w:val="0096149D"/>
    <w:pPr>
      <w:keepNext/>
      <w:spacing w:after="0" w:line="240" w:lineRule="auto"/>
      <w:ind w:left="720" w:hanging="720"/>
      <w:jc w:val="center"/>
      <w:outlineLvl w:val="4"/>
    </w:pPr>
    <w:rPr>
      <w:rFonts w:ascii="Arial" w:eastAsia="Times New Roman" w:hAnsi="Arial" w:cs="Times New Roman"/>
      <w:sz w:val="24"/>
      <w:szCs w:val="20"/>
    </w:rPr>
  </w:style>
  <w:style w:type="paragraph" w:styleId="Heading6">
    <w:name w:val="heading 6"/>
    <w:basedOn w:val="Normal"/>
    <w:next w:val="Normal"/>
    <w:link w:val="Heading6Char"/>
    <w:qFormat/>
    <w:rsid w:val="0096149D"/>
    <w:pPr>
      <w:keepNext/>
      <w:spacing w:after="0" w:line="240" w:lineRule="auto"/>
      <w:jc w:val="center"/>
      <w:outlineLvl w:val="5"/>
    </w:pPr>
    <w:rPr>
      <w:rFonts w:ascii="Arial" w:eastAsia="Times New Roman" w:hAnsi="Arial" w:cs="Times New Roman"/>
      <w:i/>
      <w:sz w:val="24"/>
      <w:szCs w:val="20"/>
    </w:rPr>
  </w:style>
  <w:style w:type="paragraph" w:styleId="Heading7">
    <w:name w:val="heading 7"/>
    <w:basedOn w:val="Normal"/>
    <w:next w:val="Normal"/>
    <w:link w:val="Heading7Char"/>
    <w:qFormat/>
    <w:rsid w:val="0096149D"/>
    <w:pPr>
      <w:keepNext/>
      <w:spacing w:after="0" w:line="240" w:lineRule="auto"/>
      <w:jc w:val="center"/>
      <w:outlineLvl w:val="6"/>
    </w:pPr>
    <w:rPr>
      <w:rFonts w:ascii="Arial" w:eastAsia="Times New Roman" w:hAnsi="Arial" w:cs="Times New Roman"/>
      <w:b/>
      <w:sz w:val="24"/>
      <w:szCs w:val="20"/>
    </w:rPr>
  </w:style>
  <w:style w:type="paragraph" w:styleId="Heading8">
    <w:name w:val="heading 8"/>
    <w:basedOn w:val="Normal"/>
    <w:next w:val="Normal"/>
    <w:link w:val="Heading8Char"/>
    <w:qFormat/>
    <w:rsid w:val="0096149D"/>
    <w:pPr>
      <w:keepNext/>
      <w:tabs>
        <w:tab w:val="right" w:pos="7830"/>
      </w:tabs>
      <w:spacing w:after="0" w:line="240" w:lineRule="auto"/>
      <w:outlineLvl w:val="7"/>
    </w:pPr>
    <w:rPr>
      <w:rFonts w:ascii="Arial" w:eastAsia="Times New Roman" w:hAnsi="Arial" w:cs="Times New Roman"/>
      <w:i/>
      <w:sz w:val="24"/>
      <w:szCs w:val="20"/>
    </w:rPr>
  </w:style>
  <w:style w:type="paragraph" w:styleId="Heading9">
    <w:name w:val="heading 9"/>
    <w:basedOn w:val="Normal"/>
    <w:next w:val="Normal"/>
    <w:link w:val="Heading9Char"/>
    <w:qFormat/>
    <w:rsid w:val="0096149D"/>
    <w:pPr>
      <w:keepNext/>
      <w:tabs>
        <w:tab w:val="right" w:pos="7830"/>
      </w:tabs>
      <w:spacing w:after="0" w:line="240" w:lineRule="auto"/>
      <w:ind w:left="360"/>
      <w:outlineLvl w:val="8"/>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1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221"/>
  </w:style>
  <w:style w:type="paragraph" w:styleId="Footer">
    <w:name w:val="footer"/>
    <w:basedOn w:val="Normal"/>
    <w:link w:val="FooterChar"/>
    <w:unhideWhenUsed/>
    <w:rsid w:val="00EB1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221"/>
  </w:style>
  <w:style w:type="paragraph" w:customStyle="1" w:styleId="Exercises">
    <w:name w:val="Exercises"/>
    <w:rsid w:val="00197F5B"/>
    <w:pPr>
      <w:pageBreakBefore/>
      <w:spacing w:after="120" w:line="240" w:lineRule="exact"/>
      <w:jc w:val="both"/>
    </w:pPr>
    <w:rPr>
      <w:rFonts w:ascii="Arial" w:eastAsia="Times New Roman" w:hAnsi="Arial" w:cs="Times New Roman"/>
      <w:b/>
      <w:sz w:val="28"/>
      <w:szCs w:val="20"/>
    </w:rPr>
  </w:style>
  <w:style w:type="paragraph" w:customStyle="1" w:styleId="text">
    <w:name w:val="text"/>
    <w:rsid w:val="00197F5B"/>
    <w:pPr>
      <w:spacing w:before="240" w:after="0" w:line="240" w:lineRule="atLeast"/>
    </w:pPr>
    <w:rPr>
      <w:rFonts w:ascii="Arial" w:eastAsia="Times New Roman" w:hAnsi="Arial" w:cs="Times New Roman"/>
      <w:sz w:val="24"/>
      <w:szCs w:val="20"/>
    </w:rPr>
  </w:style>
  <w:style w:type="character" w:customStyle="1" w:styleId="Heading1Char">
    <w:name w:val="Heading 1 Char"/>
    <w:basedOn w:val="DefaultParagraphFont"/>
    <w:link w:val="Heading1"/>
    <w:rsid w:val="0096149D"/>
    <w:rPr>
      <w:rFonts w:ascii="Arial" w:eastAsia="Times New Roman" w:hAnsi="Arial" w:cs="Times New Roman"/>
      <w:b/>
      <w:sz w:val="28"/>
      <w:szCs w:val="20"/>
    </w:rPr>
  </w:style>
  <w:style w:type="character" w:customStyle="1" w:styleId="Heading2Char">
    <w:name w:val="Heading 2 Char"/>
    <w:basedOn w:val="DefaultParagraphFont"/>
    <w:link w:val="Heading2"/>
    <w:rsid w:val="0096149D"/>
    <w:rPr>
      <w:rFonts w:ascii="Arial" w:eastAsia="Times New Roman" w:hAnsi="Arial" w:cs="Times New Roman"/>
      <w:b/>
      <w:i/>
      <w:sz w:val="24"/>
      <w:szCs w:val="20"/>
    </w:rPr>
  </w:style>
  <w:style w:type="character" w:customStyle="1" w:styleId="Heading3Char">
    <w:name w:val="Heading 3 Char"/>
    <w:basedOn w:val="DefaultParagraphFont"/>
    <w:link w:val="Heading3"/>
    <w:rsid w:val="0096149D"/>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6149D"/>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96149D"/>
    <w:rPr>
      <w:rFonts w:ascii="Arial" w:eastAsia="Times New Roman" w:hAnsi="Arial" w:cs="Times New Roman"/>
      <w:sz w:val="24"/>
      <w:szCs w:val="20"/>
    </w:rPr>
  </w:style>
  <w:style w:type="character" w:customStyle="1" w:styleId="Heading6Char">
    <w:name w:val="Heading 6 Char"/>
    <w:basedOn w:val="DefaultParagraphFont"/>
    <w:link w:val="Heading6"/>
    <w:rsid w:val="0096149D"/>
    <w:rPr>
      <w:rFonts w:ascii="Arial" w:eastAsia="Times New Roman" w:hAnsi="Arial" w:cs="Times New Roman"/>
      <w:i/>
      <w:sz w:val="24"/>
      <w:szCs w:val="20"/>
    </w:rPr>
  </w:style>
  <w:style w:type="character" w:customStyle="1" w:styleId="Heading7Char">
    <w:name w:val="Heading 7 Char"/>
    <w:basedOn w:val="DefaultParagraphFont"/>
    <w:link w:val="Heading7"/>
    <w:rsid w:val="0096149D"/>
    <w:rPr>
      <w:rFonts w:ascii="Arial" w:eastAsia="Times New Roman" w:hAnsi="Arial" w:cs="Times New Roman"/>
      <w:b/>
      <w:sz w:val="24"/>
      <w:szCs w:val="20"/>
    </w:rPr>
  </w:style>
  <w:style w:type="character" w:customStyle="1" w:styleId="Heading8Char">
    <w:name w:val="Heading 8 Char"/>
    <w:basedOn w:val="DefaultParagraphFont"/>
    <w:link w:val="Heading8"/>
    <w:rsid w:val="0096149D"/>
    <w:rPr>
      <w:rFonts w:ascii="Arial" w:eastAsia="Times New Roman" w:hAnsi="Arial" w:cs="Times New Roman"/>
      <w:i/>
      <w:sz w:val="24"/>
      <w:szCs w:val="20"/>
    </w:rPr>
  </w:style>
  <w:style w:type="character" w:customStyle="1" w:styleId="Heading9Char">
    <w:name w:val="Heading 9 Char"/>
    <w:basedOn w:val="DefaultParagraphFont"/>
    <w:link w:val="Heading9"/>
    <w:rsid w:val="0096149D"/>
    <w:rPr>
      <w:rFonts w:ascii="Arial" w:eastAsia="Times New Roman" w:hAnsi="Arial" w:cs="Times New Roman"/>
      <w:sz w:val="24"/>
      <w:szCs w:val="20"/>
    </w:rPr>
  </w:style>
  <w:style w:type="paragraph" w:customStyle="1" w:styleId="AQ">
    <w:name w:val="AQ"/>
    <w:rsid w:val="0096149D"/>
    <w:pPr>
      <w:spacing w:before="240" w:after="120" w:line="280" w:lineRule="exact"/>
      <w:jc w:val="both"/>
    </w:pPr>
    <w:rPr>
      <w:rFonts w:ascii="Arial" w:eastAsia="Times New Roman" w:hAnsi="Arial" w:cs="Times New Roman"/>
      <w:b/>
      <w:sz w:val="28"/>
      <w:szCs w:val="20"/>
    </w:rPr>
  </w:style>
  <w:style w:type="paragraph" w:customStyle="1" w:styleId="CN">
    <w:name w:val="CN"/>
    <w:rsid w:val="0096149D"/>
    <w:pPr>
      <w:spacing w:after="0" w:line="580" w:lineRule="atLeast"/>
    </w:pPr>
    <w:rPr>
      <w:rFonts w:ascii="Arial" w:eastAsia="Times New Roman" w:hAnsi="Arial" w:cs="Times New Roman"/>
      <w:b/>
      <w:sz w:val="48"/>
      <w:szCs w:val="20"/>
    </w:rPr>
  </w:style>
  <w:style w:type="paragraph" w:customStyle="1" w:styleId="CT">
    <w:name w:val="CT"/>
    <w:rsid w:val="0096149D"/>
    <w:pPr>
      <w:spacing w:after="1039" w:line="499" w:lineRule="atLeast"/>
    </w:pPr>
    <w:rPr>
      <w:rFonts w:ascii="Arial" w:eastAsia="Times New Roman" w:hAnsi="Arial" w:cs="Times New Roman"/>
      <w:b/>
      <w:sz w:val="41"/>
      <w:szCs w:val="20"/>
    </w:rPr>
  </w:style>
  <w:style w:type="paragraph" w:styleId="List2">
    <w:name w:val="List 2"/>
    <w:basedOn w:val="Normal"/>
    <w:rsid w:val="0096149D"/>
    <w:pPr>
      <w:spacing w:after="0" w:line="240" w:lineRule="auto"/>
      <w:ind w:left="720" w:hanging="360"/>
    </w:pPr>
    <w:rPr>
      <w:rFonts w:ascii="Times New Roman" w:eastAsia="Times New Roman" w:hAnsi="Times New Roman" w:cs="Times New Roman"/>
      <w:sz w:val="20"/>
      <w:szCs w:val="20"/>
    </w:rPr>
  </w:style>
  <w:style w:type="paragraph" w:styleId="Title">
    <w:name w:val="Title"/>
    <w:basedOn w:val="Normal"/>
    <w:link w:val="TitleChar"/>
    <w:qFormat/>
    <w:rsid w:val="0096149D"/>
    <w:pPr>
      <w:spacing w:before="240" w:after="60" w:line="240" w:lineRule="auto"/>
      <w:jc w:val="center"/>
    </w:pPr>
    <w:rPr>
      <w:rFonts w:ascii="Arial" w:eastAsia="Times New Roman" w:hAnsi="Arial" w:cs="Times New Roman"/>
      <w:b/>
      <w:sz w:val="32"/>
      <w:szCs w:val="20"/>
    </w:rPr>
  </w:style>
  <w:style w:type="character" w:customStyle="1" w:styleId="TitleChar">
    <w:name w:val="Title Char"/>
    <w:basedOn w:val="DefaultParagraphFont"/>
    <w:link w:val="Title"/>
    <w:rsid w:val="0096149D"/>
    <w:rPr>
      <w:rFonts w:ascii="Arial" w:eastAsia="Times New Roman" w:hAnsi="Arial" w:cs="Times New Roman"/>
      <w:b/>
      <w:sz w:val="32"/>
      <w:szCs w:val="20"/>
    </w:rPr>
  </w:style>
  <w:style w:type="paragraph" w:styleId="BodyText">
    <w:name w:val="Body Text"/>
    <w:basedOn w:val="Normal"/>
    <w:link w:val="BodyTextChar"/>
    <w:rsid w:val="0096149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96149D"/>
    <w:rPr>
      <w:rFonts w:ascii="Times New Roman" w:eastAsia="Times New Roman" w:hAnsi="Times New Roman" w:cs="Times New Roman"/>
      <w:sz w:val="20"/>
      <w:szCs w:val="20"/>
    </w:rPr>
  </w:style>
  <w:style w:type="paragraph" w:styleId="BodyTextIndent">
    <w:name w:val="Body Text Indent"/>
    <w:basedOn w:val="Normal"/>
    <w:link w:val="BodyTextIndentChar"/>
    <w:rsid w:val="0096149D"/>
    <w:pPr>
      <w:spacing w:after="120" w:line="240" w:lineRule="auto"/>
      <w:ind w:left="3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96149D"/>
    <w:rPr>
      <w:rFonts w:ascii="Times New Roman" w:eastAsia="Times New Roman" w:hAnsi="Times New Roman" w:cs="Times New Roman"/>
      <w:sz w:val="20"/>
      <w:szCs w:val="20"/>
    </w:rPr>
  </w:style>
  <w:style w:type="paragraph" w:styleId="BodyText3">
    <w:name w:val="Body Text 3"/>
    <w:basedOn w:val="BodyTextIndent"/>
    <w:link w:val="BodyText3Char"/>
    <w:rsid w:val="0096149D"/>
  </w:style>
  <w:style w:type="character" w:customStyle="1" w:styleId="BodyText3Char">
    <w:name w:val="Body Text 3 Char"/>
    <w:basedOn w:val="DefaultParagraphFont"/>
    <w:link w:val="BodyText3"/>
    <w:rsid w:val="0096149D"/>
    <w:rPr>
      <w:rFonts w:ascii="Times New Roman" w:eastAsia="Times New Roman" w:hAnsi="Times New Roman" w:cs="Times New Roman"/>
      <w:sz w:val="20"/>
      <w:szCs w:val="20"/>
    </w:rPr>
  </w:style>
  <w:style w:type="paragraph" w:styleId="List">
    <w:name w:val="List"/>
    <w:basedOn w:val="Normal"/>
    <w:rsid w:val="0096149D"/>
    <w:pPr>
      <w:spacing w:after="0" w:line="240" w:lineRule="auto"/>
      <w:ind w:left="360" w:hanging="360"/>
    </w:pPr>
    <w:rPr>
      <w:rFonts w:ascii="Times New Roman" w:eastAsia="Times New Roman" w:hAnsi="Times New Roman" w:cs="Times New Roman"/>
      <w:sz w:val="20"/>
      <w:szCs w:val="20"/>
    </w:rPr>
  </w:style>
  <w:style w:type="paragraph" w:customStyle="1" w:styleId="Footer1">
    <w:name w:val="Footer1"/>
    <w:basedOn w:val="Footer"/>
    <w:rsid w:val="0096149D"/>
    <w:pPr>
      <w:tabs>
        <w:tab w:val="clear" w:pos="4680"/>
        <w:tab w:val="clear" w:pos="9360"/>
        <w:tab w:val="center" w:pos="4320"/>
        <w:tab w:val="right" w:pos="8640"/>
      </w:tabs>
    </w:pPr>
    <w:rPr>
      <w:rFonts w:ascii="Arial" w:eastAsia="Times New Roman" w:hAnsi="Arial" w:cs="Times New Roman"/>
      <w:i/>
      <w:sz w:val="16"/>
      <w:szCs w:val="20"/>
    </w:rPr>
  </w:style>
  <w:style w:type="paragraph" w:styleId="BodyTextIndent2">
    <w:name w:val="Body Text Indent 2"/>
    <w:basedOn w:val="Normal"/>
    <w:link w:val="BodyTextIndent2Char"/>
    <w:rsid w:val="0096149D"/>
    <w:pPr>
      <w:tabs>
        <w:tab w:val="left" w:pos="720"/>
      </w:tabs>
      <w:spacing w:after="0" w:line="240" w:lineRule="auto"/>
      <w:ind w:left="1440" w:hanging="144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96149D"/>
    <w:rPr>
      <w:rFonts w:ascii="Arial" w:eastAsia="Times New Roman" w:hAnsi="Arial" w:cs="Times New Roman"/>
      <w:sz w:val="24"/>
      <w:szCs w:val="20"/>
    </w:rPr>
  </w:style>
  <w:style w:type="paragraph" w:styleId="BodyTextIndent3">
    <w:name w:val="Body Text Indent 3"/>
    <w:basedOn w:val="Normal"/>
    <w:link w:val="BodyTextIndent3Char"/>
    <w:rsid w:val="0096149D"/>
    <w:pPr>
      <w:tabs>
        <w:tab w:val="left" w:pos="720"/>
      </w:tabs>
      <w:spacing w:after="0" w:line="240" w:lineRule="auto"/>
      <w:ind w:left="1440" w:hanging="720"/>
      <w:jc w:val="both"/>
    </w:pPr>
    <w:rPr>
      <w:rFonts w:ascii="Arial" w:eastAsia="Times New Roman" w:hAnsi="Arial" w:cs="Times New Roman"/>
      <w:sz w:val="24"/>
      <w:szCs w:val="20"/>
    </w:rPr>
  </w:style>
  <w:style w:type="character" w:customStyle="1" w:styleId="BodyTextIndent3Char">
    <w:name w:val="Body Text Indent 3 Char"/>
    <w:basedOn w:val="DefaultParagraphFont"/>
    <w:link w:val="BodyTextIndent3"/>
    <w:rsid w:val="0096149D"/>
    <w:rPr>
      <w:rFonts w:ascii="Arial" w:eastAsia="Times New Roman" w:hAnsi="Arial" w:cs="Times New Roman"/>
      <w:sz w:val="24"/>
      <w:szCs w:val="20"/>
    </w:rPr>
  </w:style>
  <w:style w:type="paragraph" w:customStyle="1" w:styleId="LH">
    <w:name w:val="LH"/>
    <w:basedOn w:val="Normal"/>
    <w:rsid w:val="0096149D"/>
    <w:pPr>
      <w:keepNext/>
      <w:keepLines/>
      <w:spacing w:before="135" w:after="0" w:line="170" w:lineRule="exact"/>
    </w:pPr>
    <w:rPr>
      <w:rFonts w:ascii="Leawood Medium" w:eastAsia="Times New Roman" w:hAnsi="Leawood Medium" w:cs="Times New Roman"/>
      <w:b/>
      <w:smallCaps/>
      <w:spacing w:val="5"/>
      <w:sz w:val="16"/>
      <w:szCs w:val="20"/>
    </w:rPr>
  </w:style>
  <w:style w:type="paragraph" w:customStyle="1" w:styleId="text0r">
    <w:name w:val="text+0r"/>
    <w:rsid w:val="0096149D"/>
    <w:pPr>
      <w:spacing w:after="40" w:line="240" w:lineRule="atLeast"/>
      <w:jc w:val="right"/>
    </w:pPr>
    <w:rPr>
      <w:rFonts w:ascii="Arial" w:eastAsia="Times New Roman" w:hAnsi="Arial" w:cs="Times New Roman"/>
      <w:sz w:val="24"/>
      <w:szCs w:val="20"/>
    </w:rPr>
  </w:style>
  <w:style w:type="paragraph" w:customStyle="1" w:styleId="textleaders">
    <w:name w:val="textleaders"/>
    <w:rsid w:val="0096149D"/>
    <w:pPr>
      <w:tabs>
        <w:tab w:val="left" w:leader="dot" w:pos="3120"/>
      </w:tabs>
      <w:spacing w:after="0" w:line="240" w:lineRule="atLeast"/>
    </w:pPr>
    <w:rPr>
      <w:rFonts w:ascii="Arial" w:eastAsia="Times New Roman" w:hAnsi="Arial" w:cs="Times New Roman"/>
      <w:sz w:val="24"/>
      <w:szCs w:val="20"/>
    </w:rPr>
  </w:style>
  <w:style w:type="paragraph" w:customStyle="1" w:styleId="Palatino12">
    <w:name w:val="Palatino 12"/>
    <w:basedOn w:val="Normal"/>
    <w:rsid w:val="0096149D"/>
    <w:pPr>
      <w:spacing w:after="0" w:line="240" w:lineRule="auto"/>
    </w:pPr>
    <w:rPr>
      <w:rFonts w:ascii="Palatino" w:eastAsia="Times New Roman" w:hAnsi="Palatino" w:cs="Times New Roman"/>
      <w:noProof/>
      <w:sz w:val="24"/>
      <w:szCs w:val="20"/>
    </w:rPr>
  </w:style>
  <w:style w:type="paragraph" w:customStyle="1" w:styleId="textc">
    <w:name w:val="textc"/>
    <w:rsid w:val="0096149D"/>
    <w:pPr>
      <w:spacing w:after="240" w:line="240" w:lineRule="atLeast"/>
      <w:jc w:val="center"/>
    </w:pPr>
    <w:rPr>
      <w:rFonts w:ascii="Arial" w:eastAsia="Times New Roman" w:hAnsi="Arial" w:cs="Times New Roman"/>
      <w:sz w:val="24"/>
      <w:szCs w:val="20"/>
    </w:rPr>
  </w:style>
  <w:style w:type="paragraph" w:styleId="BodyText2">
    <w:name w:val="Body Text 2"/>
    <w:basedOn w:val="Normal"/>
    <w:link w:val="BodyText2Char"/>
    <w:rsid w:val="0096149D"/>
    <w:pPr>
      <w:spacing w:after="0" w:line="240" w:lineRule="auto"/>
      <w:jc w:val="both"/>
    </w:pPr>
    <w:rPr>
      <w:rFonts w:ascii="Arial" w:eastAsia="Times New Roman" w:hAnsi="Arial" w:cs="Times New Roman"/>
      <w:sz w:val="24"/>
      <w:szCs w:val="20"/>
    </w:rPr>
  </w:style>
  <w:style w:type="character" w:customStyle="1" w:styleId="BodyText2Char">
    <w:name w:val="Body Text 2 Char"/>
    <w:basedOn w:val="DefaultParagraphFont"/>
    <w:link w:val="BodyText2"/>
    <w:rsid w:val="0096149D"/>
    <w:rPr>
      <w:rFonts w:ascii="Arial" w:eastAsia="Times New Roman" w:hAnsi="Arial" w:cs="Times New Roman"/>
      <w:sz w:val="24"/>
      <w:szCs w:val="20"/>
    </w:rPr>
  </w:style>
  <w:style w:type="character" w:styleId="PageNumber">
    <w:name w:val="page number"/>
    <w:basedOn w:val="DefaultParagraphFont"/>
    <w:rsid w:val="0096149D"/>
  </w:style>
  <w:style w:type="paragraph" w:customStyle="1" w:styleId="JE">
    <w:name w:val="JE"/>
    <w:basedOn w:val="Normal"/>
    <w:rsid w:val="0096149D"/>
    <w:pPr>
      <w:keepNext/>
      <w:tabs>
        <w:tab w:val="left" w:pos="720"/>
        <w:tab w:val="left" w:pos="1440"/>
        <w:tab w:val="left" w:leader="dot" w:pos="6480"/>
        <w:tab w:val="decimal" w:pos="7920"/>
        <w:tab w:val="decimal" w:pos="9360"/>
      </w:tabs>
      <w:spacing w:after="0" w:line="260" w:lineRule="atLeast"/>
    </w:pPr>
    <w:rPr>
      <w:rFonts w:ascii="Arial" w:eastAsia="Times New Roman" w:hAnsi="Arial" w:cs="Times New Roman"/>
      <w:sz w:val="24"/>
      <w:szCs w:val="20"/>
    </w:rPr>
  </w:style>
  <w:style w:type="paragraph" w:styleId="BalloonText">
    <w:name w:val="Balloon Text"/>
    <w:basedOn w:val="Normal"/>
    <w:link w:val="BalloonTextChar"/>
    <w:semiHidden/>
    <w:rsid w:val="0096149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149D"/>
    <w:rPr>
      <w:rFonts w:ascii="Tahoma" w:eastAsia="Times New Roman" w:hAnsi="Tahoma" w:cs="Tahoma"/>
      <w:sz w:val="16"/>
      <w:szCs w:val="16"/>
    </w:rPr>
  </w:style>
  <w:style w:type="character" w:styleId="CommentReference">
    <w:name w:val="annotation reference"/>
    <w:basedOn w:val="DefaultParagraphFont"/>
    <w:semiHidden/>
    <w:rsid w:val="0096149D"/>
    <w:rPr>
      <w:sz w:val="16"/>
      <w:szCs w:val="16"/>
    </w:rPr>
  </w:style>
  <w:style w:type="paragraph" w:styleId="CommentText">
    <w:name w:val="annotation text"/>
    <w:basedOn w:val="Normal"/>
    <w:link w:val="CommentTextChar"/>
    <w:semiHidden/>
    <w:rsid w:val="0096149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96149D"/>
    <w:rPr>
      <w:rFonts w:ascii="Times New Roman" w:eastAsia="Times New Roman" w:hAnsi="Times New Roman" w:cs="Times New Roman"/>
      <w:sz w:val="20"/>
      <w:szCs w:val="20"/>
    </w:rPr>
  </w:style>
  <w:style w:type="table" w:styleId="TableGrid">
    <w:name w:val="Table Grid"/>
    <w:basedOn w:val="TableNormal"/>
    <w:rsid w:val="0096149D"/>
    <w:pPr>
      <w:spacing w:after="0" w:line="240" w:lineRule="auto"/>
    </w:pPr>
    <w:rPr>
      <w:rFonts w:ascii="Tms Rmn" w:eastAsia="Times New Roman" w:hAnsi="Tms Rmn" w:cs="Times New Roman"/>
      <w:sz w:val="20"/>
      <w:szCs w:val="20"/>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OCNLltr">
    <w:name w:val="EOCNL(ltr)"/>
    <w:basedOn w:val="Normal"/>
    <w:next w:val="Normal"/>
    <w:rsid w:val="0096149D"/>
    <w:pPr>
      <w:keepLines/>
      <w:tabs>
        <w:tab w:val="right" w:pos="260"/>
        <w:tab w:val="left" w:pos="360"/>
      </w:tabs>
      <w:overflowPunct w:val="0"/>
      <w:autoSpaceDE w:val="0"/>
      <w:autoSpaceDN w:val="0"/>
      <w:adjustRightInd w:val="0"/>
      <w:spacing w:before="60" w:after="0" w:line="220" w:lineRule="exact"/>
      <w:ind w:left="360" w:hanging="360"/>
      <w:textAlignment w:val="baseline"/>
    </w:pPr>
    <w:rPr>
      <w:rFonts w:ascii="New York" w:eastAsia="Times New Roman" w:hAnsi="New York" w:cs="Times New Roman"/>
      <w:sz w:val="18"/>
      <w:szCs w:val="20"/>
    </w:rPr>
  </w:style>
  <w:style w:type="paragraph" w:customStyle="1" w:styleId="CAP-tx">
    <w:name w:val="CAP-tx"/>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EOCNL">
    <w:name w:val="EOCNL"/>
    <w:basedOn w:val="Normal"/>
    <w:next w:val="Normal"/>
    <w:rsid w:val="0096149D"/>
    <w:pPr>
      <w:keepLines/>
      <w:tabs>
        <w:tab w:val="right" w:pos="160"/>
        <w:tab w:val="left" w:pos="260"/>
      </w:tabs>
      <w:overflowPunct w:val="0"/>
      <w:autoSpaceDE w:val="0"/>
      <w:autoSpaceDN w:val="0"/>
      <w:adjustRightInd w:val="0"/>
      <w:spacing w:before="60" w:after="0" w:line="220" w:lineRule="exact"/>
      <w:ind w:left="260" w:hanging="260"/>
      <w:textAlignment w:val="baseline"/>
    </w:pPr>
    <w:rPr>
      <w:rFonts w:ascii="New York" w:eastAsia="Times New Roman" w:hAnsi="New York" w:cs="Times New Roman"/>
      <w:sz w:val="18"/>
      <w:szCs w:val="20"/>
    </w:rPr>
  </w:style>
  <w:style w:type="paragraph" w:customStyle="1" w:styleId="CAP-title">
    <w:name w:val="CAP-title"/>
    <w:basedOn w:val="Normal"/>
    <w:next w:val="Normal"/>
    <w:rsid w:val="0096149D"/>
    <w:pPr>
      <w:keepLines/>
      <w:tabs>
        <w:tab w:val="right" w:pos="160"/>
        <w:tab w:val="left" w:pos="260"/>
      </w:tabs>
      <w:overflowPunct w:val="0"/>
      <w:autoSpaceDE w:val="0"/>
      <w:autoSpaceDN w:val="0"/>
      <w:adjustRightInd w:val="0"/>
      <w:spacing w:before="120" w:after="0" w:line="220" w:lineRule="exact"/>
      <w:textAlignment w:val="baseline"/>
    </w:pPr>
    <w:rPr>
      <w:rFonts w:ascii="New York" w:eastAsia="Times New Roman" w:hAnsi="New York" w:cs="Times New Roman"/>
      <w:sz w:val="18"/>
      <w:szCs w:val="20"/>
    </w:rPr>
  </w:style>
  <w:style w:type="paragraph" w:customStyle="1" w:styleId="ET">
    <w:name w:val="ET"/>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6"/>
      <w:szCs w:val="20"/>
    </w:rPr>
  </w:style>
  <w:style w:type="paragraph" w:customStyle="1" w:styleId="ATT">
    <w:name w:val="ATT"/>
    <w:basedOn w:val="Normal"/>
    <w:next w:val="Normal"/>
    <w:rsid w:val="0096149D"/>
    <w:pPr>
      <w:keepLines/>
      <w:tabs>
        <w:tab w:val="left" w:pos="240"/>
      </w:tabs>
      <w:overflowPunct w:val="0"/>
      <w:autoSpaceDE w:val="0"/>
      <w:autoSpaceDN w:val="0"/>
      <w:adjustRightInd w:val="0"/>
      <w:spacing w:after="0" w:line="240" w:lineRule="exact"/>
      <w:jc w:val="center"/>
      <w:textAlignment w:val="baseline"/>
    </w:pPr>
    <w:rPr>
      <w:rFonts w:ascii="New York" w:eastAsia="Times New Roman" w:hAnsi="New York" w:cs="Times New Roman"/>
      <w:sz w:val="16"/>
      <w:szCs w:val="20"/>
    </w:rPr>
  </w:style>
  <w:style w:type="paragraph" w:customStyle="1" w:styleId="MEX">
    <w:name w:val="MEX"/>
    <w:basedOn w:val="Normal"/>
    <w:next w:val="EOCN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nromalindent">
    <w:name w:val="nromal indent"/>
    <w:basedOn w:val="Normal"/>
    <w:rsid w:val="004D0075"/>
    <w:pPr>
      <w:spacing w:after="0" w:line="480" w:lineRule="atLeast"/>
      <w:ind w:firstLine="720"/>
    </w:pPr>
    <w:rPr>
      <w:rFonts w:ascii="Times New Roman" w:eastAsia="Times New Roman" w:hAnsi="Times New Roman" w:cs="Times New Roman"/>
      <w:sz w:val="24"/>
      <w:szCs w:val="20"/>
    </w:rPr>
  </w:style>
  <w:style w:type="paragraph" w:customStyle="1" w:styleId="NLa">
    <w:name w:val="NL+a"/>
    <w:basedOn w:val="NL"/>
    <w:rsid w:val="004D0075"/>
    <w:pPr>
      <w:spacing w:before="240"/>
    </w:pPr>
  </w:style>
  <w:style w:type="paragraph" w:customStyle="1" w:styleId="NL">
    <w:name w:val="NL"/>
    <w:rsid w:val="004D0075"/>
    <w:pPr>
      <w:widowControl w:val="0"/>
      <w:tabs>
        <w:tab w:val="left" w:pos="480"/>
      </w:tabs>
      <w:spacing w:after="0" w:line="240" w:lineRule="atLeast"/>
      <w:ind w:left="480" w:hanging="480"/>
    </w:pPr>
    <w:rPr>
      <w:rFonts w:ascii="Arial" w:eastAsia="Times New Roman" w:hAnsi="Arial" w:cs="Times New Roman"/>
      <w:sz w:val="24"/>
      <w:szCs w:val="20"/>
    </w:rPr>
  </w:style>
  <w:style w:type="paragraph" w:customStyle="1" w:styleId="NLsub">
    <w:name w:val="NLsub"/>
    <w:rsid w:val="004D0075"/>
    <w:pPr>
      <w:tabs>
        <w:tab w:val="left" w:pos="480"/>
        <w:tab w:val="left" w:pos="960"/>
      </w:tabs>
      <w:spacing w:after="0" w:line="240" w:lineRule="atLeast"/>
      <w:ind w:left="960" w:hanging="960"/>
    </w:pPr>
    <w:rPr>
      <w:rFonts w:ascii="Arial" w:eastAsia="Times New Roman" w:hAnsi="Arial" w:cs="Times New Roman"/>
      <w:sz w:val="24"/>
      <w:szCs w:val="20"/>
    </w:rPr>
  </w:style>
  <w:style w:type="paragraph" w:customStyle="1" w:styleId="NL3">
    <w:name w:val="NL+3"/>
    <w:basedOn w:val="NL"/>
    <w:rsid w:val="004D0075"/>
    <w:pPr>
      <w:spacing w:before="60"/>
    </w:pPr>
  </w:style>
  <w:style w:type="paragraph" w:customStyle="1" w:styleId="NLtop">
    <w:name w:val="NLtop"/>
    <w:rsid w:val="004D0075"/>
    <w:pPr>
      <w:tabs>
        <w:tab w:val="left" w:pos="480"/>
      </w:tabs>
      <w:spacing w:before="240" w:after="0" w:line="240" w:lineRule="atLeast"/>
      <w:ind w:left="480" w:hanging="480"/>
    </w:pPr>
    <w:rPr>
      <w:rFonts w:ascii="Arial" w:eastAsia="Times New Roman" w:hAnsi="Arial" w:cs="Times New Roman"/>
      <w:sz w:val="24"/>
      <w:szCs w:val="20"/>
    </w:rPr>
  </w:style>
  <w:style w:type="paragraph" w:customStyle="1" w:styleId="SolTime">
    <w:name w:val="SolTime"/>
    <w:rsid w:val="004D0075"/>
    <w:pPr>
      <w:pageBreakBefore/>
      <w:spacing w:after="120" w:line="240" w:lineRule="exact"/>
      <w:jc w:val="center"/>
    </w:pPr>
    <w:rPr>
      <w:rFonts w:ascii="Arial" w:eastAsia="Times New Roman" w:hAnsi="Arial" w:cs="Times New Roman"/>
      <w:b/>
      <w:sz w:val="28"/>
      <w:szCs w:val="20"/>
    </w:rPr>
  </w:style>
  <w:style w:type="paragraph" w:customStyle="1" w:styleId="text0">
    <w:name w:val="text+0"/>
    <w:rsid w:val="004D0075"/>
    <w:pPr>
      <w:spacing w:after="40" w:line="240" w:lineRule="atLeast"/>
    </w:pPr>
    <w:rPr>
      <w:rFonts w:ascii="Arial" w:eastAsia="Times New Roman" w:hAnsi="Arial" w:cs="Times New Roman"/>
      <w:sz w:val="24"/>
      <w:szCs w:val="20"/>
    </w:rPr>
  </w:style>
  <w:style w:type="paragraph" w:customStyle="1" w:styleId="text24">
    <w:name w:val="text+24"/>
    <w:rsid w:val="004D0075"/>
    <w:pPr>
      <w:spacing w:before="480" w:after="0" w:line="240" w:lineRule="atLeast"/>
    </w:pPr>
    <w:rPr>
      <w:rFonts w:ascii="Arial" w:eastAsia="Times New Roman" w:hAnsi="Arial" w:cs="Times New Roman"/>
      <w:sz w:val="24"/>
      <w:szCs w:val="20"/>
    </w:rPr>
  </w:style>
  <w:style w:type="paragraph" w:customStyle="1" w:styleId="statement">
    <w:name w:val="statement"/>
    <w:basedOn w:val="Normal"/>
    <w:rsid w:val="004D0075"/>
    <w:pPr>
      <w:tabs>
        <w:tab w:val="left" w:pos="432"/>
        <w:tab w:val="left" w:pos="720"/>
        <w:tab w:val="left" w:pos="1008"/>
        <w:tab w:val="right" w:leader="dot" w:pos="6120"/>
        <w:tab w:val="decimal" w:pos="7740"/>
        <w:tab w:val="decimal" w:pos="9180"/>
      </w:tabs>
      <w:spacing w:after="0" w:line="240" w:lineRule="auto"/>
    </w:pPr>
    <w:rPr>
      <w:rFonts w:ascii="Arial" w:eastAsia="Times New Roman" w:hAnsi="Arial" w:cs="Times New Roman"/>
      <w:sz w:val="24"/>
      <w:szCs w:val="20"/>
    </w:rPr>
  </w:style>
  <w:style w:type="paragraph" w:customStyle="1" w:styleId="answers">
    <w:name w:val="answers"/>
    <w:rsid w:val="004D0075"/>
    <w:pPr>
      <w:spacing w:before="240" w:after="0" w:line="240" w:lineRule="atLeast"/>
    </w:pPr>
    <w:rPr>
      <w:rFonts w:ascii="Arial" w:eastAsia="Times New Roman" w:hAnsi="Arial" w:cs="Times New Roman"/>
      <w:sz w:val="24"/>
      <w:szCs w:val="20"/>
    </w:rPr>
  </w:style>
  <w:style w:type="paragraph" w:customStyle="1" w:styleId="EXX1">
    <w:name w:val="EXX1"/>
    <w:basedOn w:val="Normal"/>
    <w:next w:val="LH"/>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60" w:lineRule="exact"/>
      <w:ind w:left="1440"/>
      <w:jc w:val="both"/>
    </w:pPr>
    <w:rPr>
      <w:rFonts w:ascii="Times New Roman" w:eastAsia="Times New Roman" w:hAnsi="Times New Roman" w:cs="Times New Roman"/>
      <w:noProof/>
      <w:sz w:val="20"/>
      <w:szCs w:val="20"/>
    </w:rPr>
  </w:style>
  <w:style w:type="paragraph" w:customStyle="1" w:styleId="Title1">
    <w:name w:val="Title1"/>
    <w:rsid w:val="004D0075"/>
    <w:pPr>
      <w:tabs>
        <w:tab w:val="left" w:pos="240"/>
      </w:tabs>
      <w:spacing w:after="0" w:line="240" w:lineRule="atLeast"/>
      <w:jc w:val="center"/>
    </w:pPr>
    <w:rPr>
      <w:rFonts w:ascii="Arial" w:eastAsia="Times New Roman" w:hAnsi="Arial" w:cs="Times New Roman"/>
      <w:i/>
      <w:sz w:val="24"/>
      <w:szCs w:val="20"/>
    </w:rPr>
  </w:style>
  <w:style w:type="paragraph" w:customStyle="1" w:styleId="titleL">
    <w:name w:val="titleL"/>
    <w:rsid w:val="004D0075"/>
    <w:pPr>
      <w:tabs>
        <w:tab w:val="left" w:pos="240"/>
      </w:tabs>
      <w:spacing w:after="240" w:line="240" w:lineRule="atLeast"/>
    </w:pPr>
    <w:rPr>
      <w:rFonts w:ascii="Arial" w:eastAsia="Times New Roman" w:hAnsi="Arial" w:cs="Times New Roman"/>
      <w:i/>
      <w:sz w:val="24"/>
      <w:szCs w:val="20"/>
    </w:rPr>
  </w:style>
  <w:style w:type="paragraph" w:customStyle="1" w:styleId="Problems">
    <w:name w:val="Problems"/>
    <w:rsid w:val="004D0075"/>
    <w:pPr>
      <w:pageBreakBefore/>
      <w:spacing w:after="120" w:line="240" w:lineRule="exact"/>
      <w:jc w:val="both"/>
    </w:pPr>
    <w:rPr>
      <w:rFonts w:ascii="Arial" w:eastAsia="Times New Roman" w:hAnsi="Arial" w:cs="Times New Roman"/>
      <w:b/>
      <w:sz w:val="28"/>
      <w:szCs w:val="20"/>
    </w:rPr>
  </w:style>
  <w:style w:type="paragraph" w:customStyle="1" w:styleId="AQsubc">
    <w:name w:val="AQsubc"/>
    <w:basedOn w:val="AQsub"/>
    <w:rsid w:val="004D0075"/>
    <w:pPr>
      <w:jc w:val="center"/>
    </w:pPr>
  </w:style>
  <w:style w:type="paragraph" w:customStyle="1" w:styleId="AQsub">
    <w:name w:val="AQsub"/>
    <w:rsid w:val="004D0075"/>
    <w:pPr>
      <w:spacing w:after="120" w:line="240" w:lineRule="exact"/>
      <w:jc w:val="both"/>
    </w:pPr>
    <w:rPr>
      <w:rFonts w:ascii="Arial" w:eastAsia="Times New Roman" w:hAnsi="Arial" w:cs="Times New Roman"/>
      <w:b/>
      <w:sz w:val="24"/>
      <w:szCs w:val="20"/>
    </w:rPr>
  </w:style>
  <w:style w:type="paragraph" w:customStyle="1" w:styleId="Keyterms">
    <w:name w:val="Keyterms"/>
    <w:basedOn w:val="Normal"/>
    <w:next w:val="Normal"/>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line="260" w:lineRule="exact"/>
      <w:ind w:left="1440"/>
    </w:pPr>
    <w:rPr>
      <w:rFonts w:ascii="Times New Roman" w:eastAsia="Times New Roman" w:hAnsi="Times New Roman" w:cs="Times New Roman"/>
      <w:noProof/>
      <w:sz w:val="20"/>
      <w:szCs w:val="20"/>
    </w:rPr>
  </w:style>
  <w:style w:type="paragraph" w:customStyle="1" w:styleId="text6">
    <w:name w:val="text+6"/>
    <w:rsid w:val="004D0075"/>
    <w:pPr>
      <w:widowControl w:val="0"/>
      <w:spacing w:before="120" w:after="0" w:line="240" w:lineRule="atLeast"/>
    </w:pPr>
    <w:rPr>
      <w:rFonts w:ascii="Arial" w:eastAsia="Times New Roman" w:hAnsi="Arial" w:cs="Times New Roman"/>
      <w:sz w:val="24"/>
      <w:szCs w:val="20"/>
    </w:rPr>
  </w:style>
  <w:style w:type="paragraph" w:customStyle="1" w:styleId="Cases">
    <w:name w:val="Cases"/>
    <w:rsid w:val="004D0075"/>
    <w:pPr>
      <w:pageBreakBefore/>
      <w:spacing w:after="0" w:line="240" w:lineRule="exact"/>
      <w:jc w:val="both"/>
    </w:pPr>
    <w:rPr>
      <w:rFonts w:ascii="Arial" w:eastAsia="Times New Roman" w:hAnsi="Arial"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7F8CC877BC6494F86125AB5F4DECD1F"/>
        <w:category>
          <w:name w:val="General"/>
          <w:gallery w:val="placeholder"/>
        </w:category>
        <w:types>
          <w:type w:val="bbPlcHdr"/>
        </w:types>
        <w:behaviors>
          <w:behavior w:val="content"/>
        </w:behaviors>
        <w:guid w:val="{6961CA12-B33E-4FB8-9B33-C7CAB9A842A3}"/>
      </w:docPartPr>
      <w:docPartBody>
        <w:p w:rsidR="00CF6550" w:rsidRDefault="00F46AC5" w:rsidP="00F46AC5">
          <w:pPr>
            <w:pStyle w:val="A7F8CC877BC6494F86125AB5F4DECD1F"/>
          </w:pPr>
          <w:r>
            <w:rPr>
              <w:rFonts w:asciiTheme="majorHAnsi" w:eastAsiaTheme="majorEastAsia" w:hAnsiTheme="majorHAnsi" w:cstheme="majorBidi"/>
              <w:sz w:val="36"/>
              <w:szCs w:val="36"/>
            </w:rPr>
            <w:t>[Type the document title]</w:t>
          </w:r>
        </w:p>
      </w:docPartBody>
    </w:docPart>
    <w:docPart>
      <w:docPartPr>
        <w:name w:val="836626016379452A9322F588DACF8582"/>
        <w:category>
          <w:name w:val="General"/>
          <w:gallery w:val="placeholder"/>
        </w:category>
        <w:types>
          <w:type w:val="bbPlcHdr"/>
        </w:types>
        <w:behaviors>
          <w:behavior w:val="content"/>
        </w:behaviors>
        <w:guid w:val="{6DB4669E-070A-461D-AA10-6784DBE27EC7}"/>
      </w:docPartPr>
      <w:docPartBody>
        <w:p w:rsidR="00CF6550" w:rsidRDefault="00F46AC5" w:rsidP="00F46AC5">
          <w:pPr>
            <w:pStyle w:val="836626016379452A9322F588DACF858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applyBreakingRules/>
    <w:useFELayout/>
  </w:compat>
  <w:rsids>
    <w:rsidRoot w:val="00F46AC5"/>
    <w:rsid w:val="007E1408"/>
    <w:rsid w:val="00A4011A"/>
    <w:rsid w:val="00C72675"/>
    <w:rsid w:val="00C94E0D"/>
    <w:rsid w:val="00CF6550"/>
    <w:rsid w:val="00D83CD4"/>
    <w:rsid w:val="00F46AC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5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F8CC877BC6494F86125AB5F4DECD1F">
    <w:name w:val="A7F8CC877BC6494F86125AB5F4DECD1F"/>
    <w:rsid w:val="00F46AC5"/>
  </w:style>
  <w:style w:type="paragraph" w:customStyle="1" w:styleId="836626016379452A9322F588DACF8582">
    <w:name w:val="836626016379452A9322F588DACF8582"/>
    <w:rsid w:val="00F46AC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3633</Words>
  <Characters>18621</Characters>
  <Application>Microsoft Office Word</Application>
  <DocSecurity>0</DocSecurity>
  <Lines>1292</Lines>
  <Paragraphs>771</Paragraphs>
  <ScaleCrop>false</ScaleCrop>
  <HeadingPairs>
    <vt:vector size="2" baseType="variant">
      <vt:variant>
        <vt:lpstr>Title</vt:lpstr>
      </vt:variant>
      <vt:variant>
        <vt:i4>1</vt:i4>
      </vt:variant>
    </vt:vector>
  </HeadingPairs>
  <TitlesOfParts>
    <vt:vector size="1" baseType="lpstr">
      <vt:lpstr>AC201 Fundamental Accounting</vt:lpstr>
    </vt:vector>
  </TitlesOfParts>
  <Company/>
  <LinksUpToDate>false</LinksUpToDate>
  <CharactersWithSpaces>22472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AC201 Fundamental Accounting</dc:title>
  <dc:creator>Windows User</dc:creator>
  <cp:lastModifiedBy>Orapan</cp:lastModifiedBy>
  <cp:revision>11</cp:revision>
  <cp:lastPrinted>2010-08-16T05:02:00Z</cp:lastPrinted>
  <dcterms:created xsi:type="dcterms:W3CDTF">2009-07-10T14:24:00Z</dcterms:created>
  <dcterms:modified xsi:type="dcterms:W3CDTF">2010-08-16T05:04:00Z</dcterms:modified>
</cp:coreProperties>
</file>