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CA48E4" w14:textId="77777777" w:rsidR="0012534F" w:rsidRDefault="00CF2530">
      <w:pPr>
        <w:pStyle w:val="normal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FN281 Mutual Fund</w:t>
      </w:r>
    </w:p>
    <w:p w14:paraId="3F5B33DC" w14:textId="77777777" w:rsidR="0012534F" w:rsidRDefault="0012534F">
      <w:pPr>
        <w:pStyle w:val="normal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E16161" w14:textId="77777777" w:rsidR="0012534F" w:rsidRDefault="00CF2530">
      <w:pPr>
        <w:pStyle w:val="normal0"/>
        <w:spacing w:after="22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From choosing one mutual fund, we consider the 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ulti asset income mutual fund according to the level of risk that we can tolerate which is moderate. We choose SCBPLUS because it is the best match to our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criteria which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are</w:t>
      </w:r>
    </w:p>
    <w:p w14:paraId="696193A3" w14:textId="77777777" w:rsidR="0012534F" w:rsidRDefault="00CF2530">
      <w:pPr>
        <w:pStyle w:val="normal0"/>
        <w:numPr>
          <w:ilvl w:val="0"/>
          <w:numId w:val="3"/>
        </w:numPr>
        <w:spacing w:after="220" w:line="240" w:lineRule="auto"/>
        <w:ind w:hanging="360"/>
        <w:contextualSpacing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This fund allow investors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to choose the potion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among equity instruments, and/or debt instruments, and/or hybrid instruments, and/or cash deposits, and/or investment units of funds, such as Property Fund, Real Estate Investment Trust (REITs), Infrastructure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Fund (IFF), and/or Exchange-Traded Fund (ETF), etc.</w:t>
      </w:r>
    </w:p>
    <w:p w14:paraId="5F69C667" w14:textId="77777777" w:rsidR="0012534F" w:rsidRDefault="00CF2530">
      <w:pPr>
        <w:pStyle w:val="normal0"/>
        <w:numPr>
          <w:ilvl w:val="0"/>
          <w:numId w:val="3"/>
        </w:numPr>
        <w:spacing w:after="22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SCBPLUS fund will hedge the Exchange rate risk by using derivatives in which investors will face the lower level of risk.</w:t>
      </w:r>
    </w:p>
    <w:p w14:paraId="77ED56B9" w14:textId="77777777" w:rsidR="0012534F" w:rsidRDefault="00CF2530">
      <w:pPr>
        <w:pStyle w:val="normal0"/>
        <w:numPr>
          <w:ilvl w:val="0"/>
          <w:numId w:val="3"/>
        </w:numPr>
        <w:spacing w:after="22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Investor can buy at any time and can sell on 20th of every month.</w:t>
      </w:r>
    </w:p>
    <w:p w14:paraId="6724FA54" w14:textId="77777777" w:rsidR="0012534F" w:rsidRDefault="00CF2530">
      <w:pPr>
        <w:pStyle w:val="normal0"/>
        <w:numPr>
          <w:ilvl w:val="0"/>
          <w:numId w:val="3"/>
        </w:numPr>
        <w:spacing w:after="22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Transaction fee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is not exceeding 3% per year of NAV</w:t>
      </w:r>
    </w:p>
    <w:p w14:paraId="10A463ED" w14:textId="77777777" w:rsidR="0012534F" w:rsidRDefault="00CF2530">
      <w:pPr>
        <w:pStyle w:val="normal0"/>
        <w:spacing w:after="2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noProof/>
        </w:rPr>
        <w:drawing>
          <wp:inline distT="114300" distB="114300" distL="114300" distR="114300" wp14:anchorId="7983828F" wp14:editId="4534998A">
            <wp:extent cx="4090988" cy="1016695"/>
            <wp:effectExtent l="0" t="0" r="0" b="0"/>
            <wp:docPr id="1" name="image2.png" descr="Screen Shot 2017-05-06 at 12.25.57 P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Screen Shot 2017-05-06 at 12.25.57 PM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0988" cy="10166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9A34CC" w14:textId="77777777" w:rsidR="0012534F" w:rsidRDefault="00CF2530">
      <w:pPr>
        <w:pStyle w:val="normal0"/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Also, From the NAV, It can perform better compared to the benchmark. </w:t>
      </w:r>
    </w:p>
    <w:p w14:paraId="6FE82456" w14:textId="77777777" w:rsidR="0012534F" w:rsidRDefault="00CF2530">
      <w:pPr>
        <w:pStyle w:val="normal0"/>
        <w:spacing w:line="240" w:lineRule="auto"/>
        <w:rPr>
          <w:rFonts w:ascii="Times New Roman" w:eastAsia="Times New Roman" w:hAnsi="Times New Roman" w:cs="Times New Roman"/>
          <w:color w:val="777777"/>
          <w:sz w:val="24"/>
          <w:szCs w:val="24"/>
          <w:highlight w:val="white"/>
        </w:rPr>
      </w:pPr>
      <w:r>
        <w:rPr>
          <w:noProof/>
        </w:rPr>
        <w:drawing>
          <wp:inline distT="114300" distB="114300" distL="114300" distR="114300" wp14:anchorId="0DF32B10" wp14:editId="44C7B5D1">
            <wp:extent cx="5731200" cy="850900"/>
            <wp:effectExtent l="0" t="0" r="0" b="0"/>
            <wp:docPr id="2" name="image4.png" descr="Screen Shot 2560-05-06 at 11.27.40 A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Screen Shot 2560-05-06 at 11.27.40 AM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50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7C6FA38" w14:textId="77777777" w:rsidR="0012534F" w:rsidRDefault="0012534F">
      <w:pPr>
        <w:pStyle w:val="normal0"/>
        <w:spacing w:line="240" w:lineRule="auto"/>
        <w:rPr>
          <w:rFonts w:ascii="Times New Roman" w:eastAsia="Times New Roman" w:hAnsi="Times New Roman" w:cs="Times New Roman"/>
          <w:color w:val="777777"/>
          <w:sz w:val="24"/>
          <w:szCs w:val="24"/>
          <w:highlight w:val="white"/>
        </w:rPr>
      </w:pPr>
    </w:p>
    <w:p w14:paraId="6779FD4C" w14:textId="77777777" w:rsidR="0012534F" w:rsidRDefault="00CF2530" w:rsidP="00CF2530">
      <w:pPr>
        <w:pStyle w:val="normal0"/>
        <w:spacing w:after="22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In which I would decided to diversification by holding both High level of risk to get more return and lower risk for hedging. The portion that I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would prefer is Fixed Income funds, Government bond funds and Equity Funds.</w:t>
      </w:r>
    </w:p>
    <w:p w14:paraId="4DF74D56" w14:textId="77777777" w:rsidR="0012534F" w:rsidRDefault="0012534F">
      <w:pPr>
        <w:pStyle w:val="normal0"/>
        <w:spacing w:after="2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5EB855" w14:textId="77777777" w:rsidR="0012534F" w:rsidRDefault="00CF2530">
      <w:pPr>
        <w:pStyle w:val="normal0"/>
        <w:spacing w:after="2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Members: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Chalisa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Songthanasak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5704640225</w:t>
      </w:r>
    </w:p>
    <w:p w14:paraId="03D2516D" w14:textId="77777777" w:rsidR="0012534F" w:rsidRDefault="00CF2530">
      <w:pPr>
        <w:pStyle w:val="normal0"/>
        <w:spacing w:after="2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Chanokporn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Sophonkiattikun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5704640233</w:t>
      </w:r>
    </w:p>
    <w:p w14:paraId="368A6D15" w14:textId="77777777" w:rsidR="0012534F" w:rsidRDefault="00CF2530">
      <w:pPr>
        <w:pStyle w:val="normal0"/>
        <w:spacing w:after="2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Nutchada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Parinayawanich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ab/>
        <w:t>5704641322</w:t>
      </w:r>
    </w:p>
    <w:p w14:paraId="77879817" w14:textId="77777777" w:rsidR="0012534F" w:rsidRDefault="00CF2530">
      <w:pPr>
        <w:pStyle w:val="normal0"/>
        <w:spacing w:after="2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4.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Salinee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Siripongsusilpa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5704641967</w:t>
      </w:r>
    </w:p>
    <w:p w14:paraId="27E2A5EA" w14:textId="77777777" w:rsidR="0012534F" w:rsidRDefault="00CF2530">
      <w:pPr>
        <w:pStyle w:val="normal0"/>
        <w:spacing w:after="2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5.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Suphattra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Chatromyen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5704642171</w:t>
      </w:r>
    </w:p>
    <w:p w14:paraId="3D03C9B7" w14:textId="77777777" w:rsidR="0012534F" w:rsidRDefault="0012534F">
      <w:pPr>
        <w:pStyle w:val="normal0"/>
        <w:spacing w:line="240" w:lineRule="auto"/>
        <w:rPr>
          <w:rFonts w:ascii="Times New Roman" w:eastAsia="Times New Roman" w:hAnsi="Times New Roman" w:cs="Times New Roman"/>
          <w:color w:val="777777"/>
          <w:sz w:val="24"/>
          <w:szCs w:val="24"/>
          <w:highlight w:val="white"/>
        </w:rPr>
      </w:pPr>
    </w:p>
    <w:p w14:paraId="555E44CD" w14:textId="77777777" w:rsidR="0012534F" w:rsidRDefault="0012534F">
      <w:pPr>
        <w:pStyle w:val="normal0"/>
        <w:spacing w:line="240" w:lineRule="auto"/>
        <w:rPr>
          <w:rFonts w:ascii="Times New Roman" w:eastAsia="Times New Roman" w:hAnsi="Times New Roman" w:cs="Times New Roman"/>
          <w:color w:val="777777"/>
          <w:sz w:val="24"/>
          <w:szCs w:val="24"/>
          <w:highlight w:val="white"/>
        </w:rPr>
      </w:pPr>
    </w:p>
    <w:p w14:paraId="1C8245B7" w14:textId="77777777" w:rsidR="0012534F" w:rsidRDefault="0012534F">
      <w:pPr>
        <w:pStyle w:val="normal0"/>
        <w:spacing w:line="240" w:lineRule="auto"/>
        <w:rPr>
          <w:rFonts w:ascii="Times New Roman" w:eastAsia="Times New Roman" w:hAnsi="Times New Roman" w:cs="Times New Roman"/>
          <w:color w:val="777777"/>
          <w:sz w:val="24"/>
          <w:szCs w:val="24"/>
          <w:highlight w:val="white"/>
        </w:rPr>
      </w:pPr>
    </w:p>
    <w:p w14:paraId="4CB93DC5" w14:textId="77777777" w:rsidR="0012534F" w:rsidRPr="00CF2530" w:rsidRDefault="00CF2530" w:rsidP="00CF2530">
      <w:pPr>
        <w:pStyle w:val="normal0"/>
        <w:spacing w:line="240" w:lineRule="auto"/>
        <w:rPr>
          <w:rFonts w:ascii="Times New Roman" w:eastAsia="Times New Roman" w:hAnsi="Times New Roman" w:cs="Times New Roman"/>
          <w:color w:val="777777"/>
          <w:sz w:val="24"/>
          <w:szCs w:val="24"/>
          <w:highlight w:val="white"/>
        </w:rPr>
      </w:pPr>
      <w:r w:rsidRPr="00CF2530">
        <w:rPr>
          <w:rFonts w:ascii="Arial Unicode MS" w:eastAsia="Arial Unicode MS" w:hAnsi="Arial Unicode MS" w:cs="Arial Unicode MS"/>
          <w:color w:val="626262"/>
          <w:sz w:val="24"/>
          <w:szCs w:val="24"/>
          <w:highlight w:val="white"/>
        </w:rPr>
        <w:t xml:space="preserve"> </w:t>
      </w:r>
    </w:p>
    <w:sectPr w:rsidR="0012534F" w:rsidRPr="00CF2530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41CA"/>
    <w:multiLevelType w:val="multilevel"/>
    <w:tmpl w:val="4D040E58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color w:val="626262"/>
        <w:sz w:val="20"/>
        <w:szCs w:val="20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>
    <w:nsid w:val="66006288"/>
    <w:multiLevelType w:val="multilevel"/>
    <w:tmpl w:val="7924C04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">
    <w:nsid w:val="6E4C2F0C"/>
    <w:multiLevelType w:val="multilevel"/>
    <w:tmpl w:val="3BDA8EAE"/>
    <w:lvl w:ilvl="0">
      <w:start w:val="1"/>
      <w:numFmt w:val="decimal"/>
      <w:lvlText w:val="%1."/>
      <w:lvlJc w:val="left"/>
      <w:pPr>
        <w:ind w:left="144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firstLine="252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firstLine="468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firstLine="684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12534F"/>
    <w:rsid w:val="0012534F"/>
    <w:rsid w:val="00CF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D53A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0"/>
    <w:next w:val="normal0"/>
    <w:pPr>
      <w:keepNext/>
      <w:keepLines/>
      <w:spacing w:after="320"/>
      <w:contextualSpacing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2530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530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0"/>
    <w:next w:val="normal0"/>
    <w:pPr>
      <w:keepNext/>
      <w:keepLines/>
      <w:spacing w:after="320"/>
      <w:contextualSpacing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2530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530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207</Words>
  <Characters>1183</Characters>
  <Application>Microsoft Macintosh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Apple</cp:lastModifiedBy>
  <cp:revision>2</cp:revision>
  <dcterms:created xsi:type="dcterms:W3CDTF">2017-05-06T06:21:00Z</dcterms:created>
  <dcterms:modified xsi:type="dcterms:W3CDTF">2017-05-06T06:27:00Z</dcterms:modified>
</cp:coreProperties>
</file>