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BF080AA" w14:textId="77777777" w:rsidR="007D51D8" w:rsidRDefault="007D51D8" w:rsidP="007D51D8">
      <w:pPr>
        <w:numPr>
          <w:ilvl w:val="0"/>
          <w:numId w:val="1"/>
        </w:numPr>
        <w:tabs>
          <w:tab w:val="clear" w:pos="720"/>
          <w:tab w:val="num" w:pos="360"/>
        </w:tabs>
        <w:spacing w:after="0" w:line="360" w:lineRule="auto"/>
        <w:ind w:hanging="720"/>
        <w:jc w:val="thaiDistribute"/>
        <w:rPr>
          <w:rFonts w:ascii="Arial" w:hAnsi="Arial"/>
          <w:b/>
          <w:bCs/>
          <w:sz w:val="36"/>
          <w:szCs w:val="36"/>
          <w:u w:val="single"/>
        </w:rPr>
      </w:pPr>
      <w:bookmarkStart w:id="0" w:name="_GoBack"/>
      <w:bookmarkEnd w:id="0"/>
      <w:r w:rsidRPr="007D51D8">
        <w:rPr>
          <w:rFonts w:ascii="Arial" w:hAnsi="Arial"/>
          <w:b/>
          <w:bCs/>
          <w:sz w:val="36"/>
          <w:szCs w:val="36"/>
          <w:u w:val="single"/>
        </w:rPr>
        <w:t xml:space="preserve">MK 312 </w:t>
      </w:r>
      <w:proofErr w:type="spellStart"/>
      <w:r w:rsidRPr="007D51D8">
        <w:rPr>
          <w:rFonts w:ascii="Arial" w:hAnsi="Arial"/>
          <w:b/>
          <w:bCs/>
          <w:sz w:val="36"/>
          <w:szCs w:val="36"/>
          <w:u w:val="single"/>
        </w:rPr>
        <w:t>Additional</w:t>
      </w:r>
      <w:r>
        <w:rPr>
          <w:rFonts w:ascii="Arial" w:hAnsi="Arial"/>
          <w:b/>
          <w:bCs/>
          <w:sz w:val="36"/>
          <w:szCs w:val="36"/>
          <w:u w:val="single"/>
        </w:rPr>
        <w:t>s</w:t>
      </w:r>
      <w:proofErr w:type="spellEnd"/>
      <w:r w:rsidRPr="007D51D8">
        <w:rPr>
          <w:rFonts w:ascii="Arial" w:hAnsi="Arial"/>
          <w:b/>
          <w:bCs/>
          <w:sz w:val="36"/>
          <w:szCs w:val="36"/>
          <w:u w:val="single"/>
        </w:rPr>
        <w:t>:</w:t>
      </w:r>
    </w:p>
    <w:p w14:paraId="6484D684" w14:textId="77777777" w:rsidR="007D51D8" w:rsidRPr="007D51D8" w:rsidRDefault="007D51D8" w:rsidP="007D51D8">
      <w:pPr>
        <w:numPr>
          <w:ilvl w:val="0"/>
          <w:numId w:val="1"/>
        </w:numPr>
        <w:tabs>
          <w:tab w:val="clear" w:pos="720"/>
          <w:tab w:val="num" w:pos="360"/>
        </w:tabs>
        <w:spacing w:after="0" w:line="360" w:lineRule="auto"/>
        <w:ind w:hanging="720"/>
        <w:jc w:val="thaiDistribute"/>
        <w:rPr>
          <w:rFonts w:ascii="Arial" w:hAnsi="Arial"/>
          <w:b/>
          <w:bCs/>
          <w:sz w:val="36"/>
          <w:szCs w:val="36"/>
          <w:u w:val="single"/>
        </w:rPr>
      </w:pPr>
    </w:p>
    <w:p w14:paraId="57268136" w14:textId="77777777" w:rsidR="007D51D8" w:rsidRPr="007D51D8" w:rsidRDefault="007D51D8" w:rsidP="007D51D8">
      <w:pPr>
        <w:spacing w:after="0" w:line="360" w:lineRule="auto"/>
        <w:jc w:val="thaiDistribute"/>
        <w:rPr>
          <w:rFonts w:ascii="Arial" w:hAnsi="Arial"/>
          <w:b/>
          <w:bCs/>
          <w:szCs w:val="22"/>
          <w:u w:val="single"/>
        </w:rPr>
      </w:pPr>
      <w:r w:rsidRPr="007D51D8">
        <w:rPr>
          <w:rFonts w:ascii="Arial" w:hAnsi="Arial"/>
          <w:b/>
          <w:bCs/>
          <w:szCs w:val="22"/>
          <w:u w:val="single"/>
        </w:rPr>
        <w:t>Designing Consumer promotion (Pull) VS Trade promotion (Push)</w:t>
      </w:r>
    </w:p>
    <w:p w14:paraId="7B37C6BC" w14:textId="77777777" w:rsidR="007D51D8" w:rsidRDefault="007D51D8" w:rsidP="007D51D8">
      <w:pPr>
        <w:spacing w:line="360" w:lineRule="auto"/>
        <w:ind w:firstLine="360"/>
        <w:jc w:val="thaiDistribute"/>
        <w:rPr>
          <w:rFonts w:ascii="Arial" w:hAnsi="Arial"/>
        </w:rPr>
      </w:pPr>
      <w:r>
        <w:rPr>
          <w:rFonts w:ascii="Arial" w:hAnsi="Arial"/>
        </w:rPr>
        <w:t xml:space="preserve"> - Theory – Integrated Marketing Communication consists of two main aspects which are Sales promotion (Pull) and Trade promotion (Push). These two methods are included in IMC that create a big picture like a jigsaw to become integrated to customer. Marketer should balance how to use these strategies effectively and study the trade-off analysis to combine and make optimum result of both strategies especially in terms of budget and the suitable exposure of each strategy. Often times, companies focus on pull strategy and create huge demand through media so they face out of stock problem when customer purchase. Sales Promotion can be categorized into two areas which is Above </w:t>
      </w:r>
      <w:proofErr w:type="gramStart"/>
      <w:r>
        <w:rPr>
          <w:rFonts w:ascii="Arial" w:hAnsi="Arial"/>
        </w:rPr>
        <w:t>The</w:t>
      </w:r>
      <w:proofErr w:type="gramEnd"/>
      <w:r>
        <w:rPr>
          <w:rFonts w:ascii="Arial" w:hAnsi="Arial"/>
        </w:rPr>
        <w:t xml:space="preserve"> Line and Below The Line. The criteria to group Sales Promotion to be ATL or BTL are different among marketing situation. Sometimes marketer counts all communications that are through media as ATL. In this case, I think about using objective of communication as main criteria i.e. ATL is the marketing communication that lead to long-term image and equity of company, brand and product. On the other hand, BTL is the marketing activities that generate sales shortly and do not focus on building brand as long-term target but drive sales. </w:t>
      </w:r>
    </w:p>
    <w:p w14:paraId="25D01D80" w14:textId="77777777" w:rsidR="007D51D8" w:rsidRDefault="007D51D8" w:rsidP="007D51D8">
      <w:pPr>
        <w:spacing w:line="360" w:lineRule="auto"/>
        <w:ind w:firstLine="360"/>
        <w:jc w:val="thaiDistribute"/>
        <w:rPr>
          <w:rFonts w:ascii="Arial" w:hAnsi="Arial"/>
        </w:rPr>
      </w:pPr>
    </w:p>
    <w:p w14:paraId="3C086D13" w14:textId="77777777" w:rsidR="007D51D8" w:rsidRDefault="007D51D8" w:rsidP="007D51D8">
      <w:pPr>
        <w:spacing w:line="360" w:lineRule="auto"/>
        <w:jc w:val="thaiDistribute"/>
        <w:rPr>
          <w:rFonts w:ascii="Arial" w:hAnsi="Arial"/>
        </w:rPr>
      </w:pPr>
      <w:r>
        <w:rPr>
          <w:rFonts w:ascii="Arial" w:hAnsi="Arial" w:cs="Tahoma"/>
          <w:noProof/>
          <w:color w:val="0000FF"/>
          <w:szCs w:val="24"/>
        </w:rPr>
        <w:drawing>
          <wp:inline distT="0" distB="0" distL="0" distR="0" wp14:anchorId="5C996E57" wp14:editId="052AE909">
            <wp:extent cx="5504180" cy="3630930"/>
            <wp:effectExtent l="19050" t="0" r="127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
                    <a:srcRect/>
                    <a:stretch>
                      <a:fillRect/>
                    </a:stretch>
                  </pic:blipFill>
                  <pic:spPr bwMode="auto">
                    <a:xfrm>
                      <a:off x="0" y="0"/>
                      <a:ext cx="5504180" cy="3630930"/>
                    </a:xfrm>
                    <a:prstGeom prst="rect">
                      <a:avLst/>
                    </a:prstGeom>
                    <a:noFill/>
                    <a:ln w="9525">
                      <a:noFill/>
                      <a:miter lim="800000"/>
                      <a:headEnd/>
                      <a:tailEnd/>
                    </a:ln>
                  </pic:spPr>
                </pic:pic>
              </a:graphicData>
            </a:graphic>
          </wp:inline>
        </w:drawing>
      </w:r>
    </w:p>
    <w:p w14:paraId="2A4D46DF" w14:textId="77777777" w:rsidR="007D51D8" w:rsidRDefault="007D51D8" w:rsidP="007D51D8">
      <w:pPr>
        <w:spacing w:line="360" w:lineRule="auto"/>
        <w:jc w:val="thaiDistribute"/>
        <w:rPr>
          <w:rFonts w:ascii="Arial" w:hAnsi="Arial"/>
        </w:rPr>
      </w:pPr>
      <w:r>
        <w:rPr>
          <w:rFonts w:ascii="Arial" w:hAnsi="Arial" w:cs="Tahoma"/>
          <w:noProof/>
          <w:color w:val="0000FF"/>
          <w:szCs w:val="24"/>
        </w:rPr>
        <w:lastRenderedPageBreak/>
        <w:drawing>
          <wp:inline distT="0" distB="0" distL="0" distR="0" wp14:anchorId="5A3AA12F" wp14:editId="16467AA4">
            <wp:extent cx="5504180" cy="3613785"/>
            <wp:effectExtent l="1905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
                    <a:srcRect/>
                    <a:stretch>
                      <a:fillRect/>
                    </a:stretch>
                  </pic:blipFill>
                  <pic:spPr bwMode="auto">
                    <a:xfrm>
                      <a:off x="0" y="0"/>
                      <a:ext cx="5504180" cy="3613785"/>
                    </a:xfrm>
                    <a:prstGeom prst="rect">
                      <a:avLst/>
                    </a:prstGeom>
                    <a:noFill/>
                    <a:ln w="9525">
                      <a:noFill/>
                      <a:miter lim="800000"/>
                      <a:headEnd/>
                      <a:tailEnd/>
                    </a:ln>
                  </pic:spPr>
                </pic:pic>
              </a:graphicData>
            </a:graphic>
          </wp:inline>
        </w:drawing>
      </w:r>
    </w:p>
    <w:p w14:paraId="71A4B219" w14:textId="77777777" w:rsidR="007D51D8" w:rsidRDefault="007D51D8" w:rsidP="007D51D8">
      <w:pPr>
        <w:spacing w:line="360" w:lineRule="auto"/>
        <w:jc w:val="thaiDistribute"/>
        <w:rPr>
          <w:rFonts w:ascii="Arial" w:hAnsi="Arial"/>
        </w:rPr>
      </w:pPr>
    </w:p>
    <w:p w14:paraId="56516829" w14:textId="77777777" w:rsidR="007D51D8" w:rsidRPr="007D51D8" w:rsidRDefault="007D51D8" w:rsidP="007D51D8">
      <w:pPr>
        <w:spacing w:line="360" w:lineRule="auto"/>
        <w:jc w:val="thaiDistribute"/>
        <w:rPr>
          <w:rFonts w:ascii="Arial" w:hAnsi="Arial"/>
          <w:b/>
          <w:bCs/>
          <w:u w:val="single"/>
        </w:rPr>
      </w:pPr>
      <w:r w:rsidRPr="007D51D8">
        <w:rPr>
          <w:rFonts w:ascii="Arial" w:hAnsi="Arial"/>
          <w:b/>
          <w:bCs/>
          <w:u w:val="single"/>
        </w:rPr>
        <w:t>Major promotion tools are as following:</w:t>
      </w:r>
    </w:p>
    <w:p w14:paraId="0C15C922" w14:textId="77777777" w:rsidR="007D51D8" w:rsidRDefault="007D51D8" w:rsidP="007D51D8">
      <w:pPr>
        <w:spacing w:line="360" w:lineRule="auto"/>
        <w:jc w:val="thaiDistribute"/>
        <w:rPr>
          <w:rFonts w:ascii="Arial" w:hAnsi="Arial"/>
        </w:rPr>
      </w:pPr>
      <w:r>
        <w:rPr>
          <w:rFonts w:ascii="Arial" w:hAnsi="Arial"/>
        </w:rPr>
        <w:t xml:space="preserve">    1. Sampling, consumer trial (pull) – Let customer try the product or service</w:t>
      </w:r>
    </w:p>
    <w:p w14:paraId="3AD1E7D5" w14:textId="77777777" w:rsidR="007D51D8" w:rsidRDefault="007D51D8" w:rsidP="007D51D8">
      <w:pPr>
        <w:spacing w:line="360" w:lineRule="auto"/>
        <w:jc w:val="thaiDistribute"/>
        <w:rPr>
          <w:rFonts w:ascii="Arial" w:hAnsi="Arial"/>
        </w:rPr>
      </w:pPr>
      <w:r>
        <w:rPr>
          <w:rFonts w:ascii="Arial" w:hAnsi="Arial"/>
        </w:rPr>
        <w:t xml:space="preserve">    2. Coupon (pull) – Good tool for price differentiation</w:t>
      </w:r>
    </w:p>
    <w:p w14:paraId="21B79EFD" w14:textId="77777777" w:rsidR="007D51D8" w:rsidRDefault="007D51D8" w:rsidP="007D51D8">
      <w:pPr>
        <w:spacing w:line="360" w:lineRule="auto"/>
        <w:ind w:left="540" w:hanging="540"/>
        <w:jc w:val="thaiDistribute"/>
        <w:rPr>
          <w:rFonts w:ascii="Arial" w:hAnsi="Arial"/>
        </w:rPr>
      </w:pPr>
      <w:r>
        <w:rPr>
          <w:rFonts w:ascii="Arial" w:hAnsi="Arial"/>
        </w:rPr>
        <w:t xml:space="preserve">    3. Trade allowance (push) – Incentive to the middleman or sponsorship marketer gives to the trade</w:t>
      </w:r>
    </w:p>
    <w:p w14:paraId="1C5B03C3" w14:textId="77777777" w:rsidR="007D51D8" w:rsidRDefault="007D51D8" w:rsidP="007D51D8">
      <w:pPr>
        <w:spacing w:line="360" w:lineRule="auto"/>
        <w:jc w:val="thaiDistribute"/>
        <w:rPr>
          <w:rFonts w:ascii="Arial" w:hAnsi="Arial"/>
        </w:rPr>
      </w:pPr>
      <w:r>
        <w:rPr>
          <w:rFonts w:ascii="Arial" w:hAnsi="Arial"/>
        </w:rPr>
        <w:t xml:space="preserve">    4. Money refund/rebate (Pull) </w:t>
      </w:r>
    </w:p>
    <w:p w14:paraId="6AAC1DFD" w14:textId="77777777" w:rsidR="007D51D8" w:rsidRDefault="007D51D8" w:rsidP="007D51D8">
      <w:pPr>
        <w:spacing w:line="360" w:lineRule="auto"/>
        <w:jc w:val="thaiDistribute"/>
        <w:rPr>
          <w:rFonts w:ascii="Arial" w:hAnsi="Arial"/>
        </w:rPr>
      </w:pPr>
      <w:r>
        <w:rPr>
          <w:rFonts w:ascii="Arial" w:hAnsi="Arial"/>
        </w:rPr>
        <w:t xml:space="preserve">    5. Price incentive (pull) – create short-term sales</w:t>
      </w:r>
    </w:p>
    <w:p w14:paraId="68075E0E" w14:textId="77777777" w:rsidR="007D51D8" w:rsidRDefault="007D51D8" w:rsidP="007D51D8">
      <w:pPr>
        <w:spacing w:line="360" w:lineRule="auto"/>
        <w:jc w:val="thaiDistribute"/>
        <w:rPr>
          <w:rFonts w:ascii="Arial" w:hAnsi="Arial"/>
        </w:rPr>
      </w:pPr>
      <w:r>
        <w:rPr>
          <w:rFonts w:ascii="Arial" w:hAnsi="Arial"/>
        </w:rPr>
        <w:t xml:space="preserve">    6. Premium (pull) – Off and On-pack product, self-liquidation</w:t>
      </w:r>
    </w:p>
    <w:p w14:paraId="7DB0358B" w14:textId="77777777" w:rsidR="007D51D8" w:rsidRDefault="007D51D8" w:rsidP="007D51D8">
      <w:pPr>
        <w:spacing w:line="360" w:lineRule="auto"/>
        <w:jc w:val="thaiDistribute"/>
        <w:rPr>
          <w:rFonts w:ascii="Arial" w:hAnsi="Arial"/>
        </w:rPr>
      </w:pPr>
      <w:r>
        <w:rPr>
          <w:rFonts w:ascii="Arial" w:hAnsi="Arial"/>
        </w:rPr>
        <w:t xml:space="preserve">    7. Contest and sweepstake (pull) – high-value price</w:t>
      </w:r>
    </w:p>
    <w:p w14:paraId="6C031C5D" w14:textId="77777777" w:rsidR="007D51D8" w:rsidRDefault="007D51D8" w:rsidP="007D51D8">
      <w:pPr>
        <w:spacing w:line="360" w:lineRule="auto"/>
        <w:jc w:val="thaiDistribute"/>
        <w:rPr>
          <w:rFonts w:ascii="Arial" w:hAnsi="Arial"/>
        </w:rPr>
      </w:pPr>
      <w:r>
        <w:rPr>
          <w:rFonts w:ascii="Arial" w:hAnsi="Arial"/>
        </w:rPr>
        <w:t xml:space="preserve">    8. Loyalty program (Pull) – Mileage program, Cesar club</w:t>
      </w:r>
    </w:p>
    <w:p w14:paraId="4E641A30" w14:textId="77777777" w:rsidR="007D51D8" w:rsidRDefault="007D51D8" w:rsidP="007D51D8">
      <w:pPr>
        <w:spacing w:line="360" w:lineRule="auto"/>
        <w:jc w:val="thaiDistribute"/>
        <w:rPr>
          <w:rFonts w:ascii="Arial" w:hAnsi="Arial"/>
        </w:rPr>
      </w:pPr>
      <w:r>
        <w:rPr>
          <w:rFonts w:ascii="Arial" w:hAnsi="Arial"/>
        </w:rPr>
        <w:t xml:space="preserve">    9. In-store display, promotion (Push)</w:t>
      </w:r>
    </w:p>
    <w:p w14:paraId="714D8DC2" w14:textId="77777777" w:rsidR="007D51D8" w:rsidRDefault="007D51D8" w:rsidP="007D51D8">
      <w:pPr>
        <w:spacing w:line="360" w:lineRule="auto"/>
        <w:jc w:val="thaiDistribute"/>
        <w:rPr>
          <w:rFonts w:ascii="Arial" w:hAnsi="Arial"/>
        </w:rPr>
      </w:pPr>
      <w:r>
        <w:rPr>
          <w:rFonts w:ascii="Arial" w:hAnsi="Arial"/>
        </w:rPr>
        <w:t xml:space="preserve">   10. Event (Push)</w:t>
      </w:r>
    </w:p>
    <w:p w14:paraId="47444203" w14:textId="77777777" w:rsidR="007D51D8" w:rsidRDefault="007D51D8">
      <w:pPr>
        <w:rPr>
          <w:rFonts w:ascii="Arial" w:hAnsi="Arial"/>
          <w:noProof/>
        </w:rPr>
      </w:pPr>
    </w:p>
    <w:p w14:paraId="20A554B8" w14:textId="77777777" w:rsidR="00DC4DE2" w:rsidRDefault="007D51D8">
      <w:r>
        <w:rPr>
          <w:rFonts w:ascii="Arial" w:hAnsi="Arial"/>
          <w:noProof/>
        </w:rPr>
        <w:lastRenderedPageBreak/>
        <w:drawing>
          <wp:inline distT="0" distB="0" distL="0" distR="0" wp14:anchorId="28DBB501" wp14:editId="0FBBAF86">
            <wp:extent cx="5495290" cy="4027170"/>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5495290" cy="4027170"/>
                    </a:xfrm>
                    <a:prstGeom prst="rect">
                      <a:avLst/>
                    </a:prstGeom>
                    <a:noFill/>
                    <a:ln w="9525">
                      <a:noFill/>
                      <a:miter lim="800000"/>
                      <a:headEnd/>
                      <a:tailEnd/>
                    </a:ln>
                  </pic:spPr>
                </pic:pic>
              </a:graphicData>
            </a:graphic>
          </wp:inline>
        </w:drawing>
      </w:r>
    </w:p>
    <w:p w14:paraId="01AFD257" w14:textId="77777777" w:rsidR="007D51D8" w:rsidRDefault="007D51D8">
      <w:r>
        <w:rPr>
          <w:rFonts w:ascii="Arial" w:hAnsi="Arial"/>
          <w:noProof/>
        </w:rPr>
        <w:drawing>
          <wp:inline distT="0" distB="0" distL="0" distR="0" wp14:anchorId="2E495816" wp14:editId="4EC50481">
            <wp:extent cx="5504180" cy="3877310"/>
            <wp:effectExtent l="19050" t="0" r="127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srcRect/>
                    <a:stretch>
                      <a:fillRect/>
                    </a:stretch>
                  </pic:blipFill>
                  <pic:spPr bwMode="auto">
                    <a:xfrm>
                      <a:off x="0" y="0"/>
                      <a:ext cx="5504180" cy="3877310"/>
                    </a:xfrm>
                    <a:prstGeom prst="rect">
                      <a:avLst/>
                    </a:prstGeom>
                    <a:noFill/>
                    <a:ln w="9525">
                      <a:noFill/>
                      <a:miter lim="800000"/>
                      <a:headEnd/>
                      <a:tailEnd/>
                    </a:ln>
                  </pic:spPr>
                </pic:pic>
              </a:graphicData>
            </a:graphic>
          </wp:inline>
        </w:drawing>
      </w:r>
    </w:p>
    <w:p w14:paraId="51250F9F" w14:textId="77777777" w:rsidR="007D51D8" w:rsidRDefault="007D51D8">
      <w:r>
        <w:br w:type="page"/>
      </w:r>
    </w:p>
    <w:p w14:paraId="15D53390" w14:textId="77777777" w:rsidR="007D51D8" w:rsidRDefault="007D51D8">
      <w:r>
        <w:rPr>
          <w:noProof/>
        </w:rPr>
        <w:lastRenderedPageBreak/>
        <w:drawing>
          <wp:inline distT="0" distB="0" distL="0" distR="0" wp14:anchorId="774AB1C3" wp14:editId="07926B12">
            <wp:extent cx="5495290" cy="4528185"/>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srcRect/>
                    <a:stretch>
                      <a:fillRect/>
                    </a:stretch>
                  </pic:blipFill>
                  <pic:spPr bwMode="auto">
                    <a:xfrm>
                      <a:off x="0" y="0"/>
                      <a:ext cx="5495290" cy="4528185"/>
                    </a:xfrm>
                    <a:prstGeom prst="rect">
                      <a:avLst/>
                    </a:prstGeom>
                    <a:noFill/>
                    <a:ln w="9525">
                      <a:noFill/>
                      <a:miter lim="800000"/>
                      <a:headEnd/>
                      <a:tailEnd/>
                    </a:ln>
                  </pic:spPr>
                </pic:pic>
              </a:graphicData>
            </a:graphic>
          </wp:inline>
        </w:drawing>
      </w:r>
    </w:p>
    <w:p w14:paraId="2F27DBE7" w14:textId="77777777" w:rsidR="007D51D8" w:rsidRDefault="007D51D8">
      <w:r>
        <w:br w:type="page"/>
      </w:r>
    </w:p>
    <w:p w14:paraId="272BF66D" w14:textId="77777777" w:rsidR="007D51D8" w:rsidRDefault="007D51D8"/>
    <w:sectPr w:rsidR="007D51D8" w:rsidSect="00DC4D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ngsana New">
    <w:panose1 w:val="02020603050405020304"/>
    <w:charset w:val="00"/>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BD10263_"/>
      </v:shape>
    </w:pict>
  </w:numPicBullet>
  <w:abstractNum w:abstractNumId="0" w15:restartNumberingAfterBreak="0">
    <w:nsid w:val="79B90044"/>
    <w:multiLevelType w:val="hybridMultilevel"/>
    <w:tmpl w:val="C042565A"/>
    <w:lvl w:ilvl="0" w:tplc="ED0EE7B4">
      <w:start w:val="1"/>
      <w:numFmt w:val="bullet"/>
      <w:lvlText w:val=""/>
      <w:lvlPicBulletId w:val="0"/>
      <w:lvlJc w:val="left"/>
      <w:pPr>
        <w:tabs>
          <w:tab w:val="num" w:pos="720"/>
        </w:tabs>
        <w:ind w:left="720" w:hanging="360"/>
      </w:pPr>
      <w:rPr>
        <w:rFonts w:ascii="Symbol" w:hAnsi="Symbol" w:hint="default"/>
        <w:color w:val="auto"/>
      </w:rPr>
    </w:lvl>
    <w:lvl w:ilvl="1" w:tplc="0409000F">
      <w:start w:val="1"/>
      <w:numFmt w:val="decimal"/>
      <w:lvlText w:val="%2."/>
      <w:lvlJc w:val="left"/>
      <w:pPr>
        <w:tabs>
          <w:tab w:val="num" w:pos="1440"/>
        </w:tabs>
        <w:ind w:left="1440" w:hanging="360"/>
      </w:pPr>
      <w:rPr>
        <w:rFonts w:hint="default"/>
        <w:color w:val="auto"/>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efaultTabStop w:val="720"/>
  <w:characterSpacingControl w:val="doNotCompress"/>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51D8"/>
    <w:rsid w:val="002447F4"/>
    <w:rsid w:val="002B5986"/>
    <w:rsid w:val="0032236C"/>
    <w:rsid w:val="007D51D8"/>
    <w:rsid w:val="00B02C37"/>
    <w:rsid w:val="00CE6AC5"/>
    <w:rsid w:val="00DC4DE2"/>
    <w:rsid w:val="00E82D94"/>
    <w:rsid w:val="00EC2C1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08E1B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8"/>
        <w:lang w:val="en-US" w:eastAsia="en-US" w:bidi="th-TH"/>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C4DE2"/>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D51D8"/>
    <w:pPr>
      <w:spacing w:after="0" w:line="240" w:lineRule="auto"/>
    </w:pPr>
    <w:rPr>
      <w:rFonts w:ascii="Tahoma" w:hAnsi="Tahoma" w:cs="Angsana New"/>
      <w:sz w:val="16"/>
      <w:szCs w:val="20"/>
    </w:rPr>
  </w:style>
  <w:style w:type="character" w:customStyle="1" w:styleId="a4">
    <w:name w:val="ข้อความบอลลูน อักขระ"/>
    <w:basedOn w:val="a0"/>
    <w:link w:val="a3"/>
    <w:uiPriority w:val="99"/>
    <w:semiHidden/>
    <w:rsid w:val="007D51D8"/>
    <w:rPr>
      <w:rFonts w:ascii="Tahoma" w:hAnsi="Tahoma" w:cs="Angsana New"/>
      <w:sz w:val="16"/>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settings" Target="settings.xml"/><Relationship Id="rId7" Type="http://schemas.openxmlformats.org/officeDocument/2006/relationships/image" Target="media/image4.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ชุดรูปแบบของ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289</Words>
  <Characters>1651</Characters>
  <Application>Microsoft Office Word</Application>
  <DocSecurity>0</DocSecurity>
  <Lines>13</Lines>
  <Paragraphs>3</Paragraphs>
  <ScaleCrop>false</ScaleCrop>
  <HeadingPairs>
    <vt:vector size="2" baseType="variant">
      <vt:variant>
        <vt:lpstr>ชื่อเรื่อง</vt:lpstr>
      </vt:variant>
      <vt:variant>
        <vt:i4>1</vt:i4>
      </vt:variant>
    </vt:vector>
  </HeadingPairs>
  <TitlesOfParts>
    <vt:vector size="1" baseType="lpstr">
      <vt:lpstr/>
    </vt:vector>
  </TitlesOfParts>
  <Company/>
  <LinksUpToDate>false</LinksUpToDate>
  <CharactersWithSpaces>1937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2020-11-12T02:27:00Z</dcterms:created>
  <dcterms:modified xsi:type="dcterms:W3CDTF">2020-11-12T02:27:00Z</dcterms:modified>
</cp:coreProperties>
</file>