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2FD0" w:rsidRPr="00347FF9" w:rsidRDefault="00922FD0" w:rsidP="00122082">
      <w:pPr>
        <w:spacing w:after="0"/>
        <w:jc w:val="center"/>
        <w:rPr>
          <w:rFonts w:ascii="Times New Roman" w:hAnsi="Times New Roman" w:cs="Times New Roman"/>
          <w:b/>
          <w:bCs/>
          <w:sz w:val="28"/>
          <w:szCs w:val="36"/>
        </w:rPr>
      </w:pPr>
      <w:r w:rsidRPr="00347FF9">
        <w:rPr>
          <w:rFonts w:ascii="Times New Roman" w:hAnsi="Times New Roman" w:cs="Times New Roman"/>
          <w:b/>
          <w:bCs/>
          <w:sz w:val="28"/>
          <w:szCs w:val="36"/>
        </w:rPr>
        <w:t>EE460 Class Discussion</w:t>
      </w:r>
    </w:p>
    <w:p w:rsidR="00922FD0" w:rsidRDefault="00922FD0" w:rsidP="004C73C6">
      <w:pPr>
        <w:spacing w:after="0"/>
        <w:rPr>
          <w:rFonts w:ascii="Times New Roman" w:hAnsi="Times New Roman" w:cs="Times New Roman"/>
          <w:b/>
          <w:bCs/>
          <w:color w:val="7F7F7F"/>
        </w:rPr>
      </w:pPr>
    </w:p>
    <w:p w:rsidR="00922FD0" w:rsidRDefault="00922FD0" w:rsidP="004C73C6">
      <w:pPr>
        <w:spacing w:after="0"/>
        <w:rPr>
          <w:rFonts w:ascii="Times New Roman" w:hAnsi="Times New Roman" w:cs="Times New Roman"/>
          <w:b/>
          <w:bCs/>
          <w:color w:val="7F7F7F"/>
        </w:rPr>
      </w:pPr>
    </w:p>
    <w:p w:rsidR="00922FD0" w:rsidRPr="00347FF9" w:rsidRDefault="00922FD0" w:rsidP="004C73C6">
      <w:pPr>
        <w:spacing w:after="0"/>
        <w:rPr>
          <w:rFonts w:ascii="Times New Roman" w:hAnsi="Times New Roman" w:cs="Times New Roman"/>
          <w:b/>
          <w:bCs/>
          <w:color w:val="7F7F7F"/>
        </w:rPr>
      </w:pPr>
      <w:r w:rsidRPr="00347FF9">
        <w:rPr>
          <w:rFonts w:ascii="Times New Roman" w:hAnsi="Times New Roman" w:cs="Times New Roman"/>
          <w:b/>
          <w:bCs/>
          <w:color w:val="7F7F7F"/>
        </w:rPr>
        <w:t xml:space="preserve">Presenter: </w:t>
      </w:r>
      <w:r w:rsidRPr="00347FF9">
        <w:rPr>
          <w:rFonts w:ascii="Times New Roman" w:hAnsi="Times New Roman" w:cs="Times New Roman"/>
          <w:color w:val="7F7F7F"/>
        </w:rPr>
        <w:t>Suchada  Manasilapaphan 5204641046</w:t>
      </w:r>
    </w:p>
    <w:p w:rsidR="00922FD0" w:rsidRPr="00347FF9" w:rsidRDefault="00922FD0" w:rsidP="004C73C6">
      <w:pPr>
        <w:spacing w:after="0"/>
        <w:rPr>
          <w:rFonts w:ascii="Times New Roman" w:hAnsi="Times New Roman" w:cs="Times New Roman"/>
          <w:b/>
          <w:bCs/>
          <w:color w:val="7F7F7F"/>
        </w:rPr>
      </w:pPr>
      <w:r w:rsidRPr="00347FF9">
        <w:rPr>
          <w:rFonts w:ascii="Times New Roman" w:hAnsi="Times New Roman" w:cs="Times New Roman"/>
          <w:b/>
          <w:bCs/>
          <w:color w:val="7F7F7F"/>
        </w:rPr>
        <w:t xml:space="preserve">Commentator: </w:t>
      </w:r>
      <w:r w:rsidRPr="00347FF9">
        <w:rPr>
          <w:rFonts w:ascii="Times New Roman" w:hAnsi="Times New Roman" w:cs="Times New Roman"/>
          <w:color w:val="7F7F7F"/>
        </w:rPr>
        <w:t>Chutimon  Kengsurakarn 5204640196</w:t>
      </w:r>
    </w:p>
    <w:p w:rsidR="00922FD0" w:rsidRPr="00122082" w:rsidRDefault="00922FD0" w:rsidP="00122082">
      <w:pPr>
        <w:rPr>
          <w:rFonts w:ascii="Times New Roman" w:hAnsi="Times New Roman" w:cs="Times New Roman"/>
          <w:color w:val="7F7F7F"/>
        </w:rPr>
      </w:pPr>
      <w:r w:rsidRPr="00347FF9">
        <w:rPr>
          <w:rFonts w:ascii="Times New Roman" w:hAnsi="Times New Roman" w:cs="Times New Roman"/>
          <w:b/>
          <w:bCs/>
          <w:color w:val="7F7F7F"/>
        </w:rPr>
        <w:t>Reporter:</w:t>
      </w:r>
      <w:r w:rsidRPr="00347FF9">
        <w:rPr>
          <w:rFonts w:ascii="Times New Roman" w:hAnsi="Times New Roman" w:cs="Times New Roman"/>
          <w:color w:val="7F7F7F"/>
        </w:rPr>
        <w:t xml:space="preserve"> Thitirat Sittakaradej 5204641319</w:t>
      </w:r>
    </w:p>
    <w:p w:rsidR="00922FD0" w:rsidRDefault="00922FD0" w:rsidP="00347FF9">
      <w:pPr>
        <w:spacing w:after="0"/>
        <w:rPr>
          <w:rFonts w:ascii="Times New Roman" w:hAnsi="Times New Roman" w:cs="Times New Roman"/>
          <w:b/>
          <w:bCs/>
        </w:rPr>
      </w:pPr>
    </w:p>
    <w:p w:rsidR="00922FD0" w:rsidRPr="00347FF9" w:rsidRDefault="00922FD0" w:rsidP="006C52E3">
      <w:pPr>
        <w:jc w:val="both"/>
        <w:rPr>
          <w:rFonts w:ascii="Times New Roman" w:hAnsi="Times New Roman" w:cs="Times New Roman"/>
        </w:rPr>
      </w:pPr>
      <w:r w:rsidRPr="00347FF9">
        <w:rPr>
          <w:rFonts w:ascii="Times New Roman" w:hAnsi="Times New Roman" w:cs="Times New Roman"/>
          <w:b/>
          <w:bCs/>
        </w:rPr>
        <w:t>Date of Presentation:</w:t>
      </w:r>
      <w:r w:rsidRPr="00347FF9">
        <w:rPr>
          <w:rFonts w:ascii="Times New Roman" w:hAnsi="Times New Roman" w:cs="Times New Roman"/>
        </w:rPr>
        <w:t xml:space="preserve"> Tuesday, 20 November 2012</w:t>
      </w:r>
    </w:p>
    <w:p w:rsidR="00922FD0" w:rsidRPr="00347FF9" w:rsidRDefault="00922FD0" w:rsidP="006C52E3">
      <w:pPr>
        <w:jc w:val="both"/>
        <w:rPr>
          <w:rFonts w:ascii="Times New Roman" w:hAnsi="Times New Roman" w:cs="Times New Roman"/>
        </w:rPr>
      </w:pPr>
      <w:r w:rsidRPr="00347FF9">
        <w:rPr>
          <w:rFonts w:ascii="Times New Roman" w:hAnsi="Times New Roman" w:cs="Times New Roman"/>
          <w:b/>
          <w:bCs/>
        </w:rPr>
        <w:t>Question 5.2:</w:t>
      </w:r>
      <w:r w:rsidRPr="00347FF9">
        <w:rPr>
          <w:rFonts w:ascii="Times New Roman" w:hAnsi="Times New Roman" w:cs="Times New Roman"/>
        </w:rPr>
        <w:t xml:space="preserve"> Should </w:t>
      </w:r>
      <w:smartTag w:uri="urn:schemas-microsoft-com:office:smarttags" w:element="place">
        <w:smartTag w:uri="urn:schemas-microsoft-com:office:smarttags" w:element="country-region">
          <w:r w:rsidRPr="00347FF9">
            <w:rPr>
              <w:rFonts w:ascii="Times New Roman" w:hAnsi="Times New Roman" w:cs="Times New Roman"/>
            </w:rPr>
            <w:t>Thailand</w:t>
          </w:r>
        </w:smartTag>
      </w:smartTag>
      <w:r w:rsidRPr="00347FF9">
        <w:rPr>
          <w:rFonts w:ascii="Times New Roman" w:hAnsi="Times New Roman" w:cs="Times New Roman"/>
        </w:rPr>
        <w:t xml:space="preserve"> set limits on foreign ownership in some business sectors, such as banking, telecommunication, and mass</w:t>
      </w:r>
    </w:p>
    <w:p w:rsidR="00922FD0" w:rsidRPr="00347FF9" w:rsidRDefault="00922FD0" w:rsidP="006C52E3">
      <w:pPr>
        <w:jc w:val="both"/>
        <w:rPr>
          <w:rFonts w:ascii="Times New Roman" w:hAnsi="Times New Roman" w:cs="Times New Roman"/>
        </w:rPr>
      </w:pPr>
      <w:r w:rsidRPr="00347FF9">
        <w:rPr>
          <w:rFonts w:ascii="Times New Roman" w:hAnsi="Times New Roman" w:cs="Times New Roman"/>
        </w:rPr>
        <w:t xml:space="preserve">The presenter started the discussion by providing the information on </w:t>
      </w:r>
      <w:r w:rsidRPr="00347FF9">
        <w:rPr>
          <w:rFonts w:ascii="Times New Roman" w:hAnsi="Times New Roman" w:cs="Times New Roman"/>
          <w:b/>
          <w:bCs/>
          <w:i/>
          <w:iCs/>
        </w:rPr>
        <w:t>The Foreign Business Act B.E. 2452 (1999)</w:t>
      </w:r>
      <w:r w:rsidRPr="00347FF9">
        <w:rPr>
          <w:rFonts w:ascii="Times New Roman" w:hAnsi="Times New Roman" w:cs="Times New Roman"/>
          <w:b/>
          <w:bCs/>
        </w:rPr>
        <w:t xml:space="preserve"> </w:t>
      </w:r>
      <w:r w:rsidRPr="00347FF9">
        <w:rPr>
          <w:rFonts w:ascii="Times New Roman" w:hAnsi="Times New Roman" w:cs="Times New Roman"/>
        </w:rPr>
        <w:t>which offers the framework of the foreign ownership’s limitation for certain Thai industries. Under this law, businesses are divided into three categories with three different levels of restrictions.</w:t>
      </w:r>
    </w:p>
    <w:p w:rsidR="00922FD0" w:rsidRPr="00347FF9" w:rsidRDefault="00922FD0" w:rsidP="006C52E3">
      <w:pPr>
        <w:jc w:val="both"/>
        <w:rPr>
          <w:rFonts w:ascii="Times New Roman" w:hAnsi="Times New Roman" w:cs="Times New Roman"/>
        </w:rPr>
      </w:pPr>
      <w:r w:rsidRPr="00347FF9">
        <w:rPr>
          <w:rFonts w:ascii="Times New Roman" w:hAnsi="Times New Roman" w:cs="Times New Roman"/>
        </w:rPr>
        <w:t xml:space="preserve">While (1) </w:t>
      </w:r>
      <w:r w:rsidRPr="00347FF9">
        <w:rPr>
          <w:rFonts w:ascii="Times New Roman" w:hAnsi="Times New Roman" w:cs="Times New Roman"/>
          <w:i/>
          <w:iCs/>
        </w:rPr>
        <w:t>the first category</w:t>
      </w:r>
      <w:r w:rsidRPr="00347FF9">
        <w:rPr>
          <w:rFonts w:ascii="Times New Roman" w:hAnsi="Times New Roman" w:cs="Times New Roman"/>
        </w:rPr>
        <w:t xml:space="preserve"> consists of the businesses that are absolutely prohibited to foreigners, such as mass media including newspaper, radio broadcasting and television station, rice farming and land trading, (2) </w:t>
      </w:r>
      <w:r w:rsidRPr="00347FF9">
        <w:rPr>
          <w:rFonts w:ascii="Times New Roman" w:hAnsi="Times New Roman" w:cs="Times New Roman"/>
          <w:i/>
          <w:iCs/>
        </w:rPr>
        <w:t>the second category</w:t>
      </w:r>
      <w:r w:rsidRPr="00347FF9">
        <w:rPr>
          <w:rFonts w:ascii="Times New Roman" w:hAnsi="Times New Roman" w:cs="Times New Roman"/>
        </w:rPr>
        <w:t xml:space="preserve"> is the group of businesses that need a special Alien Business License in continuing the operation where the starting of new businesses is not permitted. Businesses in this category are relating to the national safety or security, affecting arts and culture, traditional and folk handicraft and having an impact on natural resources or environment. (3) </w:t>
      </w:r>
      <w:r w:rsidRPr="00347FF9">
        <w:rPr>
          <w:rFonts w:ascii="Times New Roman" w:hAnsi="Times New Roman" w:cs="Times New Roman"/>
          <w:i/>
          <w:iCs/>
        </w:rPr>
        <w:t>The last category</w:t>
      </w:r>
      <w:r w:rsidRPr="00347FF9">
        <w:rPr>
          <w:rFonts w:ascii="Times New Roman" w:hAnsi="Times New Roman" w:cs="Times New Roman"/>
        </w:rPr>
        <w:t xml:space="preserve"> includes the businesses that are not ready to compete with the foreigners. However, setting up the businesses under this category is allowable under the approval of the committee who grants an Alien Business License. </w:t>
      </w:r>
    </w:p>
    <w:p w:rsidR="00922FD0" w:rsidRPr="00347FF9" w:rsidRDefault="00922FD0" w:rsidP="006C52E3">
      <w:pPr>
        <w:jc w:val="both"/>
        <w:rPr>
          <w:rFonts w:ascii="Times New Roman" w:hAnsi="Times New Roman" w:cs="Times New Roman"/>
        </w:rPr>
      </w:pPr>
      <w:r w:rsidRPr="00347FF9">
        <w:rPr>
          <w:rFonts w:ascii="Times New Roman" w:hAnsi="Times New Roman" w:cs="Times New Roman"/>
        </w:rPr>
        <w:t>In addition to the type of the businesses, a less-than-49% restriction on the share held by the foreigners is also enforced in most of the sectors where a less-than-30% is posted for banking and financial institutions and a less-than-25% is imposed only for domestic shipping industry.</w:t>
      </w:r>
    </w:p>
    <w:p w:rsidR="00922FD0" w:rsidRPr="00347FF9" w:rsidRDefault="00922FD0" w:rsidP="006C52E3">
      <w:pPr>
        <w:jc w:val="both"/>
        <w:rPr>
          <w:rFonts w:ascii="Times New Roman" w:hAnsi="Times New Roman" w:cs="Times New Roman"/>
        </w:rPr>
      </w:pPr>
      <w:r w:rsidRPr="00347FF9">
        <w:rPr>
          <w:rFonts w:ascii="Times New Roman" w:hAnsi="Times New Roman" w:cs="Times New Roman"/>
        </w:rPr>
        <w:t xml:space="preserve">Then, a presenter presented her personal ideas on the discussion’s topic that </w:t>
      </w:r>
      <w:r w:rsidRPr="00347FF9">
        <w:rPr>
          <w:rFonts w:ascii="Times New Roman" w:hAnsi="Times New Roman" w:cs="Times New Roman"/>
          <w:b/>
          <w:bCs/>
        </w:rPr>
        <w:t>Thailand should set limits on foreign ownership in certain business sectors</w:t>
      </w:r>
      <w:r w:rsidRPr="00347FF9">
        <w:rPr>
          <w:rFonts w:ascii="Times New Roman" w:hAnsi="Times New Roman" w:cs="Times New Roman"/>
        </w:rPr>
        <w:t xml:space="preserve"> as the disadvantages of foreign ownership in Thailand are this following.</w:t>
      </w:r>
    </w:p>
    <w:p w:rsidR="00922FD0" w:rsidRPr="00347FF9" w:rsidRDefault="00922FD0" w:rsidP="006C52E3">
      <w:pPr>
        <w:pStyle w:val="ListParagraph"/>
        <w:numPr>
          <w:ilvl w:val="0"/>
          <w:numId w:val="4"/>
        </w:numPr>
        <w:jc w:val="both"/>
        <w:rPr>
          <w:rFonts w:ascii="Times New Roman" w:hAnsi="Times New Roman" w:cs="Times New Roman"/>
        </w:rPr>
      </w:pPr>
      <w:smartTag w:uri="urn:schemas-microsoft-com:office:smarttags" w:element="place">
        <w:smartTag w:uri="urn:schemas-microsoft-com:office:smarttags" w:element="country-region">
          <w:r w:rsidRPr="00347FF9">
            <w:rPr>
              <w:rFonts w:ascii="Times New Roman" w:hAnsi="Times New Roman" w:cs="Times New Roman"/>
            </w:rPr>
            <w:t>Thailand</w:t>
          </w:r>
        </w:smartTag>
      </w:smartTag>
      <w:r w:rsidRPr="00347FF9">
        <w:rPr>
          <w:rFonts w:ascii="Times New Roman" w:hAnsi="Times New Roman" w:cs="Times New Roman"/>
        </w:rPr>
        <w:t xml:space="preserve"> could los</w:t>
      </w:r>
      <w:r>
        <w:rPr>
          <w:rFonts w:ascii="Times New Roman" w:hAnsi="Times New Roman" w:cs="Times New Roman"/>
        </w:rPr>
        <w:t>e</w:t>
      </w:r>
      <w:r w:rsidRPr="00347FF9">
        <w:rPr>
          <w:rFonts w:ascii="Times New Roman" w:hAnsi="Times New Roman" w:cs="Times New Roman"/>
        </w:rPr>
        <w:t xml:space="preserve"> the control over economic decision-making which could, finally, lead to the conflicts between the policy makers and the private sectors.</w:t>
      </w:r>
    </w:p>
    <w:p w:rsidR="00922FD0" w:rsidRPr="00347FF9" w:rsidRDefault="00922FD0" w:rsidP="006C52E3">
      <w:pPr>
        <w:pStyle w:val="ListParagraph"/>
        <w:numPr>
          <w:ilvl w:val="0"/>
          <w:numId w:val="4"/>
        </w:numPr>
        <w:jc w:val="both"/>
        <w:rPr>
          <w:rFonts w:ascii="Times New Roman" w:hAnsi="Times New Roman" w:cs="Times New Roman"/>
        </w:rPr>
      </w:pPr>
      <w:r w:rsidRPr="00347FF9">
        <w:rPr>
          <w:rFonts w:ascii="Times New Roman" w:hAnsi="Times New Roman" w:cs="Times New Roman"/>
        </w:rPr>
        <w:t xml:space="preserve">The amount of foreign ownerships might result in a form of modern economic colonialism where the resources of the host countries could be exploited by the foreigners.   </w:t>
      </w:r>
    </w:p>
    <w:p w:rsidR="00922FD0" w:rsidRPr="00347FF9" w:rsidRDefault="00922FD0" w:rsidP="006C52E3">
      <w:pPr>
        <w:pStyle w:val="ListParagraph"/>
        <w:numPr>
          <w:ilvl w:val="0"/>
          <w:numId w:val="4"/>
        </w:numPr>
        <w:jc w:val="both"/>
        <w:rPr>
          <w:rFonts w:ascii="Times New Roman" w:hAnsi="Times New Roman" w:cs="Times New Roman"/>
        </w:rPr>
      </w:pPr>
      <w:r w:rsidRPr="00347FF9">
        <w:rPr>
          <w:rFonts w:ascii="Times New Roman" w:hAnsi="Times New Roman" w:cs="Times New Roman"/>
        </w:rPr>
        <w:t>Thai long-run balance of payment</w:t>
      </w:r>
      <w:r>
        <w:rPr>
          <w:rFonts w:ascii="Times New Roman" w:hAnsi="Times New Roman" w:cs="Times New Roman"/>
        </w:rPr>
        <w:t>s</w:t>
      </w:r>
      <w:r w:rsidRPr="00347FF9">
        <w:rPr>
          <w:rFonts w:ascii="Times New Roman" w:hAnsi="Times New Roman" w:cs="Times New Roman"/>
        </w:rPr>
        <w:t xml:space="preserve"> position could be harmed by the foreign firms according to the capital returns.</w:t>
      </w:r>
    </w:p>
    <w:p w:rsidR="00922FD0" w:rsidRPr="00347FF9" w:rsidRDefault="00922FD0" w:rsidP="006C52E3">
      <w:pPr>
        <w:pStyle w:val="ListParagraph"/>
        <w:numPr>
          <w:ilvl w:val="0"/>
          <w:numId w:val="4"/>
        </w:numPr>
        <w:jc w:val="both"/>
        <w:rPr>
          <w:rFonts w:ascii="Times New Roman" w:hAnsi="Times New Roman" w:cs="Times New Roman"/>
        </w:rPr>
      </w:pPr>
      <w:r w:rsidRPr="00347FF9">
        <w:rPr>
          <w:rFonts w:ascii="Times New Roman" w:hAnsi="Times New Roman" w:cs="Times New Roman"/>
        </w:rPr>
        <w:t>Disequilibrium problem in Thai labor market could be more severe due to the gap between the salaries paid by the foreign firms and Thai local firms as the foreigners usually pay slight premiums over the local wages.</w:t>
      </w:r>
    </w:p>
    <w:p w:rsidR="00922FD0" w:rsidRPr="00347FF9" w:rsidRDefault="00922FD0" w:rsidP="006C52E3">
      <w:pPr>
        <w:jc w:val="both"/>
        <w:rPr>
          <w:rFonts w:ascii="Times New Roman" w:hAnsi="Times New Roman" w:cs="Times New Roman"/>
        </w:rPr>
      </w:pPr>
      <w:r w:rsidRPr="00347FF9">
        <w:rPr>
          <w:rFonts w:ascii="Times New Roman" w:hAnsi="Times New Roman" w:cs="Times New Roman"/>
        </w:rPr>
        <w:t xml:space="preserve">Moreover, when focusing on some of these </w:t>
      </w:r>
      <w:r w:rsidRPr="00347FF9">
        <w:rPr>
          <w:rFonts w:ascii="Times New Roman" w:hAnsi="Times New Roman" w:cs="Times New Roman"/>
          <w:b/>
          <w:bCs/>
        </w:rPr>
        <w:t>certain industries including banking, telecommunicating and mass media sector</w:t>
      </w:r>
      <w:r w:rsidRPr="00347FF9">
        <w:rPr>
          <w:rFonts w:ascii="Times New Roman" w:hAnsi="Times New Roman" w:cs="Times New Roman"/>
        </w:rPr>
        <w:t>, a presenter also provided additional reasons for each sector to support the ideas.</w:t>
      </w:r>
    </w:p>
    <w:p w:rsidR="00922FD0" w:rsidRPr="006C52E3" w:rsidRDefault="00922FD0" w:rsidP="006C52E3">
      <w:pPr>
        <w:spacing w:after="0"/>
        <w:ind w:left="720"/>
        <w:jc w:val="both"/>
        <w:rPr>
          <w:rFonts w:ascii="Times New Roman" w:hAnsi="Times New Roman" w:cs="Times New Roman"/>
          <w:i/>
          <w:iCs/>
        </w:rPr>
      </w:pPr>
      <w:r w:rsidRPr="006C52E3">
        <w:rPr>
          <w:rFonts w:ascii="Times New Roman" w:hAnsi="Times New Roman" w:cs="Times New Roman"/>
          <w:i/>
          <w:iCs/>
        </w:rPr>
        <w:t xml:space="preserve">Banking sector: </w:t>
      </w:r>
    </w:p>
    <w:p w:rsidR="00922FD0" w:rsidRPr="00347FF9" w:rsidRDefault="00922FD0" w:rsidP="006C52E3">
      <w:pPr>
        <w:ind w:left="720"/>
        <w:jc w:val="both"/>
        <w:rPr>
          <w:rFonts w:ascii="Times New Roman" w:hAnsi="Times New Roman" w:cs="Times New Roman"/>
        </w:rPr>
      </w:pPr>
      <w:r w:rsidRPr="00347FF9">
        <w:rPr>
          <w:rFonts w:ascii="Times New Roman" w:hAnsi="Times New Roman" w:cs="Times New Roman"/>
        </w:rPr>
        <w:t xml:space="preserve">According to the high dependency of Thai corporate on domestic banks, the allowance of foreign ownership in banking sector would create large consequent effects on Thai firms. Also, as the main function of this sector is dealing with the leverage, higher degree of foreign ownership in Thai banking industry could increase the overall national insolvency to foreign countries. Moreover, by allowing the foreigners to join the business, problem on policy implementation and imbalance power in international trade and investment might be occurred due to the significant connections between the domestic banks and political agents such as the Ministry of Finance. </w:t>
      </w:r>
    </w:p>
    <w:p w:rsidR="00922FD0" w:rsidRPr="006C52E3" w:rsidRDefault="00922FD0" w:rsidP="006C52E3">
      <w:pPr>
        <w:spacing w:after="0"/>
        <w:ind w:left="720"/>
        <w:jc w:val="both"/>
        <w:rPr>
          <w:rFonts w:ascii="Times New Roman" w:hAnsi="Times New Roman" w:cs="Times New Roman"/>
          <w:i/>
          <w:iCs/>
        </w:rPr>
      </w:pPr>
      <w:r w:rsidRPr="006C52E3">
        <w:rPr>
          <w:rFonts w:ascii="Times New Roman" w:hAnsi="Times New Roman" w:cs="Times New Roman"/>
          <w:i/>
          <w:iCs/>
        </w:rPr>
        <w:t>Telecommunication Sector:</w:t>
      </w:r>
    </w:p>
    <w:p w:rsidR="00922FD0" w:rsidRPr="00347FF9" w:rsidRDefault="00922FD0" w:rsidP="006C52E3">
      <w:pPr>
        <w:ind w:left="720"/>
        <w:jc w:val="both"/>
        <w:rPr>
          <w:rFonts w:ascii="Times New Roman" w:hAnsi="Times New Roman" w:cs="Times New Roman"/>
        </w:rPr>
      </w:pPr>
      <w:r w:rsidRPr="00347FF9">
        <w:rPr>
          <w:rFonts w:ascii="Times New Roman" w:hAnsi="Times New Roman" w:cs="Times New Roman"/>
        </w:rPr>
        <w:t>National security is the main reason for the limitation of foreign ownership over this sector. As the industry covers all the communication and exchanging in information for the overall population, permitting the foreigners to have some controls over the system implies the risk of espionage that Thai private information might be leaked to the foreign country.</w:t>
      </w:r>
    </w:p>
    <w:p w:rsidR="00922FD0" w:rsidRPr="006C52E3" w:rsidRDefault="00922FD0" w:rsidP="006C52E3">
      <w:pPr>
        <w:spacing w:after="0"/>
        <w:ind w:left="720"/>
        <w:jc w:val="both"/>
        <w:rPr>
          <w:rFonts w:ascii="Times New Roman" w:hAnsi="Times New Roman" w:cs="Times New Roman"/>
          <w:i/>
          <w:iCs/>
        </w:rPr>
      </w:pPr>
      <w:r w:rsidRPr="006C52E3">
        <w:rPr>
          <w:rFonts w:ascii="Times New Roman" w:hAnsi="Times New Roman" w:cs="Times New Roman"/>
          <w:i/>
          <w:iCs/>
        </w:rPr>
        <w:t>Mass Media Sector:</w:t>
      </w:r>
    </w:p>
    <w:p w:rsidR="00922FD0" w:rsidRPr="00347FF9" w:rsidRDefault="00922FD0" w:rsidP="006C52E3">
      <w:pPr>
        <w:ind w:left="720"/>
        <w:jc w:val="both"/>
        <w:rPr>
          <w:rFonts w:ascii="Times New Roman" w:hAnsi="Times New Roman" w:cs="Times New Roman"/>
        </w:rPr>
      </w:pPr>
      <w:r>
        <w:rPr>
          <w:rFonts w:ascii="Times New Roman" w:hAnsi="Times New Roman" w:cs="Times New Roman"/>
        </w:rPr>
        <w:t>As well as telecommunication sector, n</w:t>
      </w:r>
      <w:r w:rsidRPr="00347FF9">
        <w:rPr>
          <w:rFonts w:ascii="Times New Roman" w:hAnsi="Times New Roman" w:cs="Times New Roman"/>
        </w:rPr>
        <w:t xml:space="preserve">ational security is </w:t>
      </w:r>
      <w:r>
        <w:rPr>
          <w:rFonts w:ascii="Times New Roman" w:hAnsi="Times New Roman" w:cs="Times New Roman"/>
        </w:rPr>
        <w:t xml:space="preserve">as well </w:t>
      </w:r>
      <w:r w:rsidRPr="00347FF9">
        <w:rPr>
          <w:rFonts w:ascii="Times New Roman" w:hAnsi="Times New Roman" w:cs="Times New Roman"/>
        </w:rPr>
        <w:t xml:space="preserve">the main reason for the </w:t>
      </w:r>
      <w:r>
        <w:rPr>
          <w:rFonts w:ascii="Times New Roman" w:hAnsi="Times New Roman" w:cs="Times New Roman"/>
        </w:rPr>
        <w:t>limitation of foreign ownership. And a</w:t>
      </w:r>
      <w:r w:rsidRPr="00347FF9">
        <w:rPr>
          <w:rFonts w:ascii="Times New Roman" w:hAnsi="Times New Roman" w:cs="Times New Roman"/>
        </w:rPr>
        <w:t>s the most of the companies under this sector use media to pursue their private interests, they might not communicate the real information to Thai people. Also, as they are not sharing Thai identity, they cannot represent Thai as well as Thai local firms.</w:t>
      </w:r>
    </w:p>
    <w:p w:rsidR="00922FD0" w:rsidRPr="00347FF9" w:rsidRDefault="00922FD0" w:rsidP="006C52E3">
      <w:pPr>
        <w:jc w:val="both"/>
        <w:rPr>
          <w:rFonts w:ascii="Times New Roman" w:hAnsi="Times New Roman" w:cs="Times New Roman"/>
        </w:rPr>
      </w:pPr>
      <w:r w:rsidRPr="00347FF9">
        <w:rPr>
          <w:rFonts w:ascii="Times New Roman" w:hAnsi="Times New Roman" w:cs="Times New Roman"/>
        </w:rPr>
        <w:t xml:space="preserve">At the end of the presentation, the commentator agreed with the presenter. However, she added that there is also the good side of the foreign businesses. As the foreign firms usually have higher performance, Welcoming of these firms would bring </w:t>
      </w:r>
      <w:smartTag w:uri="urn:schemas-microsoft-com:office:smarttags" w:element="country-region">
        <w:r w:rsidRPr="00347FF9">
          <w:rPr>
            <w:rFonts w:ascii="Times New Roman" w:hAnsi="Times New Roman" w:cs="Times New Roman"/>
          </w:rPr>
          <w:t>Thailand</w:t>
        </w:r>
      </w:smartTag>
      <w:r w:rsidRPr="00347FF9">
        <w:rPr>
          <w:rFonts w:ascii="Times New Roman" w:hAnsi="Times New Roman" w:cs="Times New Roman"/>
        </w:rPr>
        <w:t xml:space="preserve"> new technology, modern business practice and better corporate governance. As a result, these higher levels of efficiency as well as higher productivity would increase the competition in the industry. And finally, Thai business would be improved overtime. And according to these contributions, spillover effect on R&amp;D, innovation and development could be encouraged as well. Moreover, according to 1997 financial crisis, these international funds from the foreigners could also strengthen the economy and have a crucial contribution on the recovery of the economy.</w:t>
      </w:r>
    </w:p>
    <w:p w:rsidR="00922FD0" w:rsidRDefault="00922FD0" w:rsidP="006C52E3">
      <w:pPr>
        <w:jc w:val="both"/>
        <w:rPr>
          <w:rFonts w:ascii="Times New Roman" w:hAnsi="Times New Roman" w:cs="Times New Roman"/>
        </w:rPr>
      </w:pPr>
      <w:r w:rsidRPr="00347FF9">
        <w:rPr>
          <w:rFonts w:ascii="Times New Roman" w:hAnsi="Times New Roman" w:cs="Times New Roman"/>
        </w:rPr>
        <w:t xml:space="preserve">Then, the discussion started </w:t>
      </w:r>
      <w:r>
        <w:rPr>
          <w:rFonts w:ascii="Times New Roman" w:hAnsi="Times New Roman" w:cs="Times New Roman"/>
        </w:rPr>
        <w:t xml:space="preserve">by the comments of the professor on the slides presented by the presenter which pursuing own interests of the mass media players is the actions of the local media as well. However, most of the countries still have the limitation on this sector due to the reason on the national security. Also, as most of the reasons mentioned are not the economics reason, it is still hard to justify. Economically, there might or might not be severe impacts from allowing the foreigners in owning the business in </w:t>
      </w:r>
      <w:smartTag w:uri="urn:schemas-microsoft-com:office:smarttags" w:element="country-region">
        <w:r>
          <w:rPr>
            <w:rFonts w:ascii="Times New Roman" w:hAnsi="Times New Roman" w:cs="Times New Roman"/>
          </w:rPr>
          <w:t>Thailand</w:t>
        </w:r>
      </w:smartTag>
      <w:r>
        <w:rPr>
          <w:rFonts w:ascii="Times New Roman" w:hAnsi="Times New Roman" w:cs="Times New Roman"/>
        </w:rPr>
        <w:t xml:space="preserve">. </w:t>
      </w:r>
    </w:p>
    <w:p w:rsidR="00922FD0" w:rsidRDefault="00922FD0" w:rsidP="006C52E3">
      <w:pPr>
        <w:jc w:val="both"/>
        <w:rPr>
          <w:rFonts w:ascii="Times New Roman" w:hAnsi="Times New Roman" w:cs="Times New Roman"/>
        </w:rPr>
      </w:pPr>
      <w:r>
        <w:rPr>
          <w:rFonts w:ascii="Times New Roman" w:hAnsi="Times New Roman" w:cs="Times New Roman"/>
        </w:rPr>
        <w:t>And at this point, one of the classmates added the advantage of having the foreign firms on the consumer side that more choices would be offered to the consumers. Then, another classmate ended the discussion by suggesting that any related problem that could be occurred in this case might not come from the amount of restrictions but instead the enforcement of the existing law.</w:t>
      </w:r>
    </w:p>
    <w:p w:rsidR="00922FD0" w:rsidRPr="00347FF9" w:rsidRDefault="00922FD0" w:rsidP="004459B5">
      <w:pPr>
        <w:rPr>
          <w:rFonts w:ascii="Times New Roman" w:hAnsi="Times New Roman" w:cs="Times New Roman"/>
        </w:rPr>
      </w:pPr>
    </w:p>
    <w:sectPr w:rsidR="00922FD0" w:rsidRPr="00347FF9" w:rsidSect="00806110">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2FD0" w:rsidRDefault="00922FD0">
      <w:r>
        <w:separator/>
      </w:r>
    </w:p>
  </w:endnote>
  <w:endnote w:type="continuationSeparator" w:id="1">
    <w:p w:rsidR="00922FD0" w:rsidRDefault="00922F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01000003" w:usb1="00000000" w:usb2="00000000" w:usb3="00000000" w:csb0="00010001" w:csb1="00000000"/>
  </w:font>
  <w:font w:name="Angsana New">
    <w:panose1 w:val="02020603050405020304"/>
    <w:charset w:val="00"/>
    <w:family w:val="roman"/>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FD0" w:rsidRDefault="00922FD0" w:rsidP="00CC720C">
    <w:pPr>
      <w:pStyle w:val="Footer"/>
      <w:framePr w:wrap="around" w:vAnchor="text" w:hAnchor="margin" w:xAlign="right" w:y="1"/>
      <w:rPr>
        <w:rStyle w:val="PageNumber"/>
        <w:rFonts w:cs="Angsana New"/>
      </w:rPr>
    </w:pPr>
    <w:r>
      <w:rPr>
        <w:rStyle w:val="PageNumber"/>
        <w:rFonts w:cs="Angsana New"/>
      </w:rPr>
      <w:fldChar w:fldCharType="begin"/>
    </w:r>
    <w:r>
      <w:rPr>
        <w:rStyle w:val="PageNumber"/>
        <w:rFonts w:cs="Angsana New"/>
      </w:rPr>
      <w:instrText xml:space="preserve">PAGE  </w:instrText>
    </w:r>
    <w:r>
      <w:rPr>
        <w:rStyle w:val="PageNumber"/>
        <w:rFonts w:cs="Angsana New"/>
      </w:rPr>
      <w:fldChar w:fldCharType="end"/>
    </w:r>
  </w:p>
  <w:p w:rsidR="00922FD0" w:rsidRDefault="00922FD0" w:rsidP="0012208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FD0" w:rsidRDefault="00922FD0" w:rsidP="00CC720C">
    <w:pPr>
      <w:pStyle w:val="Footer"/>
      <w:framePr w:wrap="around" w:vAnchor="text" w:hAnchor="margin" w:xAlign="right" w:y="1"/>
      <w:rPr>
        <w:rStyle w:val="PageNumber"/>
        <w:rFonts w:cs="Angsana New"/>
      </w:rPr>
    </w:pPr>
    <w:r>
      <w:rPr>
        <w:rStyle w:val="PageNumber"/>
        <w:rFonts w:cs="Angsana New"/>
      </w:rPr>
      <w:fldChar w:fldCharType="begin"/>
    </w:r>
    <w:r>
      <w:rPr>
        <w:rStyle w:val="PageNumber"/>
        <w:rFonts w:cs="Angsana New"/>
      </w:rPr>
      <w:instrText xml:space="preserve">PAGE  </w:instrText>
    </w:r>
    <w:r>
      <w:rPr>
        <w:rStyle w:val="PageNumber"/>
        <w:rFonts w:cs="Angsana New"/>
      </w:rPr>
      <w:fldChar w:fldCharType="separate"/>
    </w:r>
    <w:r>
      <w:rPr>
        <w:rStyle w:val="PageNumber"/>
        <w:rFonts w:cs="Angsana New"/>
        <w:noProof/>
      </w:rPr>
      <w:t>1</w:t>
    </w:r>
    <w:r>
      <w:rPr>
        <w:rStyle w:val="PageNumber"/>
        <w:rFonts w:cs="Angsana New"/>
      </w:rPr>
      <w:fldChar w:fldCharType="end"/>
    </w:r>
  </w:p>
  <w:p w:rsidR="00922FD0" w:rsidRDefault="00922FD0" w:rsidP="00122082">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2FD0" w:rsidRDefault="00922FD0">
      <w:r>
        <w:separator/>
      </w:r>
    </w:p>
  </w:footnote>
  <w:footnote w:type="continuationSeparator" w:id="1">
    <w:p w:rsidR="00922FD0" w:rsidRDefault="00922FD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3F58FF"/>
    <w:multiLevelType w:val="hybridMultilevel"/>
    <w:tmpl w:val="144269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1A0B58EB"/>
    <w:multiLevelType w:val="hybridMultilevel"/>
    <w:tmpl w:val="BC06C274"/>
    <w:lvl w:ilvl="0" w:tplc="8632D15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4DF14A32"/>
    <w:multiLevelType w:val="hybridMultilevel"/>
    <w:tmpl w:val="73DA007C"/>
    <w:lvl w:ilvl="0" w:tplc="7792979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7DA8676B"/>
    <w:multiLevelType w:val="hybridMultilevel"/>
    <w:tmpl w:val="2CC83932"/>
    <w:lvl w:ilvl="0" w:tplc="52A636E4">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applyBreakingRules/>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C73C6"/>
    <w:rsid w:val="00055B51"/>
    <w:rsid w:val="000D49D9"/>
    <w:rsid w:val="00122082"/>
    <w:rsid w:val="001E2E3C"/>
    <w:rsid w:val="00223DBA"/>
    <w:rsid w:val="002F6A3E"/>
    <w:rsid w:val="00340209"/>
    <w:rsid w:val="00347FF9"/>
    <w:rsid w:val="0038040C"/>
    <w:rsid w:val="003877EF"/>
    <w:rsid w:val="003A29CB"/>
    <w:rsid w:val="003B335F"/>
    <w:rsid w:val="003F2686"/>
    <w:rsid w:val="004178D5"/>
    <w:rsid w:val="00422474"/>
    <w:rsid w:val="004459B5"/>
    <w:rsid w:val="004A0C00"/>
    <w:rsid w:val="004C73C6"/>
    <w:rsid w:val="00515F44"/>
    <w:rsid w:val="00525E71"/>
    <w:rsid w:val="00555A3F"/>
    <w:rsid w:val="0058272E"/>
    <w:rsid w:val="006C52E3"/>
    <w:rsid w:val="007A686C"/>
    <w:rsid w:val="007F37D2"/>
    <w:rsid w:val="00806110"/>
    <w:rsid w:val="008259F9"/>
    <w:rsid w:val="00873161"/>
    <w:rsid w:val="00881D9A"/>
    <w:rsid w:val="008E055C"/>
    <w:rsid w:val="00922FD0"/>
    <w:rsid w:val="00944C6C"/>
    <w:rsid w:val="009610F4"/>
    <w:rsid w:val="009620C6"/>
    <w:rsid w:val="00965D4C"/>
    <w:rsid w:val="00A83395"/>
    <w:rsid w:val="00A956DA"/>
    <w:rsid w:val="00AE190F"/>
    <w:rsid w:val="00B27EE3"/>
    <w:rsid w:val="00C51A71"/>
    <w:rsid w:val="00C82C61"/>
    <w:rsid w:val="00CC720C"/>
    <w:rsid w:val="00D93D12"/>
    <w:rsid w:val="00E72C08"/>
    <w:rsid w:val="00EC712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ordia New"/>
        <w:sz w:val="22"/>
        <w:szCs w:val="28"/>
        <w:lang w:val="en-US" w:eastAsia="en-US" w:bidi="th-TH"/>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9D9"/>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99"/>
    <w:qFormat/>
    <w:rsid w:val="000D49D9"/>
    <w:pPr>
      <w:spacing w:line="240" w:lineRule="auto"/>
    </w:pPr>
    <w:rPr>
      <w:b/>
      <w:bCs/>
      <w:color w:val="4F81BD"/>
      <w:sz w:val="18"/>
      <w:szCs w:val="22"/>
    </w:rPr>
  </w:style>
  <w:style w:type="paragraph" w:styleId="ListParagraph">
    <w:name w:val="List Paragraph"/>
    <w:basedOn w:val="Normal"/>
    <w:uiPriority w:val="99"/>
    <w:qFormat/>
    <w:rsid w:val="000D49D9"/>
    <w:pPr>
      <w:ind w:left="720"/>
      <w:contextualSpacing/>
    </w:pPr>
  </w:style>
  <w:style w:type="paragraph" w:styleId="Footer">
    <w:name w:val="footer"/>
    <w:basedOn w:val="Normal"/>
    <w:link w:val="FooterChar"/>
    <w:uiPriority w:val="99"/>
    <w:rsid w:val="00122082"/>
    <w:pPr>
      <w:tabs>
        <w:tab w:val="center" w:pos="4153"/>
        <w:tab w:val="right" w:pos="8306"/>
      </w:tabs>
    </w:pPr>
    <w:rPr>
      <w:rFonts w:cs="Angsana New"/>
    </w:rPr>
  </w:style>
  <w:style w:type="character" w:customStyle="1" w:styleId="FooterChar">
    <w:name w:val="Footer Char"/>
    <w:basedOn w:val="DefaultParagraphFont"/>
    <w:link w:val="Footer"/>
    <w:uiPriority w:val="99"/>
    <w:semiHidden/>
    <w:rsid w:val="000D1C46"/>
  </w:style>
  <w:style w:type="character" w:styleId="PageNumber">
    <w:name w:val="page number"/>
    <w:basedOn w:val="DefaultParagraphFont"/>
    <w:uiPriority w:val="99"/>
    <w:rsid w:val="00122082"/>
    <w:rPr>
      <w:rFonts w:cs="Times New Roman"/>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2</Pages>
  <Words>904</Words>
  <Characters>5158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EE460 Class Discussion</dc:title>
  <dc:subject/>
  <dc:creator>admin</dc:creator>
  <cp:keywords/>
  <dc:description/>
  <cp:lastModifiedBy>WincoolV5</cp:lastModifiedBy>
  <cp:revision>2</cp:revision>
  <dcterms:created xsi:type="dcterms:W3CDTF">2012-11-22T03:05:00Z</dcterms:created>
  <dcterms:modified xsi:type="dcterms:W3CDTF">2012-11-22T03:05:00Z</dcterms:modified>
</cp:coreProperties>
</file>