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6B1F" w:rsidRPr="00FA6B1F" w:rsidRDefault="00FA6B1F" w:rsidP="00FA6B1F">
      <w:pPr>
        <w:spacing w:after="0" w:line="360" w:lineRule="auto"/>
        <w:jc w:val="center"/>
        <w:rPr>
          <w:rFonts w:ascii="Tahoma" w:eastAsia="Times New Roman" w:hAnsi="Tahoma" w:cs="Tahoma"/>
          <w:sz w:val="24"/>
          <w:szCs w:val="24"/>
          <w:lang w:eastAsia="zh-CN"/>
        </w:rPr>
      </w:pPr>
      <w:r w:rsidRPr="00FA6B1F">
        <w:rPr>
          <w:rFonts w:ascii="Times New Roman" w:eastAsia="Times New Roman" w:hAnsi="Times New Roman" w:cs="Times New Roman"/>
          <w:color w:val="000000"/>
          <w:sz w:val="28"/>
          <w:lang w:eastAsia="zh-CN"/>
        </w:rPr>
        <w:t>Introduction</w:t>
      </w:r>
    </w:p>
    <w:p w:rsidR="00FA6B1F" w:rsidRPr="00FA6B1F" w:rsidRDefault="00FA6B1F" w:rsidP="00FA6B1F">
      <w:pPr>
        <w:spacing w:after="0" w:line="360" w:lineRule="auto"/>
        <w:ind w:firstLine="720"/>
        <w:jc w:val="both"/>
        <w:rPr>
          <w:rFonts w:ascii="Tahoma" w:eastAsia="Times New Roman" w:hAnsi="Tahoma" w:cs="Tahoma"/>
          <w:sz w:val="24"/>
          <w:szCs w:val="24"/>
          <w:lang w:eastAsia="zh-CN"/>
        </w:rPr>
      </w:pPr>
      <w:r w:rsidRPr="00FA6B1F">
        <w:rPr>
          <w:rFonts w:ascii="Times New Roman" w:eastAsia="Times New Roman" w:hAnsi="Times New Roman" w:cs="Times New Roman"/>
          <w:color w:val="000000"/>
          <w:sz w:val="24"/>
          <w:szCs w:val="24"/>
          <w:lang w:eastAsia="zh-CN"/>
        </w:rPr>
        <w:t xml:space="preserve">When the world is growing at an unprecedented rate, commerce is one thing which is affected. E-commerce is an alternative platform that people are interested in since there is a lower barrier to entry into this market. Especially in Thailand, the country’s e-commerce market is expanding with rapid growth which is the highest growth among ASEAN countries and its value will hit US$13 billion in the next 5 </w:t>
      </w:r>
      <w:r w:rsidRPr="00FA6B1F">
        <w:rPr>
          <w:rFonts w:ascii="Times New Roman" w:eastAsia="Times New Roman" w:hAnsi="Times New Roman" w:cs="Times New Roman"/>
          <w:color w:val="000000"/>
          <w:sz w:val="24"/>
          <w:szCs w:val="24"/>
          <w:lang w:eastAsia="zh-CN"/>
        </w:rPr>
        <w:t>years, said</w:t>
      </w:r>
      <w:r w:rsidRPr="00FA6B1F">
        <w:rPr>
          <w:rFonts w:ascii="Times New Roman" w:eastAsia="Times New Roman" w:hAnsi="Times New Roman" w:cs="Times New Roman"/>
          <w:color w:val="000000"/>
          <w:sz w:val="24"/>
          <w:szCs w:val="24"/>
          <w:lang w:eastAsia="zh-CN"/>
        </w:rPr>
        <w:t xml:space="preserve"> by Jenny Hui from </w:t>
      </w:r>
      <w:proofErr w:type="spellStart"/>
      <w:r w:rsidRPr="00FA6B1F">
        <w:rPr>
          <w:rFonts w:ascii="Times New Roman" w:eastAsia="Times New Roman" w:hAnsi="Times New Roman" w:cs="Times New Roman"/>
          <w:color w:val="000000"/>
          <w:sz w:val="24"/>
          <w:szCs w:val="24"/>
          <w:lang w:eastAsia="zh-CN"/>
        </w:rPr>
        <w:t>Ebay</w:t>
      </w:r>
      <w:proofErr w:type="spellEnd"/>
      <w:r w:rsidRPr="00FA6B1F">
        <w:rPr>
          <w:rFonts w:ascii="Times New Roman" w:eastAsia="Times New Roman" w:hAnsi="Times New Roman" w:cs="Times New Roman"/>
          <w:color w:val="000000"/>
          <w:sz w:val="24"/>
          <w:szCs w:val="24"/>
          <w:lang w:eastAsia="zh-CN"/>
        </w:rPr>
        <w:t xml:space="preserve"> company. The number of players in the e-commerce market is climbing up substantially due to the confidence in e-payment and convenience of the logistics system. Even if it seems to give more advantages for customers as the alternative channels have been provided to them, this situation </w:t>
      </w:r>
      <w:r w:rsidRPr="00FA6B1F">
        <w:rPr>
          <w:rFonts w:ascii="Times New Roman" w:eastAsia="Times New Roman" w:hAnsi="Times New Roman" w:cs="Times New Roman"/>
          <w:color w:val="000000"/>
          <w:sz w:val="24"/>
          <w:szCs w:val="24"/>
          <w:lang w:eastAsia="zh-CN"/>
        </w:rPr>
        <w:t>worsens</w:t>
      </w:r>
      <w:r w:rsidRPr="00FA6B1F">
        <w:rPr>
          <w:rFonts w:ascii="Times New Roman" w:eastAsia="Times New Roman" w:hAnsi="Times New Roman" w:cs="Times New Roman"/>
          <w:color w:val="000000"/>
          <w:sz w:val="24"/>
          <w:szCs w:val="24"/>
          <w:lang w:eastAsia="zh-CN"/>
        </w:rPr>
        <w:t xml:space="preserve"> in terms of local sellers. So, what is the cause of the inequality between foreign sellers and local </w:t>
      </w:r>
      <w:r w:rsidRPr="00FA6B1F">
        <w:rPr>
          <w:rFonts w:ascii="Times New Roman" w:eastAsia="Times New Roman" w:hAnsi="Times New Roman" w:cs="Times New Roman"/>
          <w:color w:val="000000"/>
          <w:sz w:val="24"/>
          <w:szCs w:val="24"/>
          <w:lang w:eastAsia="zh-CN"/>
        </w:rPr>
        <w:t>sellers?</w:t>
      </w:r>
    </w:p>
    <w:p w:rsidR="00FA6B1F" w:rsidRPr="00FA6B1F" w:rsidRDefault="00FA6B1F" w:rsidP="00FA6B1F">
      <w:pPr>
        <w:spacing w:after="0" w:line="360" w:lineRule="auto"/>
        <w:ind w:firstLine="720"/>
        <w:jc w:val="both"/>
        <w:rPr>
          <w:rFonts w:ascii="Tahoma" w:eastAsia="Times New Roman" w:hAnsi="Tahoma" w:cs="Tahoma"/>
          <w:sz w:val="24"/>
          <w:szCs w:val="24"/>
          <w:lang w:eastAsia="zh-CN"/>
        </w:rPr>
      </w:pPr>
      <w:r w:rsidRPr="00FA6B1F">
        <w:rPr>
          <w:rFonts w:ascii="Times New Roman" w:eastAsia="Times New Roman" w:hAnsi="Times New Roman" w:cs="Times New Roman"/>
          <w:color w:val="000000"/>
          <w:sz w:val="24"/>
          <w:szCs w:val="24"/>
          <w:lang w:eastAsia="zh-CN"/>
        </w:rPr>
        <w:t xml:space="preserve">In Thailand, the e-commerce trend currently comes to dominate the large market share. Compared to those incumbent countries, the United States and Republic of China, they keep one step ahead </w:t>
      </w:r>
      <w:proofErr w:type="gramStart"/>
      <w:r w:rsidRPr="00FA6B1F">
        <w:rPr>
          <w:rFonts w:ascii="Times New Roman" w:eastAsia="Times New Roman" w:hAnsi="Times New Roman" w:cs="Times New Roman"/>
          <w:color w:val="000000"/>
          <w:sz w:val="24"/>
          <w:szCs w:val="24"/>
          <w:lang w:eastAsia="zh-CN"/>
        </w:rPr>
        <w:t>with regard to</w:t>
      </w:r>
      <w:proofErr w:type="gramEnd"/>
      <w:r w:rsidRPr="00FA6B1F">
        <w:rPr>
          <w:rFonts w:ascii="Times New Roman" w:eastAsia="Times New Roman" w:hAnsi="Times New Roman" w:cs="Times New Roman"/>
          <w:color w:val="000000"/>
          <w:sz w:val="24"/>
          <w:szCs w:val="24"/>
          <w:lang w:eastAsia="zh-CN"/>
        </w:rPr>
        <w:t xml:space="preserve"> trade operation management and international trade policy. Unfortunately, Thailand remains negligent in maintaining the comparative advantages. According to the situation in our country, the local sellers are suffering from government policy as they give more privilege toward foreigners.  Thus, the government should concern this issue more seriously. </w:t>
      </w:r>
    </w:p>
    <w:p w:rsidR="00FA6B1F" w:rsidRPr="00FA6B1F" w:rsidRDefault="00FA6B1F" w:rsidP="00FA6B1F">
      <w:pPr>
        <w:spacing w:after="0" w:line="360" w:lineRule="auto"/>
        <w:jc w:val="both"/>
        <w:rPr>
          <w:rFonts w:ascii="Tahoma" w:eastAsia="Times New Roman" w:hAnsi="Tahoma" w:cs="Tahoma"/>
          <w:sz w:val="24"/>
          <w:szCs w:val="24"/>
          <w:lang w:eastAsia="zh-CN"/>
        </w:rPr>
      </w:pPr>
      <w:r w:rsidRPr="00FA6B1F">
        <w:rPr>
          <w:rFonts w:ascii="Times New Roman" w:eastAsia="Times New Roman" w:hAnsi="Times New Roman" w:cs="Times New Roman"/>
          <w:color w:val="000000"/>
          <w:sz w:val="24"/>
          <w:szCs w:val="24"/>
          <w:lang w:eastAsia="zh-CN"/>
        </w:rPr>
        <w:tab/>
        <w:t xml:space="preserve">This thesis can find a better explanation for government action by studying the tax structure and the impact of policy that influences the sellers, moreover, we will not focus only on domestic situations but also on international situations as well. Since there are various formal online platforms in Thailand, Lazada website is selected to be observed in this thesis because it has the largest market share in Thailand. For the case of the United States, we choose Amazon since it is considered as the one of the biggest four technological companies and </w:t>
      </w:r>
      <w:proofErr w:type="spellStart"/>
      <w:r w:rsidRPr="00FA6B1F">
        <w:rPr>
          <w:rFonts w:ascii="Times New Roman" w:eastAsia="Times New Roman" w:hAnsi="Times New Roman" w:cs="Times New Roman"/>
          <w:color w:val="000000"/>
          <w:sz w:val="24"/>
          <w:szCs w:val="24"/>
          <w:lang w:eastAsia="zh-CN"/>
        </w:rPr>
        <w:t>Aliexpress</w:t>
      </w:r>
      <w:proofErr w:type="spellEnd"/>
      <w:r w:rsidRPr="00FA6B1F">
        <w:rPr>
          <w:rFonts w:ascii="Times New Roman" w:eastAsia="Times New Roman" w:hAnsi="Times New Roman" w:cs="Times New Roman"/>
          <w:color w:val="000000"/>
          <w:sz w:val="24"/>
          <w:szCs w:val="24"/>
          <w:lang w:eastAsia="zh-CN"/>
        </w:rPr>
        <w:t xml:space="preserve"> , which is an online retail service based in China that is owned by the Alibaba Group,  is selected as the example for the case of  China.</w:t>
      </w:r>
    </w:p>
    <w:p w:rsidR="00FA6B1F" w:rsidRPr="00FA6B1F" w:rsidRDefault="00FA6B1F" w:rsidP="00FA6B1F">
      <w:pPr>
        <w:spacing w:after="0" w:line="360" w:lineRule="auto"/>
        <w:ind w:firstLine="720"/>
        <w:jc w:val="both"/>
        <w:rPr>
          <w:rFonts w:ascii="Tahoma" w:eastAsia="Times New Roman" w:hAnsi="Tahoma" w:cs="Tahoma"/>
          <w:sz w:val="24"/>
          <w:szCs w:val="24"/>
          <w:lang w:eastAsia="zh-CN"/>
        </w:rPr>
      </w:pPr>
      <w:r w:rsidRPr="00FA6B1F">
        <w:rPr>
          <w:rFonts w:ascii="Times New Roman" w:eastAsia="Times New Roman" w:hAnsi="Times New Roman" w:cs="Times New Roman"/>
          <w:color w:val="000000"/>
          <w:sz w:val="24"/>
          <w:szCs w:val="24"/>
          <w:lang w:eastAsia="zh-CN"/>
        </w:rPr>
        <w:t>We hope to investigate the different policy structures of chosen countries and selected product categories which are Apparel and Cosmetic. This approach should explain the reasons behind the defect of the imposed policy which leads to an equality of E-commerce in Thailand. We will adapt what we observed to the case of Thailand in order to improve the e-commerce sector.</w:t>
      </w:r>
    </w:p>
    <w:p w:rsidR="00FA6B1F" w:rsidRDefault="00FA6B1F" w:rsidP="00FA6B1F">
      <w:pPr>
        <w:spacing w:after="0" w:line="360" w:lineRule="auto"/>
        <w:ind w:firstLine="720"/>
        <w:jc w:val="center"/>
        <w:rPr>
          <w:rFonts w:ascii="Times New Roman" w:eastAsia="Times New Roman" w:hAnsi="Times New Roman" w:cs="Times New Roman"/>
          <w:color w:val="000000"/>
          <w:sz w:val="28"/>
          <w:lang w:eastAsia="zh-CN"/>
        </w:rPr>
      </w:pPr>
    </w:p>
    <w:p w:rsidR="00FA6B1F" w:rsidRDefault="00FA6B1F" w:rsidP="00FA6B1F">
      <w:pPr>
        <w:spacing w:after="0" w:line="360" w:lineRule="auto"/>
        <w:ind w:firstLine="720"/>
        <w:jc w:val="center"/>
        <w:rPr>
          <w:rFonts w:ascii="Times New Roman" w:eastAsia="Times New Roman" w:hAnsi="Times New Roman" w:cs="Times New Roman"/>
          <w:color w:val="000000"/>
          <w:sz w:val="28"/>
          <w:lang w:eastAsia="zh-CN"/>
        </w:rPr>
      </w:pPr>
    </w:p>
    <w:p w:rsidR="00FA6B1F" w:rsidRPr="00FA6B1F" w:rsidRDefault="00FA6B1F" w:rsidP="00FA6B1F">
      <w:pPr>
        <w:spacing w:after="0" w:line="360" w:lineRule="auto"/>
        <w:ind w:firstLine="720"/>
        <w:jc w:val="center"/>
        <w:rPr>
          <w:rFonts w:ascii="Tahoma" w:eastAsia="Times New Roman" w:hAnsi="Tahoma" w:cs="Tahoma"/>
          <w:sz w:val="24"/>
          <w:szCs w:val="24"/>
          <w:lang w:eastAsia="zh-CN"/>
        </w:rPr>
      </w:pPr>
      <w:r w:rsidRPr="00FA6B1F">
        <w:rPr>
          <w:rFonts w:ascii="Times New Roman" w:eastAsia="Times New Roman" w:hAnsi="Times New Roman" w:cs="Times New Roman"/>
          <w:color w:val="000000"/>
          <w:sz w:val="28"/>
          <w:lang w:eastAsia="zh-CN"/>
        </w:rPr>
        <w:lastRenderedPageBreak/>
        <w:t>Literature Review</w:t>
      </w:r>
    </w:p>
    <w:p w:rsidR="00FA6B1F" w:rsidRPr="00FA6B1F" w:rsidRDefault="00FA6B1F" w:rsidP="00FA6B1F">
      <w:pPr>
        <w:spacing w:after="0" w:line="360" w:lineRule="auto"/>
        <w:ind w:firstLine="720"/>
        <w:jc w:val="both"/>
        <w:rPr>
          <w:rFonts w:ascii="Tahoma" w:eastAsia="Times New Roman" w:hAnsi="Tahoma" w:cs="Tahoma"/>
          <w:sz w:val="24"/>
          <w:szCs w:val="24"/>
          <w:lang w:eastAsia="zh-CN"/>
        </w:rPr>
      </w:pPr>
      <w:r w:rsidRPr="00FA6B1F">
        <w:rPr>
          <w:rFonts w:ascii="Arial" w:eastAsia="Times New Roman" w:hAnsi="Arial" w:cs="Arial"/>
          <w:color w:val="222222"/>
          <w:sz w:val="21"/>
          <w:szCs w:val="21"/>
          <w:shd w:val="clear" w:color="auto" w:fill="FFFFFF"/>
          <w:lang w:eastAsia="zh-CN"/>
        </w:rPr>
        <w:t> </w:t>
      </w:r>
      <w:proofErr w:type="spellStart"/>
      <w:r w:rsidRPr="00FA6B1F">
        <w:rPr>
          <w:rFonts w:ascii="Times New Roman" w:eastAsia="Times New Roman" w:hAnsi="Times New Roman" w:cs="Times New Roman"/>
          <w:color w:val="222222"/>
          <w:sz w:val="24"/>
          <w:szCs w:val="24"/>
          <w:shd w:val="clear" w:color="auto" w:fill="FFFFFF"/>
          <w:lang w:eastAsia="zh-CN"/>
        </w:rPr>
        <w:t>Bigcommerce</w:t>
      </w:r>
      <w:proofErr w:type="spellEnd"/>
      <w:r w:rsidRPr="00FA6B1F">
        <w:rPr>
          <w:rFonts w:ascii="Times New Roman" w:eastAsia="Times New Roman" w:hAnsi="Times New Roman" w:cs="Times New Roman"/>
          <w:color w:val="222222"/>
          <w:sz w:val="24"/>
          <w:szCs w:val="24"/>
          <w:shd w:val="clear" w:color="auto" w:fill="FFFFFF"/>
          <w:lang w:eastAsia="zh-CN"/>
        </w:rPr>
        <w:t xml:space="preserve"> (2017), online shopping websites have the common cross-border commerce which are the online selling of goods to consumers in different countries. The author said that Amazon is the pioneer of cross-border e-commerce and Jeff Bezos, who is the founder of Amazon.com, Inc in 1994, paved the way to a plethora of technological advancement that allowing the emerging technologies to disrupt the standard of market which facilitate the goods and service to be more accessible to customers and leads to broaden market share with the increase in consumer demand and number of seller. Nonetheless, Amazon is not the only company which transforms communication platforms between producers and sellers through the internet and creates the occasion for 24 hours global shopping experience. As time passed, the e-commerce market became larger and more players joined this platform. Therefore, many companies are competing in order to be the global leader in the e-commerce industry.</w:t>
      </w:r>
    </w:p>
    <w:p w:rsidR="00FA6B1F" w:rsidRPr="00FA6B1F" w:rsidRDefault="00FA6B1F" w:rsidP="00FA6B1F">
      <w:pPr>
        <w:spacing w:after="0" w:line="360" w:lineRule="auto"/>
        <w:ind w:firstLine="720"/>
        <w:jc w:val="both"/>
        <w:rPr>
          <w:rFonts w:ascii="Tahoma" w:eastAsia="Times New Roman" w:hAnsi="Tahoma" w:cs="Tahoma"/>
          <w:sz w:val="24"/>
          <w:szCs w:val="24"/>
          <w:lang w:eastAsia="zh-CN"/>
        </w:rPr>
      </w:pPr>
      <w:r w:rsidRPr="00FA6B1F">
        <w:rPr>
          <w:rFonts w:ascii="Times New Roman" w:eastAsia="Times New Roman" w:hAnsi="Times New Roman" w:cs="Times New Roman"/>
          <w:color w:val="222222"/>
          <w:sz w:val="24"/>
          <w:szCs w:val="24"/>
          <w:shd w:val="clear" w:color="auto" w:fill="FFFFFF"/>
          <w:lang w:eastAsia="zh-CN"/>
        </w:rPr>
        <w:t xml:space="preserve">Medium (2019) reveals that both Amazon and Alibaba Group are leaders in their respective markets. Alibaba Group was founded in </w:t>
      </w:r>
      <w:proofErr w:type="gramStart"/>
      <w:r w:rsidRPr="00FA6B1F">
        <w:rPr>
          <w:rFonts w:ascii="Times New Roman" w:eastAsia="Times New Roman" w:hAnsi="Times New Roman" w:cs="Times New Roman"/>
          <w:color w:val="222222"/>
          <w:sz w:val="24"/>
          <w:szCs w:val="24"/>
          <w:shd w:val="clear" w:color="auto" w:fill="FFFFFF"/>
          <w:lang w:eastAsia="zh-CN"/>
        </w:rPr>
        <w:t>1999 ,</w:t>
      </w:r>
      <w:proofErr w:type="gramEnd"/>
      <w:r w:rsidRPr="00FA6B1F">
        <w:rPr>
          <w:rFonts w:ascii="Times New Roman" w:eastAsia="Times New Roman" w:hAnsi="Times New Roman" w:cs="Times New Roman"/>
          <w:color w:val="222222"/>
          <w:sz w:val="24"/>
          <w:szCs w:val="24"/>
          <w:shd w:val="clear" w:color="auto" w:fill="FFFFFF"/>
          <w:lang w:eastAsia="zh-CN"/>
        </w:rPr>
        <w:t xml:space="preserve"> led by Jack Ma. It is an online marketplace dominating the Chinese consumer in both the retail and wholesale industry. </w:t>
      </w:r>
      <w:proofErr w:type="spellStart"/>
      <w:r w:rsidRPr="00FA6B1F">
        <w:rPr>
          <w:rFonts w:ascii="Times New Roman" w:eastAsia="Times New Roman" w:hAnsi="Times New Roman" w:cs="Times New Roman"/>
          <w:color w:val="222222"/>
          <w:sz w:val="24"/>
          <w:szCs w:val="24"/>
          <w:shd w:val="clear" w:color="auto" w:fill="FFFFFF"/>
          <w:lang w:eastAsia="zh-CN"/>
        </w:rPr>
        <w:t>Aliexpress</w:t>
      </w:r>
      <w:proofErr w:type="spellEnd"/>
      <w:r w:rsidRPr="00FA6B1F">
        <w:rPr>
          <w:rFonts w:ascii="Times New Roman" w:eastAsia="Times New Roman" w:hAnsi="Times New Roman" w:cs="Times New Roman"/>
          <w:color w:val="222222"/>
          <w:sz w:val="24"/>
          <w:szCs w:val="24"/>
          <w:shd w:val="clear" w:color="auto" w:fill="FFFFFF"/>
          <w:lang w:eastAsia="zh-CN"/>
        </w:rPr>
        <w:t xml:space="preserve"> is one of the subsidiary businesses which launched in 2010. This business aims to facilitate retail business and target consumers from around the world. </w:t>
      </w:r>
      <w:proofErr w:type="gramStart"/>
      <w:r w:rsidRPr="00FA6B1F">
        <w:rPr>
          <w:rFonts w:ascii="Times New Roman" w:eastAsia="Times New Roman" w:hAnsi="Times New Roman" w:cs="Times New Roman"/>
          <w:color w:val="222222"/>
          <w:sz w:val="24"/>
          <w:szCs w:val="24"/>
          <w:shd w:val="clear" w:color="auto" w:fill="FFFFFF"/>
          <w:lang w:eastAsia="zh-CN"/>
        </w:rPr>
        <w:t>These two e-commerce</w:t>
      </w:r>
      <w:proofErr w:type="gramEnd"/>
      <w:r w:rsidRPr="00FA6B1F">
        <w:rPr>
          <w:rFonts w:ascii="Times New Roman" w:eastAsia="Times New Roman" w:hAnsi="Times New Roman" w:cs="Times New Roman"/>
          <w:color w:val="222222"/>
          <w:sz w:val="24"/>
          <w:szCs w:val="24"/>
          <w:shd w:val="clear" w:color="auto" w:fill="FFFFFF"/>
          <w:lang w:eastAsia="zh-CN"/>
        </w:rPr>
        <w:t xml:space="preserve"> have many features in common but they are different in some perspectives. They have unique methods to operate their businesses which was acknowledged by </w:t>
      </w:r>
      <w:proofErr w:type="spellStart"/>
      <w:r w:rsidRPr="00FA6B1F">
        <w:rPr>
          <w:rFonts w:ascii="Times New Roman" w:eastAsia="Times New Roman" w:hAnsi="Times New Roman" w:cs="Times New Roman"/>
          <w:color w:val="222222"/>
          <w:sz w:val="24"/>
          <w:szCs w:val="24"/>
          <w:shd w:val="clear" w:color="auto" w:fill="FFFFFF"/>
          <w:lang w:eastAsia="zh-CN"/>
        </w:rPr>
        <w:t>Repricerexpress</w:t>
      </w:r>
      <w:proofErr w:type="spellEnd"/>
      <w:r w:rsidRPr="00FA6B1F">
        <w:rPr>
          <w:rFonts w:ascii="Times New Roman" w:eastAsia="Times New Roman" w:hAnsi="Times New Roman" w:cs="Times New Roman"/>
          <w:color w:val="222222"/>
          <w:sz w:val="24"/>
          <w:szCs w:val="24"/>
          <w:shd w:val="clear" w:color="auto" w:fill="FFFFFF"/>
          <w:lang w:eastAsia="zh-CN"/>
        </w:rPr>
        <w:t xml:space="preserve"> (2020), an Amazon and eBay repricing solution to sell more items and keep listings competitive automatically. </w:t>
      </w:r>
    </w:p>
    <w:p w:rsidR="00FA6B1F" w:rsidRPr="00FA6B1F" w:rsidRDefault="00FA6B1F" w:rsidP="00FA6B1F">
      <w:pPr>
        <w:spacing w:after="0" w:line="360" w:lineRule="auto"/>
        <w:ind w:firstLine="720"/>
        <w:jc w:val="both"/>
        <w:rPr>
          <w:rFonts w:ascii="Tahoma" w:eastAsia="Times New Roman" w:hAnsi="Tahoma" w:cs="Tahoma"/>
          <w:sz w:val="24"/>
          <w:szCs w:val="24"/>
          <w:lang w:eastAsia="zh-CN"/>
        </w:rPr>
      </w:pPr>
      <w:r w:rsidRPr="00FA6B1F">
        <w:rPr>
          <w:rFonts w:ascii="Times New Roman" w:eastAsia="Times New Roman" w:hAnsi="Times New Roman" w:cs="Times New Roman"/>
          <w:color w:val="222222"/>
          <w:sz w:val="24"/>
          <w:szCs w:val="24"/>
          <w:shd w:val="clear" w:color="auto" w:fill="FFFFFF"/>
          <w:lang w:eastAsia="zh-CN"/>
        </w:rPr>
        <w:t xml:space="preserve">Amazon.com, Inc had a plan to expand the foreign market by entering ASEAN </w:t>
      </w:r>
      <w:proofErr w:type="gramStart"/>
      <w:r w:rsidRPr="00FA6B1F">
        <w:rPr>
          <w:rFonts w:ascii="Times New Roman" w:eastAsia="Times New Roman" w:hAnsi="Times New Roman" w:cs="Times New Roman"/>
          <w:color w:val="222222"/>
          <w:sz w:val="24"/>
          <w:szCs w:val="24"/>
          <w:shd w:val="clear" w:color="auto" w:fill="FFFFFF"/>
          <w:lang w:eastAsia="zh-CN"/>
        </w:rPr>
        <w:t>market ,</w:t>
      </w:r>
      <w:proofErr w:type="gramEnd"/>
      <w:r w:rsidRPr="00FA6B1F">
        <w:rPr>
          <w:rFonts w:ascii="Times New Roman" w:eastAsia="Times New Roman" w:hAnsi="Times New Roman" w:cs="Times New Roman"/>
          <w:color w:val="222222"/>
          <w:sz w:val="24"/>
          <w:szCs w:val="24"/>
          <w:shd w:val="clear" w:color="auto" w:fill="FFFFFF"/>
          <w:lang w:eastAsia="zh-CN"/>
        </w:rPr>
        <w:t xml:space="preserve"> according to Bloomberg (2016), so Alibaba Company took over Lazada Group which is the </w:t>
      </w:r>
      <w:proofErr w:type="spellStart"/>
      <w:r w:rsidRPr="00FA6B1F">
        <w:rPr>
          <w:rFonts w:ascii="Times New Roman" w:eastAsia="Times New Roman" w:hAnsi="Times New Roman" w:cs="Times New Roman"/>
          <w:color w:val="222222"/>
          <w:sz w:val="24"/>
          <w:szCs w:val="24"/>
          <w:shd w:val="clear" w:color="auto" w:fill="FFFFFF"/>
          <w:lang w:eastAsia="zh-CN"/>
        </w:rPr>
        <w:t>Asean</w:t>
      </w:r>
      <w:r w:rsidRPr="00FA6B1F">
        <w:rPr>
          <w:rFonts w:ascii="Arial" w:eastAsia="Times New Roman" w:hAnsi="Arial" w:cs="Arial"/>
          <w:color w:val="222222"/>
          <w:sz w:val="21"/>
          <w:szCs w:val="21"/>
          <w:shd w:val="clear" w:color="auto" w:fill="FFFFFF"/>
          <w:lang w:eastAsia="zh-CN"/>
        </w:rPr>
        <w:t>’s</w:t>
      </w:r>
      <w:proofErr w:type="spellEnd"/>
      <w:r w:rsidRPr="00FA6B1F">
        <w:rPr>
          <w:rFonts w:ascii="Times New Roman" w:eastAsia="Times New Roman" w:hAnsi="Times New Roman" w:cs="Times New Roman"/>
          <w:color w:val="222222"/>
          <w:sz w:val="24"/>
          <w:szCs w:val="24"/>
          <w:shd w:val="clear" w:color="auto" w:fill="FFFFFF"/>
          <w:lang w:eastAsia="zh-CN"/>
        </w:rPr>
        <w:t xml:space="preserve"> largest e-commerce site in order to use it to compete against Amazon. Lazada Group is an international e-commerce company founded by Maximilian Bittner with the backing of Rocket Internet in 2012. Lazada has a large market share in ASEAN countries especially in Thailand. Lazada Group (2017) claims that </w:t>
      </w:r>
      <w:proofErr w:type="gramStart"/>
      <w:r w:rsidRPr="00FA6B1F">
        <w:rPr>
          <w:rFonts w:ascii="Times New Roman" w:eastAsia="Times New Roman" w:hAnsi="Times New Roman" w:cs="Times New Roman"/>
          <w:color w:val="222222"/>
          <w:sz w:val="24"/>
          <w:szCs w:val="24"/>
          <w:shd w:val="clear" w:color="auto" w:fill="FFFFFF"/>
          <w:lang w:eastAsia="zh-CN"/>
        </w:rPr>
        <w:t>Lazada  has</w:t>
      </w:r>
      <w:proofErr w:type="gramEnd"/>
      <w:r w:rsidRPr="00FA6B1F">
        <w:rPr>
          <w:rFonts w:ascii="Times New Roman" w:eastAsia="Times New Roman" w:hAnsi="Times New Roman" w:cs="Times New Roman"/>
          <w:color w:val="222222"/>
          <w:sz w:val="24"/>
          <w:szCs w:val="24"/>
          <w:shd w:val="clear" w:color="auto" w:fill="FFFFFF"/>
          <w:lang w:eastAsia="zh-CN"/>
        </w:rPr>
        <w:t xml:space="preserve">  become the top e-commerce site in Thailand . Moreover, due to the corporation with the government, the success of SME 4.0 initiative involves multiple stakeholders across government units affecting positively both on our country and Lazada company.</w:t>
      </w:r>
    </w:p>
    <w:p w:rsidR="00FA6B1F" w:rsidRDefault="00FA6B1F" w:rsidP="00FA6B1F">
      <w:pPr>
        <w:spacing w:after="0" w:line="360" w:lineRule="auto"/>
        <w:rPr>
          <w:rFonts w:ascii="Times New Roman" w:eastAsia="Times New Roman" w:hAnsi="Times New Roman" w:cs="Times New Roman"/>
          <w:b/>
          <w:bCs/>
          <w:color w:val="000000"/>
          <w:sz w:val="24"/>
          <w:szCs w:val="24"/>
          <w:lang w:eastAsia="zh-CN"/>
        </w:rPr>
      </w:pPr>
    </w:p>
    <w:p w:rsidR="00FA6B1F" w:rsidRDefault="00FA6B1F" w:rsidP="00FA6B1F">
      <w:pPr>
        <w:spacing w:after="0" w:line="360" w:lineRule="auto"/>
        <w:rPr>
          <w:rFonts w:ascii="Times New Roman" w:eastAsia="Times New Roman" w:hAnsi="Times New Roman" w:cs="Times New Roman"/>
          <w:b/>
          <w:bCs/>
          <w:color w:val="000000"/>
          <w:sz w:val="24"/>
          <w:szCs w:val="24"/>
          <w:lang w:eastAsia="zh-CN"/>
        </w:rPr>
      </w:pPr>
      <w:r>
        <w:rPr>
          <w:rFonts w:ascii="Times New Roman" w:eastAsia="Times New Roman" w:hAnsi="Times New Roman" w:cs="Times New Roman"/>
          <w:b/>
          <w:bCs/>
          <w:color w:val="000000"/>
          <w:sz w:val="24"/>
          <w:szCs w:val="24"/>
          <w:lang w:eastAsia="zh-CN"/>
        </w:rPr>
        <w:tab/>
      </w:r>
    </w:p>
    <w:p w:rsidR="00FA6B1F" w:rsidRDefault="00FA6B1F" w:rsidP="00FA6B1F">
      <w:pPr>
        <w:spacing w:after="0" w:line="360" w:lineRule="auto"/>
        <w:rPr>
          <w:rFonts w:ascii="Times New Roman" w:eastAsia="Times New Roman" w:hAnsi="Times New Roman" w:cs="Times New Roman"/>
          <w:b/>
          <w:bCs/>
          <w:color w:val="000000"/>
          <w:sz w:val="24"/>
          <w:szCs w:val="24"/>
          <w:lang w:eastAsia="zh-CN"/>
        </w:rPr>
      </w:pPr>
    </w:p>
    <w:p w:rsidR="00FA6B1F" w:rsidRPr="00FA6B1F" w:rsidRDefault="00FA6B1F" w:rsidP="00FA6B1F">
      <w:pPr>
        <w:spacing w:after="0" w:line="360" w:lineRule="auto"/>
        <w:rPr>
          <w:rFonts w:ascii="Tahoma" w:eastAsia="Times New Roman" w:hAnsi="Tahoma" w:cs="Tahoma"/>
          <w:sz w:val="24"/>
          <w:szCs w:val="24"/>
          <w:lang w:eastAsia="zh-CN"/>
        </w:rPr>
      </w:pPr>
      <w:r>
        <w:rPr>
          <w:rFonts w:ascii="Times New Roman" w:eastAsia="Times New Roman" w:hAnsi="Times New Roman" w:cs="Times New Roman"/>
          <w:b/>
          <w:bCs/>
          <w:color w:val="000000"/>
          <w:sz w:val="24"/>
          <w:szCs w:val="24"/>
          <w:lang w:eastAsia="zh-CN"/>
        </w:rPr>
        <w:lastRenderedPageBreak/>
        <w:tab/>
      </w:r>
      <w:r w:rsidRPr="00FA6B1F">
        <w:rPr>
          <w:rFonts w:ascii="Times New Roman" w:eastAsia="Times New Roman" w:hAnsi="Times New Roman" w:cs="Times New Roman"/>
          <w:b/>
          <w:bCs/>
          <w:color w:val="000000"/>
          <w:sz w:val="24"/>
          <w:szCs w:val="24"/>
          <w:lang w:eastAsia="zh-CN"/>
        </w:rPr>
        <w:t>Import tax</w:t>
      </w:r>
    </w:p>
    <w:p w:rsidR="00FA6B1F" w:rsidRPr="00FA6B1F" w:rsidRDefault="00FA6B1F" w:rsidP="00FA6B1F">
      <w:pPr>
        <w:spacing w:after="0" w:line="360" w:lineRule="auto"/>
        <w:jc w:val="both"/>
        <w:rPr>
          <w:rFonts w:ascii="Tahoma" w:eastAsia="Times New Roman" w:hAnsi="Tahoma" w:cs="Tahoma"/>
          <w:sz w:val="24"/>
          <w:szCs w:val="24"/>
          <w:lang w:eastAsia="zh-CN"/>
        </w:rPr>
      </w:pPr>
      <w:r w:rsidRPr="00FA6B1F">
        <w:rPr>
          <w:rFonts w:ascii="Times New Roman" w:eastAsia="Times New Roman" w:hAnsi="Times New Roman" w:cs="Times New Roman"/>
          <w:b/>
          <w:bCs/>
          <w:color w:val="000000"/>
          <w:sz w:val="24"/>
          <w:szCs w:val="24"/>
          <w:lang w:eastAsia="zh-CN"/>
        </w:rPr>
        <w:tab/>
      </w:r>
      <w:r w:rsidRPr="00FA6B1F">
        <w:rPr>
          <w:rFonts w:ascii="Times New Roman" w:eastAsia="Times New Roman" w:hAnsi="Times New Roman" w:cs="Times New Roman"/>
          <w:color w:val="000000"/>
          <w:sz w:val="24"/>
          <w:szCs w:val="24"/>
          <w:lang w:eastAsia="zh-CN"/>
        </w:rPr>
        <w:t xml:space="preserve">The cross-border business must take the custom tax into account since the export and import policies are the main consideration for business operation. In each country, there are individual tax structures depending on the legislator and the characteristics. The most powerful countries in the world like the United </w:t>
      </w:r>
      <w:proofErr w:type="gramStart"/>
      <w:r w:rsidRPr="00FA6B1F">
        <w:rPr>
          <w:rFonts w:ascii="Times New Roman" w:eastAsia="Times New Roman" w:hAnsi="Times New Roman" w:cs="Times New Roman"/>
          <w:color w:val="000000"/>
          <w:sz w:val="24"/>
          <w:szCs w:val="24"/>
          <w:lang w:eastAsia="zh-CN"/>
        </w:rPr>
        <w:t>States ,</w:t>
      </w:r>
      <w:proofErr w:type="gramEnd"/>
      <w:r w:rsidRPr="00FA6B1F">
        <w:rPr>
          <w:rFonts w:ascii="Times New Roman" w:eastAsia="Times New Roman" w:hAnsi="Times New Roman" w:cs="Times New Roman"/>
          <w:color w:val="000000"/>
          <w:sz w:val="24"/>
          <w:szCs w:val="24"/>
          <w:lang w:eastAsia="zh-CN"/>
        </w:rPr>
        <w:t xml:space="preserve"> which remains as a global leader in business, also imposes the customs duties on imports of goods. The tariff rates are different classified by the country of origin and type of products. With various trade agreements, some countries can import goods to the United States with the free of charges. The organization that has responsibility to deal with this part is the United States Customs and Border Protection (“CBP”).</w:t>
      </w:r>
    </w:p>
    <w:p w:rsidR="00FA6B1F" w:rsidRPr="00FA6B1F" w:rsidRDefault="00FA6B1F" w:rsidP="00FA6B1F">
      <w:pPr>
        <w:spacing w:after="0" w:line="360" w:lineRule="auto"/>
        <w:jc w:val="both"/>
        <w:rPr>
          <w:rFonts w:ascii="Tahoma" w:eastAsia="Times New Roman" w:hAnsi="Tahoma" w:cs="Tahoma"/>
          <w:sz w:val="24"/>
          <w:szCs w:val="24"/>
          <w:lang w:eastAsia="zh-CN"/>
        </w:rPr>
      </w:pPr>
      <w:r w:rsidRPr="00FA6B1F">
        <w:rPr>
          <w:rFonts w:ascii="Times New Roman" w:eastAsia="Times New Roman" w:hAnsi="Times New Roman" w:cs="Times New Roman"/>
          <w:color w:val="000000"/>
          <w:sz w:val="24"/>
          <w:szCs w:val="24"/>
          <w:lang w:eastAsia="zh-CN"/>
        </w:rPr>
        <w:tab/>
        <w:t xml:space="preserve">The value of shipments must be </w:t>
      </w:r>
      <w:proofErr w:type="gramStart"/>
      <w:r w:rsidRPr="00FA6B1F">
        <w:rPr>
          <w:rFonts w:ascii="Times New Roman" w:eastAsia="Times New Roman" w:hAnsi="Times New Roman" w:cs="Times New Roman"/>
          <w:color w:val="000000"/>
          <w:sz w:val="24"/>
          <w:szCs w:val="24"/>
          <w:lang w:eastAsia="zh-CN"/>
        </w:rPr>
        <w:t>determined first,</w:t>
      </w:r>
      <w:proofErr w:type="gramEnd"/>
      <w:r w:rsidRPr="00FA6B1F">
        <w:rPr>
          <w:rFonts w:ascii="Times New Roman" w:eastAsia="Times New Roman" w:hAnsi="Times New Roman" w:cs="Times New Roman"/>
          <w:color w:val="000000"/>
          <w:sz w:val="24"/>
          <w:szCs w:val="24"/>
          <w:lang w:eastAsia="zh-CN"/>
        </w:rPr>
        <w:t xml:space="preserve"> whether a Customs broker is needed or not. If the value is under $2,500 USD, Customs and Border Protection will normally allow you to </w:t>
      </w:r>
      <w:proofErr w:type="gramStart"/>
      <w:r w:rsidRPr="00FA6B1F">
        <w:rPr>
          <w:rFonts w:ascii="Times New Roman" w:eastAsia="Times New Roman" w:hAnsi="Times New Roman" w:cs="Times New Roman"/>
          <w:color w:val="000000"/>
          <w:sz w:val="24"/>
          <w:szCs w:val="24"/>
          <w:lang w:eastAsia="zh-CN"/>
        </w:rPr>
        <w:t>enter into</w:t>
      </w:r>
      <w:proofErr w:type="gramEnd"/>
      <w:r w:rsidRPr="00FA6B1F">
        <w:rPr>
          <w:rFonts w:ascii="Times New Roman" w:eastAsia="Times New Roman" w:hAnsi="Times New Roman" w:cs="Times New Roman"/>
          <w:color w:val="000000"/>
          <w:sz w:val="24"/>
          <w:szCs w:val="24"/>
          <w:lang w:eastAsia="zh-CN"/>
        </w:rPr>
        <w:t xml:space="preserve"> the country without a formal entry. The tariff rate computation is based on the Harmonized Tariff Schedule which provides information about the rate for each imported product into the United States. The current average customs duty rate for all imported goods into the United States is about 1.4%. Apparel and clothing accessories are one of the charged products which have a high rate approximately 16%. Quartz (2019) claimed that the cause of higher rate came from trade war with China which imposes a new 10% tariff on imports of select Chinese-made clothing and footwear.</w:t>
      </w:r>
    </w:p>
    <w:p w:rsidR="00FA6B1F" w:rsidRPr="00FA6B1F" w:rsidRDefault="00FA6B1F" w:rsidP="00FA6B1F">
      <w:pPr>
        <w:spacing w:after="0" w:line="360" w:lineRule="auto"/>
        <w:ind w:firstLine="720"/>
        <w:jc w:val="both"/>
        <w:rPr>
          <w:rFonts w:ascii="Tahoma" w:eastAsia="Times New Roman" w:hAnsi="Tahoma" w:cs="Tahoma"/>
          <w:sz w:val="24"/>
          <w:szCs w:val="24"/>
          <w:lang w:eastAsia="zh-CN"/>
        </w:rPr>
      </w:pPr>
      <w:r w:rsidRPr="00FA6B1F">
        <w:rPr>
          <w:rFonts w:ascii="Times New Roman" w:eastAsia="Times New Roman" w:hAnsi="Times New Roman" w:cs="Times New Roman"/>
          <w:color w:val="000000"/>
          <w:sz w:val="24"/>
          <w:szCs w:val="24"/>
          <w:lang w:eastAsia="zh-CN"/>
        </w:rPr>
        <w:t xml:space="preserve">On the other hand, some types of goods from some countries have the exemption with the zero customs duty but they must be declared. </w:t>
      </w:r>
      <w:proofErr w:type="gramStart"/>
      <w:r w:rsidRPr="00FA6B1F">
        <w:rPr>
          <w:rFonts w:ascii="Times New Roman" w:eastAsia="Times New Roman" w:hAnsi="Times New Roman" w:cs="Times New Roman"/>
          <w:color w:val="000000"/>
          <w:sz w:val="24"/>
          <w:szCs w:val="24"/>
          <w:lang w:eastAsia="zh-CN"/>
        </w:rPr>
        <w:t>These allowance of duty</w:t>
      </w:r>
      <w:proofErr w:type="gramEnd"/>
      <w:r w:rsidRPr="00FA6B1F">
        <w:rPr>
          <w:rFonts w:ascii="Times New Roman" w:eastAsia="Times New Roman" w:hAnsi="Times New Roman" w:cs="Times New Roman"/>
          <w:color w:val="000000"/>
          <w:sz w:val="24"/>
          <w:szCs w:val="24"/>
          <w:lang w:eastAsia="zh-CN"/>
        </w:rPr>
        <w:t xml:space="preserve"> are set by classification and origin.</w:t>
      </w:r>
      <w:r w:rsidRPr="00FA6B1F">
        <w:rPr>
          <w:rFonts w:ascii="Arial" w:eastAsia="Times New Roman" w:hAnsi="Arial" w:cs="Arial"/>
          <w:color w:val="222222"/>
          <w:sz w:val="21"/>
          <w:szCs w:val="21"/>
          <w:shd w:val="clear" w:color="auto" w:fill="FFFFFF"/>
          <w:lang w:eastAsia="zh-CN"/>
        </w:rPr>
        <w:t xml:space="preserve"> </w:t>
      </w:r>
      <w:r w:rsidRPr="00FA6B1F">
        <w:rPr>
          <w:rFonts w:ascii="Times New Roman" w:eastAsia="Times New Roman" w:hAnsi="Times New Roman" w:cs="Times New Roman"/>
          <w:color w:val="222222"/>
          <w:sz w:val="24"/>
          <w:szCs w:val="24"/>
          <w:shd w:val="clear" w:color="auto" w:fill="FFFFFF"/>
          <w:lang w:eastAsia="zh-CN"/>
        </w:rPr>
        <w:t>Cosmetic or Makeup (HS3304) was defined by the Customs and Border Protection as anything used to color and beautify the face or other parts of the body such as lipstick, eyeshadow, nail polish and sunscreen. The ingredients of makeup are not necessary to be approved by the Food and Drug Administration, except for the products with color additives. According to the Harmonized Tariff Schedule (2017), beauty or makeup preparations and preparations for the care of the skin are tax exemption products. </w:t>
      </w:r>
    </w:p>
    <w:p w:rsidR="00FA6B1F" w:rsidRPr="00FA6B1F" w:rsidRDefault="00FA6B1F" w:rsidP="00FA6B1F">
      <w:pPr>
        <w:spacing w:after="0" w:line="360" w:lineRule="auto"/>
        <w:ind w:firstLine="720"/>
        <w:jc w:val="both"/>
        <w:rPr>
          <w:rFonts w:ascii="Tahoma" w:eastAsia="Times New Roman" w:hAnsi="Tahoma" w:cs="Tahoma"/>
          <w:sz w:val="24"/>
          <w:szCs w:val="24"/>
          <w:lang w:eastAsia="zh-CN"/>
        </w:rPr>
      </w:pPr>
      <w:r w:rsidRPr="00FA6B1F">
        <w:rPr>
          <w:rFonts w:ascii="Times New Roman" w:eastAsia="Times New Roman" w:hAnsi="Times New Roman" w:cs="Times New Roman"/>
          <w:color w:val="222222"/>
          <w:sz w:val="24"/>
          <w:szCs w:val="24"/>
          <w:shd w:val="clear" w:color="auto" w:fill="FFFFFF"/>
          <w:lang w:eastAsia="zh-CN"/>
        </w:rPr>
        <w:t xml:space="preserve">Moving to the most empowering country in Asia, the Republic of China imposes various taxes on imported commodities. There are custom duties, value added tax and consumption tax. Business insider (2019) stated that Customs Tariff Commission of the State Council will lower import tariffs on more than 800 products starting in 2020. There are three types of goods that will be affected by this policy which are consumer goods, raw material for pharmaceutical goods and for manufacturing of high technological goods. This policy was aimed at improving trade structure and expanding imports in order to build the Belt and </w:t>
      </w:r>
      <w:proofErr w:type="gramStart"/>
      <w:r w:rsidRPr="00FA6B1F">
        <w:rPr>
          <w:rFonts w:ascii="Times New Roman" w:eastAsia="Times New Roman" w:hAnsi="Times New Roman" w:cs="Times New Roman"/>
          <w:color w:val="222222"/>
          <w:sz w:val="24"/>
          <w:szCs w:val="24"/>
          <w:shd w:val="clear" w:color="auto" w:fill="FFFFFF"/>
          <w:lang w:eastAsia="zh-CN"/>
        </w:rPr>
        <w:t>Road ,</w:t>
      </w:r>
      <w:proofErr w:type="gramEnd"/>
      <w:r w:rsidRPr="00FA6B1F">
        <w:rPr>
          <w:rFonts w:ascii="Times New Roman" w:eastAsia="Times New Roman" w:hAnsi="Times New Roman" w:cs="Times New Roman"/>
          <w:color w:val="222222"/>
          <w:sz w:val="24"/>
          <w:szCs w:val="24"/>
          <w:shd w:val="clear" w:color="auto" w:fill="FFFFFF"/>
          <w:lang w:eastAsia="zh-CN"/>
        </w:rPr>
        <w:t xml:space="preserve"> which is the global development strategy of Chinese government.</w:t>
      </w:r>
    </w:p>
    <w:p w:rsidR="00FA6B1F" w:rsidRPr="00FA6B1F" w:rsidRDefault="00FA6B1F" w:rsidP="00FA6B1F">
      <w:pPr>
        <w:spacing w:after="0" w:line="360" w:lineRule="auto"/>
        <w:ind w:firstLine="720"/>
        <w:jc w:val="both"/>
        <w:rPr>
          <w:rFonts w:ascii="Tahoma" w:eastAsia="Times New Roman" w:hAnsi="Tahoma" w:cs="Tahoma"/>
          <w:sz w:val="24"/>
          <w:szCs w:val="24"/>
          <w:lang w:eastAsia="zh-CN"/>
        </w:rPr>
      </w:pPr>
      <w:r w:rsidRPr="00FA6B1F">
        <w:rPr>
          <w:rFonts w:ascii="Times New Roman" w:eastAsia="Times New Roman" w:hAnsi="Times New Roman" w:cs="Times New Roman"/>
          <w:color w:val="222222"/>
          <w:sz w:val="24"/>
          <w:szCs w:val="24"/>
          <w:shd w:val="clear" w:color="auto" w:fill="FFFFFF"/>
          <w:lang w:eastAsia="zh-CN"/>
        </w:rPr>
        <w:lastRenderedPageBreak/>
        <w:t xml:space="preserve">As a result, the average customs duties dropped from 15.7% to 6.9% on imported goods which forces the </w:t>
      </w:r>
      <w:proofErr w:type="spellStart"/>
      <w:r w:rsidRPr="00FA6B1F">
        <w:rPr>
          <w:rFonts w:ascii="Times New Roman" w:eastAsia="Times New Roman" w:hAnsi="Times New Roman" w:cs="Times New Roman"/>
          <w:color w:val="222222"/>
          <w:sz w:val="24"/>
          <w:szCs w:val="24"/>
          <w:shd w:val="clear" w:color="auto" w:fill="FFFFFF"/>
          <w:lang w:eastAsia="zh-CN"/>
        </w:rPr>
        <w:t>chinese</w:t>
      </w:r>
      <w:proofErr w:type="spellEnd"/>
      <w:r w:rsidRPr="00FA6B1F">
        <w:rPr>
          <w:rFonts w:ascii="Times New Roman" w:eastAsia="Times New Roman" w:hAnsi="Times New Roman" w:cs="Times New Roman"/>
          <w:color w:val="222222"/>
          <w:sz w:val="24"/>
          <w:szCs w:val="24"/>
          <w:shd w:val="clear" w:color="auto" w:fill="FFFFFF"/>
          <w:lang w:eastAsia="zh-CN"/>
        </w:rPr>
        <w:t xml:space="preserve"> enterprises to upgrade performance and boost competitiveness. Moreover, </w:t>
      </w:r>
      <w:proofErr w:type="gramStart"/>
      <w:r w:rsidRPr="00FA6B1F">
        <w:rPr>
          <w:rFonts w:ascii="Times New Roman" w:eastAsia="Times New Roman" w:hAnsi="Times New Roman" w:cs="Times New Roman"/>
          <w:color w:val="222222"/>
          <w:sz w:val="24"/>
          <w:szCs w:val="24"/>
          <w:shd w:val="clear" w:color="auto" w:fill="FFFFFF"/>
          <w:lang w:eastAsia="zh-CN"/>
        </w:rPr>
        <w:t>This</w:t>
      </w:r>
      <w:proofErr w:type="gramEnd"/>
      <w:r w:rsidRPr="00FA6B1F">
        <w:rPr>
          <w:rFonts w:ascii="Times New Roman" w:eastAsia="Times New Roman" w:hAnsi="Times New Roman" w:cs="Times New Roman"/>
          <w:color w:val="222222"/>
          <w:sz w:val="24"/>
          <w:szCs w:val="24"/>
          <w:shd w:val="clear" w:color="auto" w:fill="FFFFFF"/>
          <w:lang w:eastAsia="zh-CN"/>
        </w:rPr>
        <w:t xml:space="preserve"> policy creates pressure on trade partners of China such as the United States and opportunities for global brands to increase their market share in China. For instance, the import tax on cosmetics dropped from 8.4% to 2.9% as well as the import tax on apparel reduced from 15.9% to 7.15%.</w:t>
      </w:r>
    </w:p>
    <w:p w:rsidR="00FA6B1F" w:rsidRPr="00FA6B1F" w:rsidRDefault="00FA6B1F" w:rsidP="00FA6B1F">
      <w:pPr>
        <w:spacing w:after="0" w:line="360" w:lineRule="auto"/>
        <w:jc w:val="both"/>
        <w:rPr>
          <w:rFonts w:ascii="Tahoma" w:eastAsia="Times New Roman" w:hAnsi="Tahoma" w:cs="Tahoma"/>
          <w:sz w:val="24"/>
          <w:szCs w:val="24"/>
          <w:lang w:eastAsia="zh-CN"/>
        </w:rPr>
      </w:pPr>
      <w:r w:rsidRPr="00FA6B1F">
        <w:rPr>
          <w:rFonts w:ascii="Times New Roman" w:eastAsia="Times New Roman" w:hAnsi="Times New Roman" w:cs="Times New Roman"/>
          <w:color w:val="222222"/>
          <w:sz w:val="24"/>
          <w:szCs w:val="24"/>
          <w:shd w:val="clear" w:color="auto" w:fill="FFFFFF"/>
          <w:lang w:eastAsia="zh-CN"/>
        </w:rPr>
        <w:tab/>
        <w:t xml:space="preserve">All imported goods into China are required to be charged value-added tax about 13% for goods in the categories of agricultural and utility items and 17% for other goods. Furthermore, there is consumption tax that importers need </w:t>
      </w:r>
      <w:proofErr w:type="gramStart"/>
      <w:r w:rsidRPr="00FA6B1F">
        <w:rPr>
          <w:rFonts w:ascii="Times New Roman" w:eastAsia="Times New Roman" w:hAnsi="Times New Roman" w:cs="Times New Roman"/>
          <w:color w:val="222222"/>
          <w:sz w:val="24"/>
          <w:szCs w:val="24"/>
          <w:shd w:val="clear" w:color="auto" w:fill="FFFFFF"/>
          <w:lang w:eastAsia="zh-CN"/>
        </w:rPr>
        <w:t>to  consider</w:t>
      </w:r>
      <w:proofErr w:type="gramEnd"/>
      <w:r w:rsidRPr="00FA6B1F">
        <w:rPr>
          <w:rFonts w:ascii="Times New Roman" w:eastAsia="Times New Roman" w:hAnsi="Times New Roman" w:cs="Times New Roman"/>
          <w:color w:val="222222"/>
          <w:sz w:val="24"/>
          <w:szCs w:val="24"/>
          <w:shd w:val="clear" w:color="auto" w:fill="FFFFFF"/>
          <w:lang w:eastAsia="zh-CN"/>
        </w:rPr>
        <w:t xml:space="preserve"> as well. This kind of tax is imposed on companies and organizations who have business relevant to those selected commodities including those harmful products like tobacco or alcohol, luxury products like cosmetics, and high-end vehicles.</w:t>
      </w:r>
    </w:p>
    <w:p w:rsidR="00FA6B1F" w:rsidRPr="00FA6B1F" w:rsidRDefault="00FA6B1F" w:rsidP="00FA6B1F">
      <w:pPr>
        <w:spacing w:after="0" w:line="360" w:lineRule="auto"/>
        <w:jc w:val="both"/>
        <w:rPr>
          <w:rFonts w:ascii="Tahoma" w:eastAsia="Times New Roman" w:hAnsi="Tahoma" w:cs="Tahoma"/>
          <w:sz w:val="24"/>
          <w:szCs w:val="24"/>
          <w:lang w:eastAsia="zh-CN"/>
        </w:rPr>
      </w:pPr>
      <w:r w:rsidRPr="00FA6B1F">
        <w:rPr>
          <w:rFonts w:ascii="Times New Roman" w:eastAsia="Times New Roman" w:hAnsi="Times New Roman" w:cs="Times New Roman"/>
          <w:color w:val="000000"/>
          <w:sz w:val="24"/>
          <w:szCs w:val="24"/>
          <w:lang w:eastAsia="zh-CN"/>
        </w:rPr>
        <w:tab/>
        <w:t xml:space="preserve">While many countries decide to adjust their policies in order to promote the trade performance like the United States and Republic of China, surprisingly that Thailand neglects that opportunity for persuading foreign investment by reacting oppositely. Thus, the reasons are unclear why Thai government remains the same action on this issue. Is it really beneficial to their domestic suppliers and overall </w:t>
      </w:r>
      <w:proofErr w:type="gramStart"/>
      <w:r w:rsidRPr="00FA6B1F">
        <w:rPr>
          <w:rFonts w:ascii="Times New Roman" w:eastAsia="Times New Roman" w:hAnsi="Times New Roman" w:cs="Times New Roman"/>
          <w:color w:val="000000"/>
          <w:sz w:val="24"/>
          <w:szCs w:val="24"/>
          <w:lang w:eastAsia="zh-CN"/>
        </w:rPr>
        <w:t>economy ?</w:t>
      </w:r>
      <w:proofErr w:type="gramEnd"/>
      <w:r w:rsidRPr="00FA6B1F">
        <w:rPr>
          <w:rFonts w:ascii="Times New Roman" w:eastAsia="Times New Roman" w:hAnsi="Times New Roman" w:cs="Times New Roman"/>
          <w:color w:val="000000"/>
          <w:sz w:val="24"/>
          <w:szCs w:val="24"/>
          <w:lang w:eastAsia="zh-CN"/>
        </w:rPr>
        <w:t> </w:t>
      </w:r>
    </w:p>
    <w:p w:rsidR="00FA6B1F" w:rsidRPr="00FA6B1F" w:rsidRDefault="00FA6B1F" w:rsidP="00FA6B1F">
      <w:pPr>
        <w:spacing w:after="0" w:line="360" w:lineRule="auto"/>
        <w:ind w:firstLine="720"/>
        <w:jc w:val="both"/>
        <w:rPr>
          <w:rFonts w:ascii="Tahoma" w:eastAsia="Times New Roman" w:hAnsi="Tahoma" w:cs="Tahoma"/>
          <w:sz w:val="24"/>
          <w:szCs w:val="24"/>
          <w:lang w:eastAsia="zh-CN"/>
        </w:rPr>
      </w:pPr>
      <w:proofErr w:type="spellStart"/>
      <w:r w:rsidRPr="00FA6B1F">
        <w:rPr>
          <w:rFonts w:ascii="Times New Roman" w:eastAsia="Times New Roman" w:hAnsi="Times New Roman" w:cs="Times New Roman"/>
          <w:color w:val="000000"/>
          <w:sz w:val="24"/>
          <w:szCs w:val="24"/>
          <w:lang w:eastAsia="zh-CN"/>
        </w:rPr>
        <w:t>Magcarzine</w:t>
      </w:r>
      <w:proofErr w:type="spellEnd"/>
      <w:r w:rsidRPr="00FA6B1F">
        <w:rPr>
          <w:rFonts w:ascii="Times New Roman" w:eastAsia="Times New Roman" w:hAnsi="Times New Roman" w:cs="Times New Roman"/>
          <w:color w:val="000000"/>
          <w:sz w:val="24"/>
          <w:szCs w:val="24"/>
          <w:lang w:eastAsia="zh-CN"/>
        </w:rPr>
        <w:t xml:space="preserve"> (2019) argued that Thai government has an incentive to protect the local sellers by creating an extremely high burden on imported goods. Moving to the nature of imported tax in Thailand, Goods that are imported into Thailand generally subject to </w:t>
      </w:r>
      <w:proofErr w:type="gramStart"/>
      <w:r w:rsidRPr="00FA6B1F">
        <w:rPr>
          <w:rFonts w:ascii="Times New Roman" w:eastAsia="Times New Roman" w:hAnsi="Times New Roman" w:cs="Times New Roman"/>
          <w:color w:val="000000"/>
          <w:sz w:val="24"/>
          <w:szCs w:val="24"/>
          <w:lang w:eastAsia="zh-CN"/>
        </w:rPr>
        <w:t>some kind of taxes</w:t>
      </w:r>
      <w:proofErr w:type="gramEnd"/>
      <w:r w:rsidRPr="00FA6B1F">
        <w:rPr>
          <w:rFonts w:ascii="Times New Roman" w:eastAsia="Times New Roman" w:hAnsi="Times New Roman" w:cs="Times New Roman"/>
          <w:color w:val="000000"/>
          <w:sz w:val="24"/>
          <w:szCs w:val="24"/>
          <w:lang w:eastAsia="zh-CN"/>
        </w:rPr>
        <w:t xml:space="preserve">. The degrees varied based on the type of product, its origin, and trade agreement. According to Thai customs (2015), </w:t>
      </w:r>
      <w:r w:rsidRPr="00FA6B1F">
        <w:rPr>
          <w:rFonts w:ascii="Times New Roman" w:eastAsia="Times New Roman" w:hAnsi="Times New Roman" w:cs="Times New Roman"/>
          <w:color w:val="333333"/>
          <w:sz w:val="24"/>
          <w:szCs w:val="24"/>
          <w:shd w:val="clear" w:color="auto" w:fill="FFFFFF"/>
          <w:lang w:eastAsia="zh-CN"/>
        </w:rPr>
        <w:t>the goods arriving in Thailand are classified into three types. First category is goods which are no more than 1,500 baht or samples with no commercial value will be exempted from duty. Second category is goods imported by international post which its value is not exceeding 40,000 baht will have a liability for duty. Last category are those goods not classified under category 1 and 2 will be handed over to be stored at Thailand customs department.</w:t>
      </w:r>
    </w:p>
    <w:p w:rsidR="00FA6B1F" w:rsidRDefault="00FA6B1F" w:rsidP="00FA6B1F">
      <w:pPr>
        <w:spacing w:after="0" w:line="360" w:lineRule="auto"/>
        <w:ind w:firstLine="720"/>
        <w:jc w:val="both"/>
        <w:rPr>
          <w:rFonts w:ascii="Tahoma" w:eastAsia="Times New Roman" w:hAnsi="Tahoma" w:cs="Tahoma"/>
          <w:sz w:val="24"/>
          <w:szCs w:val="24"/>
          <w:lang w:eastAsia="zh-CN"/>
        </w:rPr>
      </w:pPr>
      <w:r w:rsidRPr="00FA6B1F">
        <w:rPr>
          <w:rFonts w:ascii="Times New Roman" w:eastAsia="Times New Roman" w:hAnsi="Times New Roman" w:cs="Times New Roman"/>
          <w:color w:val="000000"/>
          <w:sz w:val="24"/>
          <w:szCs w:val="24"/>
          <w:lang w:eastAsia="zh-CN"/>
        </w:rPr>
        <w:t xml:space="preserve">However, these incentives are imposed for high volume imports normally for business purposes rather than individual. The personal consumer goods are subject to different kinds of tax under the Customs Tariff Decree B.E.2530 (1987), which classified the categories of goods with varying import tax rates. For instance, products in the category of personal care and cosmetics will face 50% in Thailand import taxes, unlike tax on clothing and apparel which will be collected for 100%. Not only import tax which will be collected, but also Value added </w:t>
      </w:r>
      <w:proofErr w:type="gramStart"/>
      <w:r w:rsidRPr="00FA6B1F">
        <w:rPr>
          <w:rFonts w:ascii="Times New Roman" w:eastAsia="Times New Roman" w:hAnsi="Times New Roman" w:cs="Times New Roman"/>
          <w:color w:val="000000"/>
          <w:sz w:val="24"/>
          <w:szCs w:val="24"/>
          <w:lang w:eastAsia="zh-CN"/>
        </w:rPr>
        <w:lastRenderedPageBreak/>
        <w:t>tax(</w:t>
      </w:r>
      <w:proofErr w:type="gramEnd"/>
      <w:r w:rsidRPr="00FA6B1F">
        <w:rPr>
          <w:rFonts w:ascii="Times New Roman" w:eastAsia="Times New Roman" w:hAnsi="Times New Roman" w:cs="Times New Roman"/>
          <w:color w:val="000000"/>
          <w:sz w:val="24"/>
          <w:szCs w:val="24"/>
          <w:lang w:eastAsia="zh-CN"/>
        </w:rPr>
        <w:t xml:space="preserve">VAT) are necessary for sellers to take into account. Thus, import goods value higher than 1,500 baht and below 40,000 baht will face both import tax and VAT </w:t>
      </w:r>
      <w:proofErr w:type="gramStart"/>
      <w:r w:rsidRPr="00FA6B1F">
        <w:rPr>
          <w:rFonts w:ascii="Times New Roman" w:eastAsia="Times New Roman" w:hAnsi="Times New Roman" w:cs="Times New Roman"/>
          <w:color w:val="000000"/>
          <w:sz w:val="24"/>
          <w:szCs w:val="24"/>
          <w:lang w:eastAsia="zh-CN"/>
        </w:rPr>
        <w:t>of  7</w:t>
      </w:r>
      <w:proofErr w:type="gramEnd"/>
      <w:r w:rsidRPr="00FA6B1F">
        <w:rPr>
          <w:rFonts w:ascii="Times New Roman" w:eastAsia="Times New Roman" w:hAnsi="Times New Roman" w:cs="Times New Roman"/>
          <w:color w:val="000000"/>
          <w:sz w:val="24"/>
          <w:szCs w:val="24"/>
          <w:lang w:eastAsia="zh-CN"/>
        </w:rPr>
        <w:t>%. </w:t>
      </w:r>
    </w:p>
    <w:p w:rsidR="00FA6B1F" w:rsidRDefault="00FA6B1F" w:rsidP="00FA6B1F">
      <w:pPr>
        <w:spacing w:after="0" w:line="360" w:lineRule="auto"/>
        <w:ind w:firstLine="720"/>
        <w:jc w:val="center"/>
        <w:rPr>
          <w:rFonts w:ascii="Tahoma" w:eastAsia="Times New Roman" w:hAnsi="Tahoma" w:cs="Tahoma"/>
          <w:sz w:val="24"/>
          <w:szCs w:val="24"/>
          <w:lang w:eastAsia="zh-CN"/>
        </w:rPr>
      </w:pPr>
    </w:p>
    <w:p w:rsidR="00FA6B1F" w:rsidRPr="00FA6B1F" w:rsidRDefault="00FA6B1F" w:rsidP="00FA6B1F">
      <w:pPr>
        <w:spacing w:after="0" w:line="360" w:lineRule="auto"/>
        <w:ind w:firstLine="720"/>
        <w:jc w:val="center"/>
        <w:rPr>
          <w:rFonts w:ascii="Times New Roman" w:eastAsia="Times New Roman" w:hAnsi="Times New Roman" w:cs="Times New Roman"/>
          <w:sz w:val="28"/>
          <w:lang w:eastAsia="zh-CN"/>
        </w:rPr>
      </w:pPr>
      <w:r w:rsidRPr="00FA6B1F">
        <w:rPr>
          <w:rFonts w:ascii="Times New Roman" w:eastAsia="Times New Roman" w:hAnsi="Times New Roman" w:cs="Times New Roman"/>
          <w:sz w:val="28"/>
          <w:lang w:eastAsia="zh-CN"/>
        </w:rPr>
        <w:t>Theoretical Framework</w:t>
      </w:r>
    </w:p>
    <w:p w:rsidR="00FA6B1F" w:rsidRPr="00FA6B1F" w:rsidRDefault="00FA6B1F" w:rsidP="00FA6B1F">
      <w:pPr>
        <w:numPr>
          <w:ilvl w:val="0"/>
          <w:numId w:val="1"/>
        </w:numPr>
        <w:spacing w:after="0" w:line="360" w:lineRule="auto"/>
        <w:ind w:left="1440"/>
        <w:jc w:val="both"/>
        <w:textAlignment w:val="baseline"/>
        <w:rPr>
          <w:rFonts w:ascii="Times New Roman" w:eastAsia="Times New Roman" w:hAnsi="Times New Roman" w:cs="Times New Roman"/>
          <w:color w:val="000000"/>
          <w:sz w:val="24"/>
          <w:szCs w:val="24"/>
          <w:lang w:eastAsia="zh-CN"/>
        </w:rPr>
      </w:pPr>
      <w:r w:rsidRPr="00FA6B1F">
        <w:rPr>
          <w:rFonts w:ascii="Times New Roman" w:eastAsia="Times New Roman" w:hAnsi="Times New Roman" w:cs="Times New Roman"/>
          <w:color w:val="000000"/>
          <w:sz w:val="24"/>
          <w:szCs w:val="24"/>
          <w:lang w:eastAsia="zh-CN"/>
        </w:rPr>
        <w:t>competitive advantage</w:t>
      </w:r>
    </w:p>
    <w:p w:rsidR="00FA6B1F" w:rsidRPr="00FA6B1F" w:rsidRDefault="00FA6B1F" w:rsidP="00FA6B1F">
      <w:pPr>
        <w:numPr>
          <w:ilvl w:val="0"/>
          <w:numId w:val="1"/>
        </w:numPr>
        <w:spacing w:before="100" w:beforeAutospacing="1" w:after="100" w:afterAutospacing="1" w:line="360" w:lineRule="auto"/>
        <w:ind w:left="1440"/>
        <w:textAlignment w:val="baseline"/>
        <w:rPr>
          <w:rFonts w:ascii="Times New Roman" w:eastAsia="Times New Roman" w:hAnsi="Times New Roman" w:cs="Times New Roman"/>
          <w:color w:val="000000"/>
          <w:sz w:val="24"/>
          <w:szCs w:val="24"/>
          <w:lang w:eastAsia="zh-CN"/>
        </w:rPr>
      </w:pPr>
    </w:p>
    <w:p w:rsidR="00FA6B1F" w:rsidRDefault="00FA6B1F" w:rsidP="00FA6B1F">
      <w:pPr>
        <w:spacing w:after="240" w:line="360" w:lineRule="auto"/>
        <w:rPr>
          <w:rFonts w:ascii="Tahoma" w:eastAsia="Times New Roman" w:hAnsi="Tahoma" w:cs="Tahoma"/>
          <w:sz w:val="24"/>
          <w:szCs w:val="24"/>
          <w:lang w:eastAsia="zh-CN"/>
        </w:rPr>
      </w:pPr>
      <w:r w:rsidRPr="00FA6B1F">
        <w:rPr>
          <w:rFonts w:ascii="Tahoma" w:eastAsia="Times New Roman" w:hAnsi="Tahoma" w:cs="Tahoma"/>
          <w:sz w:val="24"/>
          <w:szCs w:val="24"/>
          <w:lang w:eastAsia="zh-CN"/>
        </w:rPr>
        <w:br/>
      </w:r>
      <w:r w:rsidRPr="00FA6B1F">
        <w:rPr>
          <w:rFonts w:ascii="Tahoma" w:eastAsia="Times New Roman" w:hAnsi="Tahoma" w:cs="Tahoma"/>
          <w:sz w:val="24"/>
          <w:szCs w:val="24"/>
          <w:lang w:eastAsia="zh-CN"/>
        </w:rPr>
        <w:br/>
      </w:r>
      <w:r w:rsidRPr="00FA6B1F">
        <w:rPr>
          <w:rFonts w:ascii="Tahoma" w:eastAsia="Times New Roman" w:hAnsi="Tahoma" w:cs="Tahoma"/>
          <w:sz w:val="24"/>
          <w:szCs w:val="24"/>
          <w:lang w:eastAsia="zh-CN"/>
        </w:rPr>
        <w:br/>
      </w:r>
      <w:r w:rsidRPr="00FA6B1F">
        <w:rPr>
          <w:rFonts w:ascii="Tahoma" w:eastAsia="Times New Roman" w:hAnsi="Tahoma" w:cs="Tahoma"/>
          <w:sz w:val="24"/>
          <w:szCs w:val="24"/>
          <w:lang w:eastAsia="zh-CN"/>
        </w:rPr>
        <w:br/>
      </w:r>
      <w:r w:rsidRPr="00FA6B1F">
        <w:rPr>
          <w:rFonts w:ascii="Tahoma" w:eastAsia="Times New Roman" w:hAnsi="Tahoma" w:cs="Tahoma"/>
          <w:sz w:val="24"/>
          <w:szCs w:val="24"/>
          <w:lang w:eastAsia="zh-CN"/>
        </w:rPr>
        <w:br/>
      </w:r>
      <w:r w:rsidRPr="00FA6B1F">
        <w:rPr>
          <w:rFonts w:ascii="Tahoma" w:eastAsia="Times New Roman" w:hAnsi="Tahoma" w:cs="Tahoma"/>
          <w:sz w:val="24"/>
          <w:szCs w:val="24"/>
          <w:lang w:eastAsia="zh-CN"/>
        </w:rPr>
        <w:br/>
      </w:r>
      <w:r w:rsidRPr="00FA6B1F">
        <w:rPr>
          <w:rFonts w:ascii="Tahoma" w:eastAsia="Times New Roman" w:hAnsi="Tahoma" w:cs="Tahoma"/>
          <w:sz w:val="24"/>
          <w:szCs w:val="24"/>
          <w:lang w:eastAsia="zh-CN"/>
        </w:rPr>
        <w:br/>
      </w:r>
      <w:r w:rsidRPr="00FA6B1F">
        <w:rPr>
          <w:rFonts w:ascii="Tahoma" w:eastAsia="Times New Roman" w:hAnsi="Tahoma" w:cs="Tahoma"/>
          <w:sz w:val="24"/>
          <w:szCs w:val="24"/>
          <w:lang w:eastAsia="zh-CN"/>
        </w:rPr>
        <w:br/>
      </w:r>
      <w:r w:rsidRPr="00FA6B1F">
        <w:rPr>
          <w:rFonts w:ascii="Tahoma" w:eastAsia="Times New Roman" w:hAnsi="Tahoma" w:cs="Tahoma"/>
          <w:sz w:val="24"/>
          <w:szCs w:val="24"/>
          <w:lang w:eastAsia="zh-CN"/>
        </w:rPr>
        <w:br/>
      </w:r>
      <w:r w:rsidRPr="00FA6B1F">
        <w:rPr>
          <w:rFonts w:ascii="Tahoma" w:eastAsia="Times New Roman" w:hAnsi="Tahoma" w:cs="Tahoma"/>
          <w:sz w:val="24"/>
          <w:szCs w:val="24"/>
          <w:lang w:eastAsia="zh-CN"/>
        </w:rPr>
        <w:br/>
      </w:r>
      <w:r w:rsidRPr="00FA6B1F">
        <w:rPr>
          <w:rFonts w:ascii="Tahoma" w:eastAsia="Times New Roman" w:hAnsi="Tahoma" w:cs="Tahoma"/>
          <w:sz w:val="24"/>
          <w:szCs w:val="24"/>
          <w:lang w:eastAsia="zh-CN"/>
        </w:rPr>
        <w:br/>
      </w:r>
      <w:r w:rsidRPr="00FA6B1F">
        <w:rPr>
          <w:rFonts w:ascii="Tahoma" w:eastAsia="Times New Roman" w:hAnsi="Tahoma" w:cs="Tahoma"/>
          <w:sz w:val="24"/>
          <w:szCs w:val="24"/>
          <w:lang w:eastAsia="zh-CN"/>
        </w:rPr>
        <w:br/>
      </w:r>
    </w:p>
    <w:p w:rsidR="00FA6B1F" w:rsidRDefault="00FA6B1F" w:rsidP="00FA6B1F">
      <w:pPr>
        <w:spacing w:after="240" w:line="360" w:lineRule="auto"/>
        <w:jc w:val="center"/>
        <w:rPr>
          <w:rFonts w:ascii="Times New Roman" w:eastAsia="Times New Roman" w:hAnsi="Times New Roman" w:cs="Times New Roman"/>
          <w:color w:val="000000"/>
          <w:sz w:val="28"/>
          <w:lang w:eastAsia="zh-CN"/>
        </w:rPr>
      </w:pPr>
    </w:p>
    <w:p w:rsidR="00FA6B1F" w:rsidRDefault="00FA6B1F" w:rsidP="00FA6B1F">
      <w:pPr>
        <w:spacing w:after="240" w:line="360" w:lineRule="auto"/>
        <w:jc w:val="center"/>
        <w:rPr>
          <w:rFonts w:ascii="Times New Roman" w:eastAsia="Times New Roman" w:hAnsi="Times New Roman" w:cs="Times New Roman"/>
          <w:color w:val="000000"/>
          <w:sz w:val="28"/>
          <w:lang w:eastAsia="zh-CN"/>
        </w:rPr>
      </w:pPr>
    </w:p>
    <w:p w:rsidR="00FA6B1F" w:rsidRDefault="00FA6B1F" w:rsidP="00FA6B1F">
      <w:pPr>
        <w:spacing w:after="240" w:line="360" w:lineRule="auto"/>
        <w:jc w:val="center"/>
        <w:rPr>
          <w:rFonts w:ascii="Times New Roman" w:eastAsia="Times New Roman" w:hAnsi="Times New Roman" w:cs="Times New Roman"/>
          <w:color w:val="000000"/>
          <w:sz w:val="28"/>
          <w:lang w:eastAsia="zh-CN"/>
        </w:rPr>
      </w:pPr>
    </w:p>
    <w:p w:rsidR="00FA6B1F" w:rsidRDefault="00FA6B1F" w:rsidP="00FA6B1F">
      <w:pPr>
        <w:spacing w:after="240" w:line="360" w:lineRule="auto"/>
        <w:jc w:val="center"/>
        <w:rPr>
          <w:rFonts w:ascii="Times New Roman" w:eastAsia="Times New Roman" w:hAnsi="Times New Roman" w:cs="Times New Roman"/>
          <w:color w:val="000000"/>
          <w:sz w:val="28"/>
          <w:lang w:eastAsia="zh-CN"/>
        </w:rPr>
      </w:pPr>
    </w:p>
    <w:p w:rsidR="00FA6B1F" w:rsidRDefault="00FA6B1F" w:rsidP="00FA6B1F">
      <w:pPr>
        <w:spacing w:after="240" w:line="360" w:lineRule="auto"/>
        <w:jc w:val="center"/>
        <w:rPr>
          <w:rFonts w:ascii="Times New Roman" w:eastAsia="Times New Roman" w:hAnsi="Times New Roman" w:cs="Times New Roman"/>
          <w:color w:val="000000"/>
          <w:sz w:val="28"/>
          <w:lang w:eastAsia="zh-CN"/>
        </w:rPr>
      </w:pPr>
    </w:p>
    <w:p w:rsidR="00FA6B1F" w:rsidRDefault="00FA6B1F" w:rsidP="00FA6B1F">
      <w:pPr>
        <w:spacing w:after="240" w:line="360" w:lineRule="auto"/>
        <w:jc w:val="center"/>
        <w:rPr>
          <w:rFonts w:ascii="Times New Roman" w:eastAsia="Times New Roman" w:hAnsi="Times New Roman" w:cs="Times New Roman"/>
          <w:color w:val="000000"/>
          <w:sz w:val="28"/>
          <w:lang w:eastAsia="zh-CN"/>
        </w:rPr>
      </w:pPr>
    </w:p>
    <w:p w:rsidR="00FA6B1F" w:rsidRDefault="00FA6B1F" w:rsidP="00FA6B1F">
      <w:pPr>
        <w:spacing w:after="240" w:line="360" w:lineRule="auto"/>
        <w:jc w:val="center"/>
        <w:rPr>
          <w:rFonts w:ascii="Times New Roman" w:eastAsia="Times New Roman" w:hAnsi="Times New Roman" w:cs="Times New Roman"/>
          <w:color w:val="000000"/>
          <w:sz w:val="28"/>
          <w:lang w:eastAsia="zh-CN"/>
        </w:rPr>
      </w:pPr>
    </w:p>
    <w:p w:rsidR="00FA6B1F" w:rsidRPr="00FA6B1F" w:rsidRDefault="00FA6B1F" w:rsidP="00FA6B1F">
      <w:pPr>
        <w:spacing w:after="240" w:line="360" w:lineRule="auto"/>
        <w:jc w:val="center"/>
        <w:rPr>
          <w:rFonts w:ascii="Tahoma" w:eastAsia="Times New Roman" w:hAnsi="Tahoma" w:cs="Tahoma"/>
          <w:sz w:val="24"/>
          <w:szCs w:val="24"/>
          <w:lang w:eastAsia="zh-CN"/>
        </w:rPr>
      </w:pPr>
      <w:r w:rsidRPr="00FA6B1F">
        <w:rPr>
          <w:rFonts w:ascii="Times New Roman" w:eastAsia="Times New Roman" w:hAnsi="Times New Roman" w:cs="Times New Roman"/>
          <w:color w:val="000000"/>
          <w:sz w:val="28"/>
          <w:lang w:eastAsia="zh-CN"/>
        </w:rPr>
        <w:lastRenderedPageBreak/>
        <w:t>Methodology</w:t>
      </w:r>
      <w:bookmarkStart w:id="0" w:name="_GoBack"/>
      <w:bookmarkEnd w:id="0"/>
    </w:p>
    <w:p w:rsidR="00FA6B1F" w:rsidRPr="00FA6B1F" w:rsidRDefault="00FA6B1F" w:rsidP="00FA6B1F">
      <w:pPr>
        <w:spacing w:before="240" w:after="240" w:line="360" w:lineRule="auto"/>
        <w:ind w:firstLine="720"/>
        <w:jc w:val="both"/>
        <w:rPr>
          <w:rFonts w:ascii="Tahoma" w:eastAsia="Times New Roman" w:hAnsi="Tahoma" w:cs="Tahoma"/>
          <w:sz w:val="24"/>
          <w:szCs w:val="24"/>
          <w:lang w:eastAsia="zh-CN"/>
        </w:rPr>
      </w:pPr>
      <w:r w:rsidRPr="00FA6B1F">
        <w:rPr>
          <w:rFonts w:ascii="Times New Roman" w:eastAsia="Times New Roman" w:hAnsi="Times New Roman" w:cs="Times New Roman"/>
          <w:color w:val="000000"/>
          <w:sz w:val="24"/>
          <w:szCs w:val="24"/>
          <w:lang w:eastAsia="zh-CN"/>
        </w:rPr>
        <w:t xml:space="preserve">To deal with these challenges, this study is based on secondary data that are collected from various sources. Secondary research is the method from collecting the existing data through available sources online which were written by various researchers from all over the world. </w:t>
      </w:r>
      <w:r w:rsidRPr="00FA6B1F">
        <w:rPr>
          <w:rFonts w:ascii="Times New Roman" w:eastAsia="Times New Roman" w:hAnsi="Times New Roman" w:cs="Times New Roman"/>
          <w:color w:val="242424"/>
          <w:sz w:val="24"/>
          <w:szCs w:val="24"/>
          <w:shd w:val="clear" w:color="auto" w:fill="FFFFFF"/>
          <w:lang w:eastAsia="zh-CN"/>
        </w:rPr>
        <w:t xml:space="preserve">Gathering the information both internal </w:t>
      </w:r>
      <w:proofErr w:type="gramStart"/>
      <w:r w:rsidRPr="00FA6B1F">
        <w:rPr>
          <w:rFonts w:ascii="Times New Roman" w:eastAsia="Times New Roman" w:hAnsi="Times New Roman" w:cs="Times New Roman"/>
          <w:color w:val="242424"/>
          <w:sz w:val="24"/>
          <w:szCs w:val="24"/>
          <w:shd w:val="clear" w:color="auto" w:fill="FFFFFF"/>
          <w:lang w:eastAsia="zh-CN"/>
        </w:rPr>
        <w:t>data ,which</w:t>
      </w:r>
      <w:proofErr w:type="gramEnd"/>
      <w:r w:rsidRPr="00FA6B1F">
        <w:rPr>
          <w:rFonts w:ascii="Times New Roman" w:eastAsia="Times New Roman" w:hAnsi="Times New Roman" w:cs="Times New Roman"/>
          <w:color w:val="242424"/>
          <w:sz w:val="24"/>
          <w:szCs w:val="24"/>
          <w:shd w:val="clear" w:color="auto" w:fill="FFFFFF"/>
          <w:lang w:eastAsia="zh-CN"/>
        </w:rPr>
        <w:t xml:space="preserve"> are the information obtained from the organization and external data that are acquired from the outside sources, collated to increase the overall effectiveness of the research. Furthermore, it showed an initial understanding of the collected data that related to the topic.</w:t>
      </w:r>
      <w:r w:rsidRPr="00FA6B1F">
        <w:rPr>
          <w:rFonts w:ascii="Times New Roman" w:eastAsia="Times New Roman" w:hAnsi="Times New Roman" w:cs="Times New Roman"/>
          <w:color w:val="242424"/>
          <w:sz w:val="24"/>
          <w:szCs w:val="24"/>
          <w:shd w:val="clear" w:color="auto" w:fill="FFFFFF"/>
          <w:lang w:eastAsia="zh-CN"/>
        </w:rPr>
        <w:br/>
      </w:r>
      <w:r w:rsidRPr="00FA6B1F">
        <w:rPr>
          <w:rFonts w:ascii="Times New Roman" w:eastAsia="Times New Roman" w:hAnsi="Times New Roman" w:cs="Times New Roman"/>
          <w:color w:val="242424"/>
          <w:sz w:val="24"/>
          <w:szCs w:val="24"/>
          <w:shd w:val="clear" w:color="auto" w:fill="FFFFFF"/>
          <w:lang w:eastAsia="zh-CN"/>
        </w:rPr>
        <w:tab/>
        <w:t xml:space="preserve">Secondary research is an appropriate method for us since we have limited time, resources and cost saving. The selected topic covers data at the international level so it is impossible for us to apply the primary research on the thesis. For the assortment of secondary data, we have used published data which are collected from </w:t>
      </w:r>
      <w:proofErr w:type="spellStart"/>
      <w:r w:rsidRPr="00FA6B1F">
        <w:rPr>
          <w:rFonts w:ascii="Times New Roman" w:eastAsia="Times New Roman" w:hAnsi="Times New Roman" w:cs="Times New Roman"/>
          <w:color w:val="242424"/>
          <w:sz w:val="24"/>
          <w:szCs w:val="24"/>
          <w:shd w:val="clear" w:color="auto" w:fill="FFFFFF"/>
          <w:lang w:eastAsia="zh-CN"/>
        </w:rPr>
        <w:t>i</w:t>
      </w:r>
      <w:proofErr w:type="spellEnd"/>
      <w:r w:rsidRPr="00FA6B1F">
        <w:rPr>
          <w:rFonts w:ascii="Times New Roman" w:eastAsia="Times New Roman" w:hAnsi="Times New Roman" w:cs="Times New Roman"/>
          <w:color w:val="242424"/>
          <w:sz w:val="24"/>
          <w:szCs w:val="24"/>
          <w:shd w:val="clear" w:color="auto" w:fill="FFFFFF"/>
          <w:lang w:eastAsia="zh-CN"/>
        </w:rPr>
        <w:t>) different reports of the foreign or local governments from chosen countries which are United states, Republic of china and Thailand. (e.g., reports of Revenue Department and Custom), ii) different research reports are prepared by research scholars, universities, etc., in different fields, iii) different sources from university libraries, iv) technical and trade journals, and v) websites.</w:t>
      </w:r>
    </w:p>
    <w:p w:rsidR="00FA6B1F" w:rsidRPr="00FA6B1F" w:rsidRDefault="00FA6B1F" w:rsidP="00FA6B1F">
      <w:pPr>
        <w:spacing w:before="240" w:after="240" w:line="360" w:lineRule="auto"/>
        <w:ind w:firstLine="720"/>
        <w:jc w:val="both"/>
        <w:rPr>
          <w:rFonts w:ascii="Tahoma" w:eastAsia="Times New Roman" w:hAnsi="Tahoma" w:cs="Tahoma"/>
          <w:sz w:val="24"/>
          <w:szCs w:val="24"/>
          <w:lang w:eastAsia="zh-CN"/>
        </w:rPr>
      </w:pPr>
      <w:r w:rsidRPr="00FA6B1F">
        <w:rPr>
          <w:rFonts w:ascii="Times New Roman" w:eastAsia="Times New Roman" w:hAnsi="Times New Roman" w:cs="Times New Roman"/>
          <w:color w:val="242424"/>
          <w:sz w:val="24"/>
          <w:szCs w:val="24"/>
          <w:shd w:val="clear" w:color="auto" w:fill="FFFFFF"/>
          <w:lang w:eastAsia="zh-CN"/>
        </w:rPr>
        <w:t xml:space="preserve">There are some limitations from using this approach since we try to obtain the information at international level. Firstly, the language barrier can create a difficulty for understanding, especially for studying the case of the Republic of China. Moreover, the main search engine that we use to find out the secondary data is google and most of the research reports on google website are written in English. Therefore, some research may be biased information one and we can come up with a </w:t>
      </w:r>
      <w:proofErr w:type="gramStart"/>
      <w:r w:rsidRPr="00FA6B1F">
        <w:rPr>
          <w:rFonts w:ascii="Times New Roman" w:eastAsia="Times New Roman" w:hAnsi="Times New Roman" w:cs="Times New Roman"/>
          <w:color w:val="242424"/>
          <w:sz w:val="24"/>
          <w:szCs w:val="24"/>
          <w:shd w:val="clear" w:color="auto" w:fill="FFFFFF"/>
          <w:lang w:eastAsia="zh-CN"/>
        </w:rPr>
        <w:t>poor quality</w:t>
      </w:r>
      <w:proofErr w:type="gramEnd"/>
      <w:r w:rsidRPr="00FA6B1F">
        <w:rPr>
          <w:rFonts w:ascii="Times New Roman" w:eastAsia="Times New Roman" w:hAnsi="Times New Roman" w:cs="Times New Roman"/>
          <w:color w:val="242424"/>
          <w:sz w:val="24"/>
          <w:szCs w:val="24"/>
          <w:shd w:val="clear" w:color="auto" w:fill="FFFFFF"/>
          <w:lang w:eastAsia="zh-CN"/>
        </w:rPr>
        <w:t xml:space="preserve"> thesis. Secondly, some websites may not allow foreigners to access because of the security concern in terms of information between nations. Not only the global level but also the local one, we as the general people cannot acquire data </w:t>
      </w:r>
      <w:proofErr w:type="gramStart"/>
      <w:r w:rsidRPr="00FA6B1F">
        <w:rPr>
          <w:rFonts w:ascii="Times New Roman" w:eastAsia="Times New Roman" w:hAnsi="Times New Roman" w:cs="Times New Roman"/>
          <w:color w:val="242424"/>
          <w:sz w:val="24"/>
          <w:szCs w:val="24"/>
          <w:shd w:val="clear" w:color="auto" w:fill="FFFFFF"/>
          <w:lang w:eastAsia="zh-CN"/>
        </w:rPr>
        <w:t>for the reason that</w:t>
      </w:r>
      <w:proofErr w:type="gramEnd"/>
      <w:r w:rsidRPr="00FA6B1F">
        <w:rPr>
          <w:rFonts w:ascii="Times New Roman" w:eastAsia="Times New Roman" w:hAnsi="Times New Roman" w:cs="Times New Roman"/>
          <w:color w:val="242424"/>
          <w:sz w:val="24"/>
          <w:szCs w:val="24"/>
          <w:shd w:val="clear" w:color="auto" w:fill="FFFFFF"/>
          <w:lang w:eastAsia="zh-CN"/>
        </w:rPr>
        <w:t xml:space="preserve"> only the insiders are permitted. Lastly, when gathering the information, we need to compare with many sources in order to conclude the most correct </w:t>
      </w:r>
      <w:proofErr w:type="gramStart"/>
      <w:r w:rsidRPr="00FA6B1F">
        <w:rPr>
          <w:rFonts w:ascii="Times New Roman" w:eastAsia="Times New Roman" w:hAnsi="Times New Roman" w:cs="Times New Roman"/>
          <w:color w:val="242424"/>
          <w:sz w:val="24"/>
          <w:szCs w:val="24"/>
          <w:shd w:val="clear" w:color="auto" w:fill="FFFFFF"/>
          <w:lang w:eastAsia="zh-CN"/>
        </w:rPr>
        <w:t>one</w:t>
      </w:r>
      <w:proofErr w:type="gramEnd"/>
      <w:r w:rsidRPr="00FA6B1F">
        <w:rPr>
          <w:rFonts w:ascii="Times New Roman" w:eastAsia="Times New Roman" w:hAnsi="Times New Roman" w:cs="Times New Roman"/>
          <w:color w:val="242424"/>
          <w:sz w:val="24"/>
          <w:szCs w:val="24"/>
          <w:shd w:val="clear" w:color="auto" w:fill="FFFFFF"/>
          <w:lang w:eastAsia="zh-CN"/>
        </w:rPr>
        <w:t xml:space="preserve"> so we need to analyze them carefully. Although there are many limitations, we have tried our best to introduce gathered and criticize information in order to be the most quality research which can be easily and beneficial for people to use.</w:t>
      </w:r>
    </w:p>
    <w:p w:rsidR="00A24EDA" w:rsidRDefault="00FA6B1F" w:rsidP="00FA6B1F">
      <w:pPr>
        <w:spacing w:line="360" w:lineRule="auto"/>
      </w:pPr>
    </w:p>
    <w:sectPr w:rsidR="00A24E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D61AF"/>
    <w:multiLevelType w:val="multilevel"/>
    <w:tmpl w:val="8BB2D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4"/>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B1F"/>
    <w:rsid w:val="001F5A2B"/>
    <w:rsid w:val="002866E4"/>
    <w:rsid w:val="00320470"/>
    <w:rsid w:val="00380962"/>
    <w:rsid w:val="0045436A"/>
    <w:rsid w:val="009B41E4"/>
    <w:rsid w:val="00AA0C23"/>
    <w:rsid w:val="00DA3209"/>
    <w:rsid w:val="00FA6B1F"/>
  </w:rsids>
  <m:mathPr>
    <m:mathFont m:val="Cambria Math"/>
    <m:brkBin m:val="before"/>
    <m:brkBinSub m:val="--"/>
    <m:smallFrac m:val="0"/>
    <m:dispDef/>
    <m:lMargin m:val="0"/>
    <m:rMargin m:val="0"/>
    <m:defJc m:val="centerGroup"/>
    <m:wrapIndent m:val="1440"/>
    <m:intLim m:val="subSup"/>
    <m:naryLim m:val="undOvr"/>
  </m:mathPr>
  <w:themeFontLang w:val="en-US" w:eastAsia="ko-KR"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C7841"/>
  <w15:chartTrackingRefBased/>
  <w15:docId w15:val="{74721C0B-6BF5-4B65-88B7-10AB9CCE0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8"/>
        <w:lang w:val="en-US" w:eastAsia="ko-KR"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9703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1995</Words>
  <Characters>11378</Characters>
  <Application>Microsoft Office Word</Application>
  <DocSecurity>0</DocSecurity>
  <Lines>94</Lines>
  <Paragraphs>26</Paragraphs>
  <ScaleCrop>false</ScaleCrop>
  <Company/>
  <LinksUpToDate>false</LinksUpToDate>
  <CharactersWithSpaces>13347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Montlaya L</dc:creator>
  <cp:keywords/>
  <dc:description/>
  <cp:lastModifiedBy>Montlaya L</cp:lastModifiedBy>
  <cp:revision>1</cp:revision>
  <dcterms:created xsi:type="dcterms:W3CDTF">2020-02-24T08:55:00Z</dcterms:created>
  <dcterms:modified xsi:type="dcterms:W3CDTF">2020-02-24T08:59:00Z</dcterms:modified>
</cp:coreProperties>
</file>