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2BD8" w:rsidRPr="005D2BD8" w:rsidRDefault="005D2BD8" w:rsidP="005D2BD8">
      <w:pPr>
        <w:pStyle w:val="ProposalTitle"/>
        <w:rPr>
          <w:sz w:val="28"/>
        </w:rPr>
      </w:pPr>
      <w:r>
        <w:t>Lesson learn from EU</w:t>
      </w:r>
      <w:r w:rsidR="00787664">
        <w:t xml:space="preserve"> Single currency</w:t>
      </w:r>
      <w:r>
        <w:br/>
      </w:r>
      <w:r w:rsidRPr="005D2BD8">
        <w:rPr>
          <w:sz w:val="28"/>
        </w:rPr>
        <w:t>Can asean fo</w:t>
      </w:r>
      <w:r>
        <w:rPr>
          <w:sz w:val="28"/>
        </w:rPr>
        <w:t>llow their path and its alternaT</w:t>
      </w:r>
      <w:r w:rsidRPr="005D2BD8">
        <w:rPr>
          <w:sz w:val="28"/>
        </w:rPr>
        <w:t>ives</w:t>
      </w:r>
    </w:p>
    <w:p w:rsidR="005D2BD8" w:rsidRPr="00F60D8C" w:rsidRDefault="005D2BD8" w:rsidP="005D2BD8"/>
    <w:p w:rsidR="005D2BD8" w:rsidRDefault="005D2BD8" w:rsidP="005D2BD8">
      <w:pPr>
        <w:pStyle w:val="Heading1"/>
      </w:pPr>
    </w:p>
    <w:p w:rsidR="005D2BD8" w:rsidRDefault="005D2BD8" w:rsidP="005D2BD8"/>
    <w:p w:rsidR="005D2BD8" w:rsidRDefault="005D2BD8" w:rsidP="005D2BD8"/>
    <w:p w:rsidR="005D2BD8" w:rsidRDefault="005D2BD8" w:rsidP="005D2BD8"/>
    <w:p w:rsidR="005D2BD8" w:rsidRDefault="005D2BD8" w:rsidP="005D2BD8"/>
    <w:p w:rsidR="005D2BD8" w:rsidRDefault="005D2BD8" w:rsidP="005D2BD8"/>
    <w:p w:rsidR="005D2BD8" w:rsidRDefault="005D2BD8" w:rsidP="005D2BD8"/>
    <w:p w:rsidR="005D2BD8" w:rsidRDefault="005D2BD8" w:rsidP="005D2BD8"/>
    <w:p w:rsidR="005D2BD8" w:rsidRDefault="005D2BD8" w:rsidP="005D2BD8"/>
    <w:p w:rsidR="005D2BD8" w:rsidRDefault="005D2BD8" w:rsidP="005D2BD8"/>
    <w:p w:rsidR="005D2BD8" w:rsidRDefault="005D2BD8" w:rsidP="005D2BD8"/>
    <w:p w:rsidR="005D2BD8" w:rsidRDefault="005D2BD8" w:rsidP="005D2BD8"/>
    <w:p w:rsidR="005D2BD8" w:rsidRDefault="005D2BD8" w:rsidP="005D2BD8"/>
    <w:p w:rsidR="005D2BD8" w:rsidRDefault="005D2BD8" w:rsidP="005D2BD8"/>
    <w:p w:rsidR="005D2BD8" w:rsidRDefault="005D2BD8" w:rsidP="005D2BD8"/>
    <w:p w:rsidR="005D2BD8" w:rsidRDefault="005D2BD8" w:rsidP="005D2BD8"/>
    <w:p w:rsidR="005D2BD8" w:rsidRDefault="005D2BD8" w:rsidP="005D2BD8"/>
    <w:p w:rsidR="005D2BD8" w:rsidRDefault="005D2BD8" w:rsidP="005D2BD8"/>
    <w:p w:rsidR="005D2BD8" w:rsidRDefault="005D2BD8" w:rsidP="005D2BD8"/>
    <w:p w:rsidR="005D2BD8" w:rsidRDefault="005D2BD8" w:rsidP="005D2BD8"/>
    <w:p w:rsidR="005D2BD8" w:rsidRDefault="005D2BD8" w:rsidP="005D2BD8"/>
    <w:p w:rsidR="005D2BD8" w:rsidRDefault="005D2BD8" w:rsidP="005D2BD8"/>
    <w:p w:rsidR="005D2BD8" w:rsidRPr="00913CBE" w:rsidRDefault="005D2BD8" w:rsidP="005D2BD8">
      <w:pPr>
        <w:tabs>
          <w:tab w:val="left" w:pos="3600"/>
        </w:tabs>
        <w:rPr>
          <w:bCs/>
          <w:iCs w:val="0"/>
        </w:rPr>
      </w:pPr>
      <w:r w:rsidRPr="00B3215F">
        <w:rPr>
          <w:b/>
          <w:bCs/>
          <w:iCs w:val="0"/>
        </w:rPr>
        <w:t xml:space="preserve">STUDENT NAME: </w:t>
      </w:r>
      <w:r w:rsidRPr="00B3215F">
        <w:rPr>
          <w:b/>
          <w:bCs/>
          <w:iCs w:val="0"/>
        </w:rPr>
        <w:tab/>
      </w:r>
      <w:r>
        <w:rPr>
          <w:bCs/>
          <w:iCs w:val="0"/>
        </w:rPr>
        <w:t>Pakjira Banchakorn</w:t>
      </w:r>
    </w:p>
    <w:p w:rsidR="005D2BD8" w:rsidRPr="00913CBE" w:rsidRDefault="005D2BD8" w:rsidP="005D2BD8">
      <w:pPr>
        <w:tabs>
          <w:tab w:val="left" w:pos="3600"/>
        </w:tabs>
        <w:rPr>
          <w:bCs/>
          <w:iCs w:val="0"/>
        </w:rPr>
      </w:pPr>
      <w:r>
        <w:rPr>
          <w:b/>
          <w:bCs/>
          <w:iCs w:val="0"/>
        </w:rPr>
        <w:t>STUDENT ID</w:t>
      </w:r>
      <w:r w:rsidRPr="00B3215F">
        <w:rPr>
          <w:b/>
          <w:bCs/>
          <w:iCs w:val="0"/>
        </w:rPr>
        <w:t>:</w:t>
      </w:r>
      <w:r w:rsidRPr="00B3215F">
        <w:rPr>
          <w:b/>
          <w:bCs/>
          <w:iCs w:val="0"/>
        </w:rPr>
        <w:tab/>
      </w:r>
      <w:r>
        <w:rPr>
          <w:bCs/>
          <w:iCs w:val="0"/>
        </w:rPr>
        <w:t>5104640718</w:t>
      </w:r>
    </w:p>
    <w:p w:rsidR="005D2BD8" w:rsidRPr="00913CBE" w:rsidRDefault="005D2BD8" w:rsidP="005D2BD8">
      <w:pPr>
        <w:tabs>
          <w:tab w:val="left" w:pos="3600"/>
        </w:tabs>
        <w:rPr>
          <w:bCs/>
          <w:iCs w:val="0"/>
        </w:rPr>
      </w:pPr>
      <w:r>
        <w:rPr>
          <w:b/>
          <w:bCs/>
          <w:iCs w:val="0"/>
        </w:rPr>
        <w:t>COURSE NAME:</w:t>
      </w:r>
      <w:r>
        <w:rPr>
          <w:b/>
          <w:bCs/>
          <w:iCs w:val="0"/>
        </w:rPr>
        <w:tab/>
      </w:r>
      <w:r>
        <w:rPr>
          <w:bCs/>
          <w:iCs w:val="0"/>
        </w:rPr>
        <w:t>Seminar in International Trade Theory and Policy</w:t>
      </w:r>
    </w:p>
    <w:p w:rsidR="005D2BD8" w:rsidRDefault="005D2BD8" w:rsidP="005D2BD8">
      <w:pPr>
        <w:tabs>
          <w:tab w:val="left" w:pos="3600"/>
        </w:tabs>
        <w:rPr>
          <w:b/>
          <w:bCs/>
          <w:iCs w:val="0"/>
        </w:rPr>
      </w:pPr>
      <w:r>
        <w:rPr>
          <w:b/>
          <w:bCs/>
          <w:iCs w:val="0"/>
        </w:rPr>
        <w:t>FACULTY:</w:t>
      </w:r>
      <w:r>
        <w:rPr>
          <w:b/>
          <w:bCs/>
          <w:iCs w:val="0"/>
        </w:rPr>
        <w:tab/>
      </w:r>
      <w:r>
        <w:rPr>
          <w:bCs/>
          <w:iCs w:val="0"/>
        </w:rPr>
        <w:t>Faculty of Economics (International Program)</w:t>
      </w:r>
    </w:p>
    <w:p w:rsidR="005D2BD8" w:rsidRPr="00F60D8C" w:rsidRDefault="005D2BD8" w:rsidP="005D2BD8">
      <w:pPr>
        <w:tabs>
          <w:tab w:val="left" w:pos="3600"/>
        </w:tabs>
        <w:rPr>
          <w:bCs/>
          <w:iCs w:val="0"/>
          <w:szCs w:val="24"/>
        </w:rPr>
      </w:pPr>
      <w:r>
        <w:rPr>
          <w:b/>
          <w:bCs/>
          <w:iCs w:val="0"/>
        </w:rPr>
        <w:t>COURSE CODE:</w:t>
      </w:r>
      <w:r>
        <w:rPr>
          <w:b/>
          <w:bCs/>
          <w:iCs w:val="0"/>
        </w:rPr>
        <w:tab/>
      </w:r>
      <w:r>
        <w:rPr>
          <w:bCs/>
          <w:iCs w:val="0"/>
          <w:szCs w:val="24"/>
        </w:rPr>
        <w:t>EE 459</w:t>
      </w:r>
    </w:p>
    <w:p w:rsidR="005D2BD8" w:rsidRPr="00F60D8C" w:rsidRDefault="005D2BD8" w:rsidP="005D2BD8">
      <w:pPr>
        <w:tabs>
          <w:tab w:val="left" w:pos="3600"/>
        </w:tabs>
        <w:rPr>
          <w:bCs/>
          <w:iCs w:val="0"/>
        </w:rPr>
      </w:pPr>
      <w:r>
        <w:rPr>
          <w:b/>
          <w:bCs/>
          <w:iCs w:val="0"/>
        </w:rPr>
        <w:t>PROFESSOR:</w:t>
      </w:r>
      <w:r>
        <w:rPr>
          <w:b/>
          <w:bCs/>
          <w:iCs w:val="0"/>
        </w:rPr>
        <w:tab/>
      </w:r>
      <w:r>
        <w:rPr>
          <w:bCs/>
          <w:iCs w:val="0"/>
        </w:rPr>
        <w:t>Dr. Nitinant Wisaweisuan</w:t>
      </w:r>
    </w:p>
    <w:p w:rsidR="005D2BD8" w:rsidRPr="00913CBE" w:rsidRDefault="005D2BD8" w:rsidP="005D2BD8">
      <w:pPr>
        <w:tabs>
          <w:tab w:val="left" w:pos="3600"/>
        </w:tabs>
        <w:rPr>
          <w:bCs/>
          <w:iCs w:val="0"/>
        </w:rPr>
      </w:pPr>
      <w:r>
        <w:rPr>
          <w:b/>
          <w:bCs/>
          <w:iCs w:val="0"/>
        </w:rPr>
        <w:t xml:space="preserve">DATE OF SUBMISSION: </w:t>
      </w:r>
      <w:r>
        <w:rPr>
          <w:b/>
          <w:bCs/>
          <w:iCs w:val="0"/>
        </w:rPr>
        <w:tab/>
      </w:r>
      <w:r>
        <w:rPr>
          <w:bCs/>
          <w:iCs w:val="0"/>
        </w:rPr>
        <w:t>13 February 2012</w:t>
      </w:r>
    </w:p>
    <w:p w:rsidR="005B61B0" w:rsidRDefault="005D2BD8" w:rsidP="005B61B0">
      <w:pPr>
        <w:pStyle w:val="Heading1"/>
      </w:pPr>
      <w:r>
        <w:br w:type="page"/>
      </w:r>
      <w:bookmarkStart w:id="0" w:name="_Toc208123881"/>
      <w:r w:rsidR="005B61B0">
        <w:t>ABSTRACT</w:t>
      </w:r>
      <w:bookmarkEnd w:id="0"/>
    </w:p>
    <w:p w:rsidR="005B61B0" w:rsidRDefault="005B61B0" w:rsidP="005B61B0"/>
    <w:p w:rsidR="005B61B0" w:rsidRDefault="005B61B0" w:rsidP="005B61B0">
      <w:pPr>
        <w:rPr>
          <w:b/>
        </w:rPr>
      </w:pPr>
      <w:r w:rsidRPr="00A32F4A">
        <w:rPr>
          <w:b/>
        </w:rPr>
        <w:t>Background</w:t>
      </w:r>
    </w:p>
    <w:p w:rsidR="005B61B0" w:rsidRDefault="005B61B0" w:rsidP="005B61B0">
      <w:r>
        <w:rPr>
          <w:b/>
        </w:rPr>
        <w:tab/>
      </w:r>
      <w:r>
        <w:t>As ASEAN Economic Communuty or AEC, will be retified by 2015, the vision of the ASEAN Economic Community is to create a highly competitive single market that promotes equitable economic development for member states. the idea of AEC is one vision, one identity and one community. The research come up with the idea of single currency for member states in ASEAN. It is the same idea as euro currency that used in European Union countries. Using same currency has both advantages and disadvantages therefore the research will assess the shortcoming</w:t>
      </w:r>
      <w:r w:rsidR="00366C3C">
        <w:t>s</w:t>
      </w:r>
      <w:r>
        <w:t xml:space="preserve"> and advantages if ASEAN adopts single currency. The empirical evidence from using euro in European Union shows advantages and disadvantages. The advantages of using euro are eliminating currency instability, eliminating transaction costs, price transparency, eliminating uncertainty from exchange rate fluctuations, increasing trade, lower interest rate from locking into German monetary credibility and so on. The shortcoming of using same currency are the instability of the system, overestimation of trade benefits, loss of sovereignty, deflationary tendencies, cost of introducing single currency and so on. However, most of ASEAN countries are developing countries, the sample of adopting single currency might not suitable for them, therefore, the research will provide guideline and alternative for adopting single currency in ASEAN. The research will adapt the benefit for case of ASEAN member countries if ASEAN were to adopt single currency. Furthermore, the research will assess the implication of fiscal policies and macroeconomic policies in each ASEAN member countries to show whether ASEAN is is suitable for adopting single currency or not, plus provide the reasons why ASEAN is able or unable to adopt.  </w:t>
      </w:r>
    </w:p>
    <w:p w:rsidR="005B61B0" w:rsidRPr="00A32F4A" w:rsidRDefault="005B61B0" w:rsidP="005B61B0">
      <w:pPr>
        <w:rPr>
          <w:b/>
        </w:rPr>
      </w:pPr>
      <w:r>
        <w:rPr>
          <w:b/>
        </w:rPr>
        <w:t>Research Methodology</w:t>
      </w:r>
    </w:p>
    <w:p w:rsidR="005B61B0" w:rsidRDefault="005B61B0" w:rsidP="005B61B0">
      <w:r>
        <w:tab/>
        <w:t xml:space="preserve">This research will involve qualitative method. The research methodology for this research requires the historical data of European Union from the relevant journal, research, and books about European Union and ASEAN and compiling database in order to analyze the material. Using the history of European Union, the research will use the experience of using same currency, namely euro to assess what euro do and what euro fail from using same currency in European Union. After assessing the advantages and disadvantages of using same currency. The research will provide guidelines and alternatives for ASEAN in the future about adopting same currency in ASEAN. Furthermore, the analysis of fundmental economic structure macroeconomic policies and fiscal policies in each countries in ASEAN will be included in this research. </w:t>
      </w:r>
    </w:p>
    <w:p w:rsidR="005B61B0" w:rsidRDefault="005B61B0" w:rsidP="005B61B0">
      <w:pPr>
        <w:rPr>
          <w:b/>
        </w:rPr>
      </w:pPr>
    </w:p>
    <w:p w:rsidR="00287E02" w:rsidRDefault="0085770F" w:rsidP="00287E02">
      <w:pPr>
        <w:pStyle w:val="Heading1"/>
      </w:pPr>
      <w:r>
        <w:t>Data Analysis and interpretation</w:t>
      </w:r>
    </w:p>
    <w:p w:rsidR="00287E02" w:rsidRDefault="00287E02" w:rsidP="00787664">
      <w:pPr>
        <w:pStyle w:val="Heading1"/>
      </w:pPr>
      <w:r>
        <w:t>lesson learn from EU</w:t>
      </w:r>
      <w:r w:rsidR="00787664">
        <w:t xml:space="preserve"> single currency </w:t>
      </w:r>
      <w:r w:rsidR="00787664">
        <w:br/>
      </w:r>
      <w:r w:rsidRPr="00787664">
        <w:rPr>
          <w:sz w:val="28"/>
        </w:rPr>
        <w:t xml:space="preserve"> CAn asean follow their path and its alternatives</w:t>
      </w:r>
    </w:p>
    <w:p w:rsidR="00287E02" w:rsidRPr="003E1A31" w:rsidRDefault="00287E02" w:rsidP="00287E02">
      <w:pPr>
        <w:pStyle w:val="Heading2"/>
      </w:pPr>
      <w:r>
        <w:t xml:space="preserve">European Monetary Union </w:t>
      </w:r>
    </w:p>
    <w:p w:rsidR="00287E02" w:rsidRDefault="00287E02" w:rsidP="00287E02">
      <w:pPr>
        <w:ind w:firstLine="720"/>
      </w:pPr>
      <w:bookmarkStart w:id="1" w:name="OLE_LINK1"/>
      <w:bookmarkStart w:id="2" w:name="OLE_LINK2"/>
      <w:r w:rsidRPr="009B5DDE">
        <w:t>The beginning of cooperation between European countries was estrablished in1945. It is known as the European Union, at the beginning, it is set up with the aim of peaceful Europe since there were frequent bloody wars between neighbors, which end</w:t>
      </w:r>
      <w:r w:rsidR="00D56CF0">
        <w:t>ed up in the Second World Wars. In t</w:t>
      </w:r>
      <w:r w:rsidRPr="009B5DDE">
        <w:t>he 1990s</w:t>
      </w:r>
      <w:r w:rsidRPr="00787664">
        <w:t xml:space="preserve">, EU </w:t>
      </w:r>
      <w:r w:rsidR="000851B9">
        <w:t>had</w:t>
      </w:r>
      <w:r w:rsidR="00787664" w:rsidRPr="00787664">
        <w:t xml:space="preserve"> an idea of </w:t>
      </w:r>
      <w:r w:rsidR="000851B9">
        <w:t>Europe without fronti</w:t>
      </w:r>
      <w:r w:rsidRPr="00787664">
        <w:t>e</w:t>
      </w:r>
      <w:r w:rsidR="000851B9">
        <w:t>r</w:t>
      </w:r>
      <w:r w:rsidRPr="00787664">
        <w:t>s</w:t>
      </w:r>
      <w:r w:rsidR="00D56CF0" w:rsidRPr="00787664">
        <w:t xml:space="preserve"> and then </w:t>
      </w:r>
      <w:r w:rsidR="000851B9">
        <w:t>implemented</w:t>
      </w:r>
      <w:r w:rsidRPr="00787664">
        <w:t xml:space="preserve"> the single market,</w:t>
      </w:r>
      <w:r w:rsidRPr="009B5DDE">
        <w:t xml:space="preserve"> the four freedoms of goods, services, people and money. The Euro was introduced as the new currency for many European countries. On 1 January 2002, the euro be</w:t>
      </w:r>
      <w:r w:rsidR="00D56CF0">
        <w:t>came the common currency for</w:t>
      </w:r>
      <w:r w:rsidRPr="009B5DDE">
        <w:t xml:space="preserve"> 12 EU states participating in the eurozone. Today, the number of member states joined in EU has increased to 25 countries. It is clearly seen that European integration has entered </w:t>
      </w:r>
      <w:r w:rsidR="00D56CF0">
        <w:t xml:space="preserve">into </w:t>
      </w:r>
      <w:r w:rsidRPr="009B5DDE">
        <w:t xml:space="preserve">a new era. Adopting single currency </w:t>
      </w:r>
      <w:r w:rsidR="00D56CF0">
        <w:t>allows</w:t>
      </w:r>
      <w:r w:rsidRPr="009B5DDE">
        <w:t xml:space="preserve"> European</w:t>
      </w:r>
      <w:r w:rsidR="00D56CF0">
        <w:t xml:space="preserve"> countries</w:t>
      </w:r>
      <w:r w:rsidRPr="009B5DDE">
        <w:t xml:space="preserve"> </w:t>
      </w:r>
      <w:r w:rsidR="00D56CF0">
        <w:t>to</w:t>
      </w:r>
      <w:r w:rsidRPr="009B5DDE">
        <w:t xml:space="preserve"> trade </w:t>
      </w:r>
      <w:r w:rsidR="00D56CF0">
        <w:t xml:space="preserve">freely </w:t>
      </w:r>
      <w:r w:rsidRPr="009B5DDE">
        <w:t xml:space="preserve">with </w:t>
      </w:r>
      <w:r w:rsidR="00D56CF0">
        <w:t>other</w:t>
      </w:r>
      <w:r w:rsidRPr="009B5DDE">
        <w:t xml:space="preserve"> countries due to </w:t>
      </w:r>
      <w:r w:rsidR="00D56CF0">
        <w:t xml:space="preserve">the benefit of a </w:t>
      </w:r>
      <w:r w:rsidRPr="009B5DDE">
        <w:t>single currency.</w:t>
      </w:r>
    </w:p>
    <w:p w:rsidR="00287E02" w:rsidRDefault="00287E02" w:rsidP="00287E02">
      <w:pPr>
        <w:ind w:firstLine="720"/>
      </w:pPr>
      <w:r>
        <w:t>Introduction of single currency in European union is one of the most spectacular scenario in the world monetary event</w:t>
      </w:r>
      <w:r w:rsidRPr="000851B9">
        <w:t xml:space="preserve">.  European </w:t>
      </w:r>
      <w:r w:rsidR="000851B9" w:rsidRPr="000851B9">
        <w:t xml:space="preserve">Monetary </w:t>
      </w:r>
      <w:r w:rsidRPr="000851B9">
        <w:t>Unions</w:t>
      </w:r>
      <w:r>
        <w:t xml:space="preserve"> are common markets or single market unions that involve close coopereation in the monetary policy. A completion of single European market is vital for member states to compete with the other large trading blocs of the Far East and North America. Adop</w:t>
      </w:r>
      <w:r w:rsidR="00D56CF0">
        <w:t>ting single currency does not only</w:t>
      </w:r>
      <w:r>
        <w:t xml:space="preserve"> wip</w:t>
      </w:r>
      <w:r w:rsidR="00D56CF0">
        <w:t xml:space="preserve">e out exchange rate risk of traders </w:t>
      </w:r>
      <w:r>
        <w:t xml:space="preserve">but </w:t>
      </w:r>
      <w:r w:rsidR="00D56CF0">
        <w:t>also</w:t>
      </w:r>
      <w:r>
        <w:t xml:space="preserve"> help cutting transaction costs also. </w:t>
      </w:r>
      <w:r w:rsidR="00D56CF0">
        <w:t>From u</w:t>
      </w:r>
      <w:r>
        <w:t xml:space="preserve">sing same currency, trade operates more effectively and efficiently. As a result, single currency in single market does make sense. </w:t>
      </w:r>
    </w:p>
    <w:p w:rsidR="00287E02" w:rsidRDefault="00287E02" w:rsidP="00287E02">
      <w:pPr>
        <w:ind w:firstLine="720"/>
      </w:pPr>
      <w:r>
        <w:t>On the other hand, there are some shortcoming</w:t>
      </w:r>
      <w:r w:rsidR="00D56CF0">
        <w:t>s</w:t>
      </w:r>
      <w:r>
        <w:t xml:space="preserve"> of adopting single currency. The UK refused to join Exchange rate mechanism throughout most of the 1980s due to the fact that it is impossible to maintain exchange rate stability within the exchange rate mechanism. Furthermore, some economists criticize that the trade and cost advantages of European Monetary Union have been over estimated. </w:t>
      </w:r>
      <w:r w:rsidRPr="000851B9">
        <w:t xml:space="preserve">The </w:t>
      </w:r>
      <w:r w:rsidR="000851B9" w:rsidRPr="000851B9">
        <w:t xml:space="preserve">costs of bringing </w:t>
      </w:r>
      <w:r w:rsidRPr="000851B9">
        <w:t xml:space="preserve">European Monetary Union </w:t>
      </w:r>
      <w:r w:rsidR="000851B9" w:rsidRPr="000851B9">
        <w:t>might outweight its benefits.</w:t>
      </w:r>
      <w:r w:rsidRPr="000851B9">
        <w:t xml:space="preserve"> </w:t>
      </w:r>
    </w:p>
    <w:bookmarkEnd w:id="1"/>
    <w:bookmarkEnd w:id="2"/>
    <w:p w:rsidR="00287E02" w:rsidRDefault="00287E02" w:rsidP="00287E02">
      <w:pPr>
        <w:pStyle w:val="Heading3"/>
      </w:pPr>
      <w:r>
        <w:t>ASEAN Single Market</w:t>
      </w:r>
    </w:p>
    <w:p w:rsidR="00287E02" w:rsidRDefault="00287E02" w:rsidP="00287E02">
      <w:pPr>
        <w:ind w:firstLine="720"/>
      </w:pPr>
      <w:r>
        <w:t>I</w:t>
      </w:r>
      <w:r w:rsidR="00D56CF0">
        <w:t>n the other part of continent, t</w:t>
      </w:r>
      <w:r>
        <w:t xml:space="preserve">he Association of Southeast Asian Nations, or ASEAN was formed on 8 August 1967 with the signing of the ASEAN Declaration by five leaders of the countries, namely Indonesia, Malaysia, Philliphines, Singapore and Thailand. Nowsaday, there are ten member states in ASEAN, they are Brunei Darussalam, Cambodia, Indonesia, Lao PDR, Myanmar, Philippines, Singapore, Thailand, and Vietnam. By 2015, ASEAN aim to form the Association of Southeast Asian Nations (ASEAN). Their vision is to create a highly competitive single market that promotes equiable economic development for member states as well as facilitating their integration with the global community. </w:t>
      </w:r>
    </w:p>
    <w:p w:rsidR="00BB0E3B" w:rsidRDefault="00287E02" w:rsidP="00287E02">
      <w:pPr>
        <w:ind w:firstLine="720"/>
      </w:pPr>
      <w:r>
        <w:t xml:space="preserve"> </w:t>
      </w:r>
      <w:r w:rsidR="00BB0E3B">
        <w:t>For</w:t>
      </w:r>
      <w:r>
        <w:t xml:space="preserve"> the sake of adopting single currency in ASEAN countries, there must be the investigation of policies implication in each countries due to different fiscal policies and macroeconomic policies implication in each countries. ASEAN might not be suitable for adopting single currency. The fundamental economy of each countries are different </w:t>
      </w:r>
      <w:r w:rsidR="00C02AC4">
        <w:t xml:space="preserve">so it is difficult to use same currency in this region. </w:t>
      </w:r>
    </w:p>
    <w:p w:rsidR="00366C3C" w:rsidRDefault="00BB0E3B" w:rsidP="00287E02">
      <w:pPr>
        <w:ind w:firstLine="720"/>
      </w:pPr>
      <w:r>
        <w:t xml:space="preserve">However, the expected outcome, if adopting of single currency is introduced, is that </w:t>
      </w:r>
      <w:r w:rsidR="007F6A54">
        <w:t>for developing countries like Cambodia and Lao, they</w:t>
      </w:r>
      <w:r>
        <w:t xml:space="preserve"> would get benefit of lower lending </w:t>
      </w:r>
      <w:r w:rsidR="007F6A54">
        <w:t xml:space="preserve">costs because more developed countries like Singapore also lend under the same currency like they do. </w:t>
      </w:r>
      <w:r>
        <w:t xml:space="preserve">Using monetary union, the same interest rate will be implied to all members countries in ASEAN. Seeing from the case of Greece, </w:t>
      </w:r>
      <w:r w:rsidR="000D2021">
        <w:t>Greece has got the benefit from lower in</w:t>
      </w:r>
      <w:r w:rsidR="007F6A54">
        <w:t>terest rate thanks to European M</w:t>
      </w:r>
      <w:r w:rsidR="000D2021">
        <w:t xml:space="preserve">onetary </w:t>
      </w:r>
      <w:r w:rsidR="007F6A54">
        <w:t>U</w:t>
      </w:r>
      <w:r w:rsidR="000D2021">
        <w:t xml:space="preserve">nion. </w:t>
      </w:r>
    </w:p>
    <w:p w:rsidR="009559E4" w:rsidRDefault="009559E4" w:rsidP="00287E02">
      <w:pPr>
        <w:ind w:firstLine="720"/>
      </w:pPr>
    </w:p>
    <w:p w:rsidR="009559E4" w:rsidRPr="0085770F" w:rsidRDefault="009559E4" w:rsidP="0085770F">
      <w:pPr>
        <w:rPr>
          <w:b/>
          <w:sz w:val="24"/>
        </w:rPr>
      </w:pPr>
      <w:r w:rsidRPr="0085770F">
        <w:rPr>
          <w:b/>
          <w:sz w:val="24"/>
        </w:rPr>
        <w:t>DATA COLLECTION</w:t>
      </w:r>
    </w:p>
    <w:p w:rsidR="009559E4" w:rsidRPr="009559E4" w:rsidRDefault="009559E4" w:rsidP="009559E4">
      <w:pPr>
        <w:ind w:firstLine="720"/>
        <w:jc w:val="left"/>
      </w:pPr>
      <w:r>
        <w:t xml:space="preserve">The collection of data are from empirical evidence and history of European Union. </w:t>
      </w:r>
      <w:r w:rsidR="00D85D8C">
        <w:t xml:space="preserve">The resources of this research will be taken from journals, researches and books that are relevant to European Union, ASEAN and ASEAN Economic Community. </w:t>
      </w:r>
      <w:r w:rsidR="0085770F">
        <w:t xml:space="preserve">The data are from the information and history of European Union, ASEAN and AEC as well. </w:t>
      </w:r>
      <w:r w:rsidR="008602B1">
        <w:t xml:space="preserve">The data of trade of member states in European Union will be compared between before and after adopting euro in order to show whether adopting single currency is significant with increasing the amount of trade. </w:t>
      </w:r>
    </w:p>
    <w:p w:rsidR="00376945" w:rsidRPr="009559E4" w:rsidRDefault="00376945" w:rsidP="009559E4">
      <w:pPr>
        <w:ind w:firstLine="720"/>
        <w:jc w:val="center"/>
        <w:rPr>
          <w:b/>
          <w:sz w:val="32"/>
        </w:rPr>
      </w:pPr>
    </w:p>
    <w:p w:rsidR="00376945" w:rsidRDefault="00376945" w:rsidP="00287E02">
      <w:pPr>
        <w:ind w:firstLine="720"/>
      </w:pPr>
    </w:p>
    <w:p w:rsidR="00376945" w:rsidRDefault="00376945" w:rsidP="00287E02">
      <w:pPr>
        <w:ind w:firstLine="720"/>
      </w:pPr>
    </w:p>
    <w:p w:rsidR="00376945" w:rsidRDefault="00376945" w:rsidP="00287E02">
      <w:pPr>
        <w:ind w:firstLine="720"/>
      </w:pPr>
    </w:p>
    <w:p w:rsidR="00376945" w:rsidRDefault="00376945" w:rsidP="00287E02">
      <w:pPr>
        <w:ind w:firstLine="720"/>
      </w:pPr>
    </w:p>
    <w:p w:rsidR="00376945" w:rsidRDefault="00376945" w:rsidP="00287E02">
      <w:pPr>
        <w:ind w:firstLine="720"/>
      </w:pPr>
    </w:p>
    <w:p w:rsidR="00376945" w:rsidRDefault="00376945" w:rsidP="0085770F"/>
    <w:p w:rsidR="00376945" w:rsidRDefault="00376945" w:rsidP="00287E02">
      <w:pPr>
        <w:ind w:firstLine="720"/>
      </w:pPr>
    </w:p>
    <w:p w:rsidR="00376945" w:rsidRDefault="00376945" w:rsidP="00287E02">
      <w:pPr>
        <w:ind w:firstLine="720"/>
      </w:pPr>
    </w:p>
    <w:p w:rsidR="00376945" w:rsidRDefault="00376945" w:rsidP="00287E02">
      <w:pPr>
        <w:ind w:firstLine="720"/>
      </w:pPr>
    </w:p>
    <w:p w:rsidR="00376945" w:rsidRDefault="00376945" w:rsidP="00287E02">
      <w:pPr>
        <w:ind w:firstLine="720"/>
      </w:pPr>
    </w:p>
    <w:p w:rsidR="00376945" w:rsidRDefault="00376945" w:rsidP="0085770F"/>
    <w:p w:rsidR="00376945" w:rsidRDefault="00376945" w:rsidP="00376945">
      <w:pPr>
        <w:pStyle w:val="Heading1"/>
      </w:pPr>
      <w:bookmarkStart w:id="3" w:name="_Toc208123886"/>
      <w:r>
        <w:t>problem statement</w:t>
      </w:r>
      <w:bookmarkEnd w:id="3"/>
    </w:p>
    <w:p w:rsidR="00376945" w:rsidRDefault="00376945" w:rsidP="00376945">
      <w:pPr>
        <w:pStyle w:val="Heading2"/>
      </w:pPr>
      <w:bookmarkStart w:id="4" w:name="_Toc208123887"/>
      <w:r>
        <w:t>Overview</w:t>
      </w:r>
      <w:bookmarkEnd w:id="4"/>
    </w:p>
    <w:p w:rsidR="00376945" w:rsidRDefault="00376945" w:rsidP="00376945">
      <w:r>
        <w:tab/>
        <w:t xml:space="preserve">The introduction of single currency namely euro in European Union have both </w:t>
      </w:r>
      <w:r w:rsidR="007F6A54">
        <w:t xml:space="preserve">advantages and disadvatages. In 2015, </w:t>
      </w:r>
      <w:r>
        <w:t>ASEAN Econom</w:t>
      </w:r>
      <w:r w:rsidR="007F6A54">
        <w:t xml:space="preserve">ic Community will be ratified </w:t>
      </w:r>
      <w:r>
        <w:t>under the concept of one vision,</w:t>
      </w:r>
      <w:r w:rsidR="007F6A54">
        <w:t xml:space="preserve"> one identity and one community.</w:t>
      </w:r>
      <w:r>
        <w:t xml:space="preserve"> </w:t>
      </w:r>
      <w:r w:rsidR="007F6A54">
        <w:t>The concept of single currency is initiated by many scholars and now being debated whether it is</w:t>
      </w:r>
      <w:r>
        <w:t xml:space="preserve"> suitable</w:t>
      </w:r>
      <w:r w:rsidR="007F6A54">
        <w:t xml:space="preserve"> for ASEAN or not. Though, L</w:t>
      </w:r>
      <w:r>
        <w:t>eaders in each ASEAN countries has announced that they do not agree on single currency, there might be some room</w:t>
      </w:r>
      <w:r w:rsidR="007F6A54">
        <w:t>s</w:t>
      </w:r>
      <w:r>
        <w:t xml:space="preserve"> of advantages that they do not consider. However, there are shortcoming of adopting euro as well, hence, the research will provide advantages and disadvantages of adopting single currency as well as provide guideline if ASEAN countries were to introduce it in the future, plus provide the alternative if single currency were not to introduced.  </w:t>
      </w:r>
    </w:p>
    <w:p w:rsidR="00376945" w:rsidRDefault="00376945" w:rsidP="00376945">
      <w:pPr>
        <w:pStyle w:val="Heading2"/>
      </w:pPr>
      <w:bookmarkStart w:id="5" w:name="_Toc208123888"/>
      <w:r>
        <w:t>Research Question/Hypothesis</w:t>
      </w:r>
      <w:bookmarkEnd w:id="5"/>
    </w:p>
    <w:p w:rsidR="00376945" w:rsidRPr="00AC5B7F" w:rsidRDefault="00376945" w:rsidP="00376945">
      <w:r>
        <w:tab/>
        <w:t xml:space="preserve">According to the ratification of AEC Economic agreement, why ASEAN is not suitable for adopting single currency. The hypothesis of this research is that to have single currency would be easier to have single market and introducing same currency would be easier to trade among countries in the region which will increase the amount of trade for each countries. Another hypothesis is that ASEAN might not be suitable for adopting single currency due to the different fundamental </w:t>
      </w:r>
      <w:r w:rsidR="007F6A54">
        <w:t>of economies</w:t>
      </w:r>
      <w:r>
        <w:t xml:space="preserve"> and different policies implications. </w:t>
      </w:r>
    </w:p>
    <w:p w:rsidR="00287E02" w:rsidRDefault="00287E02" w:rsidP="00287E02">
      <w:pPr>
        <w:ind w:firstLine="720"/>
      </w:pPr>
    </w:p>
    <w:p w:rsidR="009559E4" w:rsidRDefault="009559E4" w:rsidP="009559E4">
      <w:pPr>
        <w:pStyle w:val="Heading1"/>
        <w:rPr>
          <w:lang w:val="en-US"/>
        </w:rPr>
      </w:pPr>
      <w:bookmarkStart w:id="6" w:name="_Toc208123889"/>
      <w:r>
        <w:rPr>
          <w:lang w:val="en-US"/>
        </w:rPr>
        <w:t>OBJECTIVES AND AIMS</w:t>
      </w:r>
      <w:bookmarkEnd w:id="6"/>
    </w:p>
    <w:p w:rsidR="009559E4" w:rsidRDefault="009559E4" w:rsidP="009559E4">
      <w:pPr>
        <w:pStyle w:val="Heading2"/>
        <w:rPr>
          <w:lang w:val="en-US"/>
        </w:rPr>
      </w:pPr>
      <w:bookmarkStart w:id="7" w:name="_Toc208123890"/>
      <w:r>
        <w:rPr>
          <w:lang w:val="en-US"/>
        </w:rPr>
        <w:t>Overall Objective</w:t>
      </w:r>
      <w:bookmarkEnd w:id="7"/>
    </w:p>
    <w:p w:rsidR="009559E4" w:rsidRDefault="009559E4" w:rsidP="009559E4">
      <w:pPr>
        <w:numPr>
          <w:ilvl w:val="0"/>
          <w:numId w:val="2"/>
        </w:numPr>
        <w:rPr>
          <w:lang w:val="en-US"/>
        </w:rPr>
      </w:pPr>
      <w:r>
        <w:rPr>
          <w:lang w:val="en-US"/>
        </w:rPr>
        <w:t>To show the advantages and disadvantages of adopting single currency by using the experience from euro</w:t>
      </w:r>
    </w:p>
    <w:p w:rsidR="009559E4" w:rsidRDefault="009559E4" w:rsidP="009559E4">
      <w:pPr>
        <w:numPr>
          <w:ilvl w:val="0"/>
          <w:numId w:val="2"/>
        </w:numPr>
        <w:rPr>
          <w:lang w:val="en-US"/>
        </w:rPr>
      </w:pPr>
      <w:r>
        <w:rPr>
          <w:lang w:val="en-US"/>
        </w:rPr>
        <w:t>To analyze whether ASEAN countries are suitable for adopting same currency or not</w:t>
      </w:r>
    </w:p>
    <w:p w:rsidR="009559E4" w:rsidRDefault="009559E4" w:rsidP="009559E4">
      <w:pPr>
        <w:numPr>
          <w:ilvl w:val="0"/>
          <w:numId w:val="2"/>
        </w:numPr>
        <w:rPr>
          <w:lang w:val="en-US"/>
        </w:rPr>
      </w:pPr>
      <w:r>
        <w:rPr>
          <w:lang w:val="en-US"/>
        </w:rPr>
        <w:t>To provide guidelines in the future if single currency were to be adopted</w:t>
      </w:r>
    </w:p>
    <w:p w:rsidR="009559E4" w:rsidRDefault="009559E4" w:rsidP="009559E4">
      <w:pPr>
        <w:numPr>
          <w:ilvl w:val="0"/>
          <w:numId w:val="2"/>
        </w:numPr>
        <w:rPr>
          <w:lang w:val="en-US"/>
        </w:rPr>
      </w:pPr>
      <w:r>
        <w:rPr>
          <w:lang w:val="en-US"/>
        </w:rPr>
        <w:t>To provide alternatives if ASEAN does want to have single market</w:t>
      </w:r>
    </w:p>
    <w:p w:rsidR="009559E4" w:rsidRDefault="009559E4" w:rsidP="009559E4">
      <w:pPr>
        <w:pStyle w:val="Heading2"/>
        <w:rPr>
          <w:lang w:val="en-US"/>
        </w:rPr>
      </w:pPr>
      <w:bookmarkStart w:id="8" w:name="_Toc208123891"/>
      <w:r>
        <w:rPr>
          <w:lang w:val="en-US"/>
        </w:rPr>
        <w:t>Specific Aims</w:t>
      </w:r>
      <w:bookmarkEnd w:id="8"/>
    </w:p>
    <w:p w:rsidR="009559E4" w:rsidRDefault="009559E4" w:rsidP="009559E4">
      <w:pPr>
        <w:numPr>
          <w:ilvl w:val="0"/>
          <w:numId w:val="3"/>
        </w:numPr>
      </w:pPr>
      <w:r>
        <w:t>To provide European experiences of using euro as a single currency</w:t>
      </w:r>
    </w:p>
    <w:p w:rsidR="005D2BD8" w:rsidRPr="007F6A54" w:rsidRDefault="009559E4" w:rsidP="007F6A54">
      <w:pPr>
        <w:numPr>
          <w:ilvl w:val="0"/>
          <w:numId w:val="3"/>
        </w:numPr>
      </w:pPr>
      <w:r>
        <w:t>To illuminate the cost of having same currency if one country would be withdrawn from the union as the same case of Greece</w:t>
      </w:r>
      <w:r w:rsidR="002A7BD4">
        <w:t>.</w:t>
      </w:r>
    </w:p>
    <w:p w:rsidR="000851B9" w:rsidRDefault="000851B9" w:rsidP="000851B9">
      <w:pPr>
        <w:jc w:val="center"/>
        <w:rPr>
          <w:b/>
          <w:sz w:val="32"/>
        </w:rPr>
      </w:pPr>
      <w:r>
        <w:rPr>
          <w:b/>
          <w:sz w:val="32"/>
        </w:rPr>
        <w:t>LITERTATURE REVIEW</w:t>
      </w:r>
    </w:p>
    <w:p w:rsidR="002A7BD4" w:rsidRDefault="002A7BD4" w:rsidP="002A7BD4">
      <w:pPr>
        <w:rPr>
          <w:lang w:val="en-US"/>
        </w:rPr>
      </w:pPr>
      <w:r>
        <w:t xml:space="preserve"> </w:t>
      </w:r>
      <w:r>
        <w:tab/>
      </w:r>
      <w:r w:rsidR="000851B9">
        <w:t xml:space="preserve">According to </w:t>
      </w:r>
      <w:r w:rsidR="001B0892">
        <w:t xml:space="preserve">Micco, Stein and </w:t>
      </w:r>
      <w:r w:rsidR="001B0892" w:rsidRPr="001B0892">
        <w:rPr>
          <w:lang w:val="en-US"/>
        </w:rPr>
        <w:t>Ordoñez</w:t>
      </w:r>
      <w:r w:rsidR="001B0892">
        <w:rPr>
          <w:lang w:val="en-US"/>
        </w:rPr>
        <w:t xml:space="preserve">, they </w:t>
      </w:r>
      <w:r w:rsidR="00311DAA">
        <w:rPr>
          <w:lang w:val="en-US"/>
        </w:rPr>
        <w:t>provide the estimates of</w:t>
      </w:r>
      <w:r w:rsidR="001B0892">
        <w:rPr>
          <w:lang w:val="en-US"/>
        </w:rPr>
        <w:t xml:space="preserve"> the currency union effect on trade for the specific case of the countries in the European Union under the article of the currency union effect on trade: early evidence from EMU in Economic Policy journal. </w:t>
      </w:r>
      <w:r w:rsidR="00311DAA">
        <w:rPr>
          <w:lang w:val="en-US"/>
        </w:rPr>
        <w:t xml:space="preserve">They mentioned about the effect of EMU on bilateral trade between member countries and suggested that monetary union </w:t>
      </w:r>
      <w:r>
        <w:rPr>
          <w:lang w:val="en-US"/>
        </w:rPr>
        <w:t>raises</w:t>
      </w:r>
      <w:r w:rsidR="00311DAA">
        <w:rPr>
          <w:lang w:val="en-US"/>
        </w:rPr>
        <w:t xml:space="preserve"> trade not just with EMU countries, but also with the rest of the world. </w:t>
      </w:r>
    </w:p>
    <w:p w:rsidR="00A2092F" w:rsidRDefault="002A7BD4" w:rsidP="002A7BD4">
      <w:pPr>
        <w:rPr>
          <w:lang w:val="en-US"/>
        </w:rPr>
      </w:pPr>
      <w:r>
        <w:rPr>
          <w:lang w:val="en-US"/>
        </w:rPr>
        <w:tab/>
        <w:t xml:space="preserve">According to Hawkins and Masson, they discuss the benefits and costs of adopting regional currency area. The paper also mentions choices of currency area according to </w:t>
      </w:r>
      <w:r w:rsidR="00A2092F">
        <w:rPr>
          <w:lang w:val="en-US"/>
        </w:rPr>
        <w:t xml:space="preserve">geography, for instance, adopting regional currency unit or using the other currency unit. The authors also provide the reason why countries trade off between nations. </w:t>
      </w:r>
    </w:p>
    <w:p w:rsidR="000B2225" w:rsidRDefault="000B2225" w:rsidP="00A2092F">
      <w:pPr>
        <w:rPr>
          <w:lang w:val="en-US"/>
        </w:rPr>
      </w:pPr>
      <w:r>
        <w:rPr>
          <w:lang w:val="en-US"/>
        </w:rPr>
        <w:tab/>
        <w:t>According to Barro and Alberto</w:t>
      </w:r>
      <w:r w:rsidR="00A2092F">
        <w:rPr>
          <w:lang w:val="en-US"/>
        </w:rPr>
        <w:t xml:space="preserve">, </w:t>
      </w:r>
      <w:r>
        <w:rPr>
          <w:lang w:val="en-US"/>
        </w:rPr>
        <w:t xml:space="preserve">they mention about the economics effects of currency union. </w:t>
      </w:r>
      <w:r w:rsidR="00A2092F" w:rsidRPr="00A2092F">
        <w:rPr>
          <w:lang w:val="en-US"/>
        </w:rPr>
        <w:t>This paper emphasizes the benefit</w:t>
      </w:r>
      <w:r w:rsidR="00A2092F">
        <w:rPr>
          <w:lang w:val="en-US"/>
        </w:rPr>
        <w:t>s</w:t>
      </w:r>
      <w:r w:rsidR="00A2092F" w:rsidRPr="00A2092F">
        <w:rPr>
          <w:lang w:val="en-US"/>
        </w:rPr>
        <w:t xml:space="preserve"> and costs that countries will face from attending currency union. The authors discuss the trade off under different scenarios, for example, same and different size of econo</w:t>
      </w:r>
      <w:r w:rsidR="00A2092F">
        <w:rPr>
          <w:lang w:val="en-US"/>
        </w:rPr>
        <w:t>mies to adopt single currency. Apart from</w:t>
      </w:r>
      <w:r w:rsidR="00A2092F" w:rsidRPr="00A2092F">
        <w:rPr>
          <w:lang w:val="en-US"/>
        </w:rPr>
        <w:t xml:space="preserve"> trade issue, the paper also mentions the perspective of monetary policy as well</w:t>
      </w:r>
      <w:r w:rsidR="00A2092F">
        <w:rPr>
          <w:lang w:val="en-US"/>
        </w:rPr>
        <w:t>.</w:t>
      </w:r>
    </w:p>
    <w:p w:rsidR="000B2225" w:rsidRDefault="000B2225" w:rsidP="000B2225">
      <w:r>
        <w:rPr>
          <w:lang w:val="en-US"/>
        </w:rPr>
        <w:tab/>
        <w:t xml:space="preserve">According to Alesina, Barro and Tenreyro, they mentions about optimal currency areas. </w:t>
      </w:r>
      <w:r>
        <w:t>The paper shows</w:t>
      </w:r>
      <w:r w:rsidRPr="000B2225">
        <w:t xml:space="preserve"> pros and cons for countries to adopt the dollar, the euro or the yen. It also addresses the possible outcome of joining currency union for a country that is very important consideration for a country to chooses to do</w:t>
      </w:r>
      <w:r>
        <w:t>.</w:t>
      </w:r>
    </w:p>
    <w:p w:rsidR="00250FB1" w:rsidRDefault="000B2225" w:rsidP="006A66D6">
      <w:pPr>
        <w:rPr>
          <w:lang w:val="en-US"/>
        </w:rPr>
      </w:pPr>
      <w:r>
        <w:tab/>
        <w:t xml:space="preserve">According Lotz and Rocheteau, </w:t>
      </w:r>
      <w:r w:rsidR="006A66D6">
        <w:t xml:space="preserve">they mention about launching of a new currency in a simple random matching model. </w:t>
      </w:r>
      <w:r w:rsidR="006A66D6">
        <w:rPr>
          <w:lang w:val="en-US"/>
        </w:rPr>
        <w:t xml:space="preserve">The </w:t>
      </w:r>
      <w:r w:rsidR="006A66D6" w:rsidRPr="006A66D6">
        <w:rPr>
          <w:lang w:val="en-US"/>
        </w:rPr>
        <w:t>paper mentions the process of launching and adopting a new currency. Not only about</w:t>
      </w:r>
      <w:r w:rsidR="006A66D6">
        <w:rPr>
          <w:lang w:val="en-US"/>
        </w:rPr>
        <w:t xml:space="preserve"> economics, i</w:t>
      </w:r>
      <w:r w:rsidR="006A66D6" w:rsidRPr="006A66D6">
        <w:rPr>
          <w:lang w:val="en-US"/>
        </w:rPr>
        <w:t>t also mentions the cost of adopting a new currency in the perspective of law.</w:t>
      </w:r>
    </w:p>
    <w:p w:rsidR="00250FB1" w:rsidRPr="00250FB1" w:rsidRDefault="00250FB1" w:rsidP="00250FB1">
      <w:pPr>
        <w:rPr>
          <w:rFonts w:ascii="Times" w:eastAsiaTheme="minorHAnsi" w:hAnsi="Times" w:cstheme="minorBidi"/>
          <w:iCs w:val="0"/>
          <w:sz w:val="20"/>
          <w:szCs w:val="20"/>
          <w:lang w:val="en-US"/>
        </w:rPr>
      </w:pPr>
      <w:r>
        <w:rPr>
          <w:lang w:val="en-US"/>
        </w:rPr>
        <w:tab/>
        <w:t xml:space="preserve">At last, Bergman and Jonung mentioned about business cycle synchronization in Europe and evidence from the Scandinavian currency union. </w:t>
      </w:r>
      <w:r>
        <w:rPr>
          <w:rFonts w:eastAsiaTheme="minorHAnsi" w:cstheme="minorBidi"/>
          <w:iCs w:val="0"/>
          <w:color w:val="222222"/>
          <w:szCs w:val="22"/>
          <w:lang w:val="en-US"/>
        </w:rPr>
        <w:t>Their</w:t>
      </w:r>
      <w:r w:rsidRPr="00250FB1">
        <w:rPr>
          <w:rFonts w:eastAsiaTheme="minorHAnsi" w:cstheme="minorBidi"/>
          <w:iCs w:val="0"/>
          <w:color w:val="222222"/>
          <w:szCs w:val="22"/>
          <w:lang w:val="en-US"/>
        </w:rPr>
        <w:t xml:space="preserve"> paper provides evidences that three Scandinavian countries </w:t>
      </w:r>
      <w:r w:rsidR="00366C3C" w:rsidRPr="00250FB1">
        <w:rPr>
          <w:rFonts w:eastAsiaTheme="minorHAnsi" w:cstheme="minorBidi"/>
          <w:iCs w:val="0"/>
          <w:color w:val="222222"/>
          <w:szCs w:val="22"/>
          <w:lang w:val="en-US"/>
        </w:rPr>
        <w:t>that</w:t>
      </w:r>
      <w:r w:rsidRPr="00250FB1">
        <w:rPr>
          <w:rFonts w:eastAsiaTheme="minorHAnsi" w:cstheme="minorBidi"/>
          <w:iCs w:val="0"/>
          <w:color w:val="222222"/>
          <w:szCs w:val="22"/>
          <w:lang w:val="en-US"/>
        </w:rPr>
        <w:t xml:space="preserve"> adopted single currency between 1873 - 1913 have higher synchronization, such as the value of trade, after joining currency union. The purpose of this paper is to find whether the three countries synchronize business cycles or not. It also compares the finding with EU case.</w:t>
      </w:r>
    </w:p>
    <w:p w:rsidR="006A66D6" w:rsidRPr="00250FB1" w:rsidRDefault="006A66D6" w:rsidP="006A66D6">
      <w:pPr>
        <w:rPr>
          <w:lang w:val="en-US"/>
        </w:rPr>
      </w:pPr>
    </w:p>
    <w:p w:rsidR="00250FB1" w:rsidRDefault="00250FB1" w:rsidP="000B2225"/>
    <w:p w:rsidR="000B2225" w:rsidRPr="000B2225" w:rsidRDefault="000B2225" w:rsidP="000B2225"/>
    <w:p w:rsidR="00A2092F" w:rsidRPr="00A2092F" w:rsidRDefault="00A2092F" w:rsidP="00A2092F">
      <w:pPr>
        <w:rPr>
          <w:lang w:val="en-US"/>
        </w:rPr>
      </w:pPr>
    </w:p>
    <w:p w:rsidR="001B0892" w:rsidRPr="001B0892" w:rsidRDefault="001B0892" w:rsidP="002A7BD4">
      <w:pPr>
        <w:rPr>
          <w:lang w:val="en-US"/>
        </w:rPr>
      </w:pPr>
    </w:p>
    <w:p w:rsidR="000851B9" w:rsidRPr="000851B9" w:rsidRDefault="000851B9" w:rsidP="000851B9"/>
    <w:p w:rsidR="000851B9" w:rsidRDefault="000851B9" w:rsidP="000851B9">
      <w:pPr>
        <w:jc w:val="center"/>
        <w:rPr>
          <w:b/>
          <w:sz w:val="32"/>
        </w:rPr>
      </w:pPr>
      <w:r>
        <w:rPr>
          <w:b/>
          <w:sz w:val="32"/>
        </w:rPr>
        <w:t>IMPORTANCE OF THE STUDY</w:t>
      </w:r>
    </w:p>
    <w:p w:rsidR="000851B9" w:rsidRPr="00D208EB" w:rsidRDefault="000851B9" w:rsidP="000851B9">
      <w:pPr>
        <w:ind w:firstLine="720"/>
      </w:pPr>
      <w:r>
        <w:t xml:space="preserve">The study will provide the advantages and disadvantages of adopting single currency and provide the guidelines if single currency is ratified. The study will illuminate the shortcomings that EU single currency experiences, also inform the advantages room that single currency would be beneficial to ASEAN countries. This study will be beneficial to the policy makers in order to be a guideline if single currency were to be adopted, they are able to see the benefit and cost of having single currency. </w:t>
      </w:r>
    </w:p>
    <w:p w:rsidR="000851B9" w:rsidRDefault="000851B9" w:rsidP="0085770F">
      <w:pPr>
        <w:jc w:val="center"/>
        <w:rPr>
          <w:b/>
          <w:sz w:val="32"/>
        </w:rPr>
      </w:pPr>
    </w:p>
    <w:p w:rsidR="0085770F" w:rsidRDefault="0085770F" w:rsidP="0085770F">
      <w:pPr>
        <w:jc w:val="center"/>
        <w:rPr>
          <w:b/>
          <w:sz w:val="32"/>
        </w:rPr>
      </w:pPr>
      <w:r>
        <w:rPr>
          <w:b/>
          <w:sz w:val="32"/>
        </w:rPr>
        <w:t>RESEARCH REPORTING</w:t>
      </w:r>
    </w:p>
    <w:p w:rsidR="0085770F" w:rsidRDefault="0085770F" w:rsidP="0085770F">
      <w:r>
        <w:t>Chapter 1 : The European Union</w:t>
      </w:r>
    </w:p>
    <w:p w:rsidR="0085770F" w:rsidRDefault="0085770F" w:rsidP="0085770F">
      <w:pPr>
        <w:pStyle w:val="ListParagraph"/>
        <w:numPr>
          <w:ilvl w:val="0"/>
          <w:numId w:val="5"/>
        </w:numPr>
      </w:pPr>
      <w:r>
        <w:t>European Monetary Union</w:t>
      </w:r>
    </w:p>
    <w:p w:rsidR="0085770F" w:rsidRDefault="0085770F" w:rsidP="0085770F">
      <w:pPr>
        <w:pStyle w:val="ListParagraph"/>
        <w:numPr>
          <w:ilvl w:val="0"/>
          <w:numId w:val="5"/>
        </w:numPr>
      </w:pPr>
      <w:r>
        <w:t>Introduction of euro</w:t>
      </w:r>
    </w:p>
    <w:p w:rsidR="0085770F" w:rsidRDefault="0085770F" w:rsidP="0085770F">
      <w:r>
        <w:t>Chapter 2 : The ASEAN</w:t>
      </w:r>
    </w:p>
    <w:p w:rsidR="0085770F" w:rsidRDefault="00B33134" w:rsidP="0085770F">
      <w:pPr>
        <w:pStyle w:val="ListParagraph"/>
        <w:numPr>
          <w:ilvl w:val="0"/>
          <w:numId w:val="5"/>
        </w:numPr>
      </w:pPr>
      <w:r>
        <w:t>Fundamental economies in each countries</w:t>
      </w:r>
    </w:p>
    <w:p w:rsidR="00B33134" w:rsidRDefault="00B33134" w:rsidP="0085770F">
      <w:pPr>
        <w:pStyle w:val="ListParagraph"/>
        <w:numPr>
          <w:ilvl w:val="0"/>
          <w:numId w:val="5"/>
        </w:numPr>
      </w:pPr>
      <w:r>
        <w:t>Fiscal policies implication</w:t>
      </w:r>
    </w:p>
    <w:p w:rsidR="0085770F" w:rsidRDefault="00B33134" w:rsidP="0085770F">
      <w:pPr>
        <w:pStyle w:val="ListParagraph"/>
        <w:numPr>
          <w:ilvl w:val="0"/>
          <w:numId w:val="5"/>
        </w:numPr>
      </w:pPr>
      <w:r>
        <w:t>Macroeconomic policies implication</w:t>
      </w:r>
    </w:p>
    <w:p w:rsidR="0085770F" w:rsidRDefault="0085770F" w:rsidP="0085770F">
      <w:r>
        <w:t xml:space="preserve">Chapter 3 : ASEAN Economic Community </w:t>
      </w:r>
    </w:p>
    <w:p w:rsidR="0085770F" w:rsidRDefault="0085770F" w:rsidP="0085770F">
      <w:pPr>
        <w:pStyle w:val="ListParagraph"/>
        <w:numPr>
          <w:ilvl w:val="0"/>
          <w:numId w:val="4"/>
        </w:numPr>
      </w:pPr>
      <w:r>
        <w:t>The aim of single market for AEC 2015</w:t>
      </w:r>
    </w:p>
    <w:p w:rsidR="0085770F" w:rsidRDefault="0085770F" w:rsidP="0085770F">
      <w:pPr>
        <w:pStyle w:val="ListParagraph"/>
        <w:numPr>
          <w:ilvl w:val="0"/>
          <w:numId w:val="4"/>
        </w:numPr>
      </w:pPr>
      <w:r>
        <w:t>The ideal single currency</w:t>
      </w:r>
    </w:p>
    <w:p w:rsidR="00946462" w:rsidRDefault="0085770F" w:rsidP="0085770F">
      <w:r>
        <w:t>Chapter 4 : The adavantages and disadvatages of adopting single currency</w:t>
      </w:r>
    </w:p>
    <w:p w:rsidR="00946462" w:rsidRDefault="00946462" w:rsidP="00946462">
      <w:pPr>
        <w:pStyle w:val="ListParagraph"/>
        <w:numPr>
          <w:ilvl w:val="0"/>
          <w:numId w:val="4"/>
        </w:numPr>
      </w:pPr>
      <w:r>
        <w:t>Empirical Evidence from European Union</w:t>
      </w:r>
    </w:p>
    <w:p w:rsidR="0085770F" w:rsidRDefault="00B33134" w:rsidP="00946462">
      <w:pPr>
        <w:pStyle w:val="ListParagraph"/>
        <w:numPr>
          <w:ilvl w:val="0"/>
          <w:numId w:val="4"/>
        </w:numPr>
      </w:pPr>
      <w:r>
        <w:t>The experience from their mistakes</w:t>
      </w:r>
    </w:p>
    <w:p w:rsidR="00B33134" w:rsidRDefault="0085770F" w:rsidP="0085770F">
      <w:r>
        <w:t xml:space="preserve">Chapter 5 : </w:t>
      </w:r>
      <w:r w:rsidR="00B33134">
        <w:t>Guideline for adopting single currency in the future</w:t>
      </w:r>
    </w:p>
    <w:p w:rsidR="00B33134" w:rsidRDefault="00ED38E3" w:rsidP="00B33134">
      <w:pPr>
        <w:pStyle w:val="ListParagraph"/>
        <w:numPr>
          <w:ilvl w:val="0"/>
          <w:numId w:val="4"/>
        </w:numPr>
      </w:pPr>
      <w:r>
        <w:t>T</w:t>
      </w:r>
      <w:r w:rsidR="00B33134">
        <w:t>he awareness of adopting single currency</w:t>
      </w:r>
    </w:p>
    <w:p w:rsidR="00376945" w:rsidRPr="0085770F" w:rsidRDefault="00ED38E3" w:rsidP="00B33134">
      <w:pPr>
        <w:pStyle w:val="ListParagraph"/>
        <w:numPr>
          <w:ilvl w:val="0"/>
          <w:numId w:val="4"/>
        </w:numPr>
      </w:pPr>
      <w:r>
        <w:t>The alternatives for single currency</w:t>
      </w:r>
    </w:p>
    <w:p w:rsidR="007331E8" w:rsidRDefault="007331E8" w:rsidP="005D2BD8">
      <w:r>
        <w:t>Chapter 6 : Conclusion</w:t>
      </w:r>
    </w:p>
    <w:p w:rsidR="007331E8" w:rsidRDefault="007331E8" w:rsidP="007331E8">
      <w:pPr>
        <w:pStyle w:val="ListParagraph"/>
        <w:numPr>
          <w:ilvl w:val="0"/>
          <w:numId w:val="4"/>
        </w:numPr>
      </w:pPr>
      <w:r>
        <w:t xml:space="preserve">Asean countries are suitable for adopting, or not ? </w:t>
      </w:r>
    </w:p>
    <w:p w:rsidR="007331E8" w:rsidRDefault="007331E8" w:rsidP="007331E8">
      <w:pPr>
        <w:pStyle w:val="ListParagraph"/>
        <w:ind w:left="1800"/>
      </w:pPr>
    </w:p>
    <w:p w:rsidR="007331E8" w:rsidRDefault="007331E8" w:rsidP="007331E8">
      <w:pPr>
        <w:pStyle w:val="ListParagraph"/>
        <w:ind w:left="1800"/>
      </w:pPr>
    </w:p>
    <w:p w:rsidR="007331E8" w:rsidRDefault="007331E8" w:rsidP="007331E8">
      <w:pPr>
        <w:pStyle w:val="ListParagraph"/>
        <w:ind w:left="1800"/>
      </w:pPr>
    </w:p>
    <w:p w:rsidR="007331E8" w:rsidRDefault="007331E8" w:rsidP="007331E8">
      <w:pPr>
        <w:pStyle w:val="ListParagraph"/>
        <w:ind w:left="1800"/>
      </w:pPr>
    </w:p>
    <w:p w:rsidR="007331E8" w:rsidRDefault="007331E8" w:rsidP="007331E8">
      <w:pPr>
        <w:pStyle w:val="ListParagraph"/>
        <w:ind w:left="1800"/>
      </w:pPr>
    </w:p>
    <w:p w:rsidR="007331E8" w:rsidRDefault="007331E8" w:rsidP="007331E8">
      <w:pPr>
        <w:pStyle w:val="ListParagraph"/>
        <w:ind w:left="1800"/>
      </w:pPr>
    </w:p>
    <w:p w:rsidR="00250FB1" w:rsidRDefault="00250FB1" w:rsidP="007331E8">
      <w:pPr>
        <w:pStyle w:val="ListParagraph"/>
        <w:ind w:left="1800"/>
      </w:pPr>
    </w:p>
    <w:p w:rsidR="007331E8" w:rsidRDefault="007331E8" w:rsidP="007331E8">
      <w:pPr>
        <w:pStyle w:val="ListParagraph"/>
        <w:ind w:left="1800"/>
      </w:pPr>
    </w:p>
    <w:p w:rsidR="00015879" w:rsidRDefault="00015879" w:rsidP="007F6A54">
      <w:pPr>
        <w:pStyle w:val="ListParagraph"/>
        <w:ind w:left="1800" w:hanging="1800"/>
        <w:jc w:val="center"/>
        <w:rPr>
          <w:b/>
          <w:sz w:val="32"/>
        </w:rPr>
      </w:pPr>
      <w:r>
        <w:rPr>
          <w:b/>
          <w:sz w:val="32"/>
        </w:rPr>
        <w:t>REFERENCES</w:t>
      </w:r>
    </w:p>
    <w:p w:rsidR="00945F75" w:rsidRPr="00D23E7F" w:rsidRDefault="00945F75" w:rsidP="00945F75">
      <w:pPr>
        <w:jc w:val="left"/>
        <w:rPr>
          <w:rFonts w:eastAsiaTheme="minorHAnsi" w:cstheme="minorBidi"/>
          <w:iCs w:val="0"/>
          <w:color w:val="000000"/>
          <w:szCs w:val="27"/>
          <w:shd w:val="clear" w:color="auto" w:fill="FFFFFF"/>
          <w:lang w:val="en-US"/>
        </w:rPr>
      </w:pPr>
      <w:r w:rsidRPr="00D23E7F">
        <w:rPr>
          <w:rFonts w:eastAsiaTheme="minorHAnsi" w:cstheme="minorBidi"/>
          <w:iCs w:val="0"/>
          <w:color w:val="000000"/>
          <w:szCs w:val="27"/>
          <w:shd w:val="clear" w:color="auto" w:fill="FFFFFF"/>
          <w:lang w:val="en-US"/>
        </w:rPr>
        <w:t>"About ASEAN." </w:t>
      </w:r>
      <w:r w:rsidRPr="00D23E7F">
        <w:rPr>
          <w:rFonts w:eastAsiaTheme="minorHAnsi" w:cstheme="minorBidi"/>
          <w:i/>
          <w:iCs w:val="0"/>
          <w:color w:val="000000"/>
          <w:szCs w:val="27"/>
          <w:shd w:val="clear" w:color="auto" w:fill="FFFFFF"/>
          <w:lang w:val="en-US"/>
        </w:rPr>
        <w:t>Association of Southeast Asian Nations</w:t>
      </w:r>
      <w:r w:rsidRPr="00D23E7F">
        <w:rPr>
          <w:rFonts w:eastAsiaTheme="minorHAnsi" w:cstheme="minorBidi"/>
          <w:iCs w:val="0"/>
          <w:color w:val="000000"/>
          <w:szCs w:val="27"/>
          <w:shd w:val="clear" w:color="auto" w:fill="FFFFFF"/>
          <w:lang w:val="en-US"/>
        </w:rPr>
        <w:t xml:space="preserve">. n. page. Print.  </w:t>
      </w:r>
    </w:p>
    <w:p w:rsidR="00945F75" w:rsidRPr="00D23E7F" w:rsidRDefault="00945F75" w:rsidP="00945F75">
      <w:pPr>
        <w:ind w:firstLine="720"/>
        <w:jc w:val="left"/>
        <w:rPr>
          <w:rFonts w:eastAsiaTheme="minorHAnsi" w:cstheme="minorBidi"/>
          <w:iCs w:val="0"/>
          <w:color w:val="000000"/>
          <w:szCs w:val="27"/>
          <w:shd w:val="clear" w:color="auto" w:fill="FFFFFF"/>
          <w:lang w:val="en-US"/>
        </w:rPr>
      </w:pPr>
      <w:r w:rsidRPr="00D23E7F">
        <w:rPr>
          <w:rFonts w:eastAsiaTheme="minorHAnsi" w:cstheme="minorBidi"/>
          <w:iCs w:val="0"/>
          <w:color w:val="000000"/>
          <w:szCs w:val="27"/>
          <w:shd w:val="clear" w:color="auto" w:fill="FFFFFF"/>
          <w:lang w:val="en-US"/>
        </w:rPr>
        <w:t>&lt;http://www.asean.org/about_ASEAN.html&gt;.</w:t>
      </w:r>
    </w:p>
    <w:p w:rsidR="00945F75" w:rsidRPr="00D23E7F" w:rsidRDefault="00945F75" w:rsidP="00945F75">
      <w:pPr>
        <w:jc w:val="left"/>
        <w:rPr>
          <w:rFonts w:eastAsiaTheme="minorHAnsi" w:cstheme="minorBidi"/>
          <w:iCs w:val="0"/>
          <w:color w:val="000000"/>
          <w:szCs w:val="27"/>
          <w:shd w:val="clear" w:color="auto" w:fill="FFFFFF"/>
          <w:lang w:val="en-US"/>
        </w:rPr>
      </w:pPr>
      <w:r w:rsidRPr="00D23E7F">
        <w:rPr>
          <w:rFonts w:eastAsiaTheme="minorHAnsi" w:cstheme="minorBidi"/>
          <w:iCs w:val="0"/>
          <w:color w:val="000000"/>
          <w:szCs w:val="27"/>
          <w:shd w:val="clear" w:color="auto" w:fill="FFFFFF"/>
          <w:lang w:val="en-US"/>
        </w:rPr>
        <w:t>"Advantages and Disadvantages." </w:t>
      </w:r>
      <w:r w:rsidRPr="00D23E7F">
        <w:rPr>
          <w:rFonts w:eastAsiaTheme="minorHAnsi" w:cstheme="minorBidi"/>
          <w:i/>
          <w:iCs w:val="0"/>
          <w:color w:val="000000"/>
          <w:szCs w:val="27"/>
          <w:shd w:val="clear" w:color="auto" w:fill="FFFFFF"/>
          <w:lang w:val="en-US"/>
        </w:rPr>
        <w:t>ThinkQuest</w:t>
      </w:r>
      <w:r w:rsidRPr="00D23E7F">
        <w:rPr>
          <w:rFonts w:eastAsiaTheme="minorHAnsi" w:cstheme="minorBidi"/>
          <w:iCs w:val="0"/>
          <w:color w:val="000000"/>
          <w:szCs w:val="27"/>
          <w:shd w:val="clear" w:color="auto" w:fill="FFFFFF"/>
          <w:lang w:val="en-US"/>
        </w:rPr>
        <w:t xml:space="preserve">. n. page. Web. 12 Feb. 2012. </w:t>
      </w:r>
    </w:p>
    <w:p w:rsidR="000B2225" w:rsidRDefault="00945F75" w:rsidP="00945F75">
      <w:pPr>
        <w:ind w:firstLine="720"/>
        <w:jc w:val="left"/>
        <w:rPr>
          <w:rFonts w:eastAsiaTheme="minorHAnsi" w:cstheme="minorBidi"/>
          <w:iCs w:val="0"/>
          <w:color w:val="000000"/>
          <w:szCs w:val="27"/>
          <w:shd w:val="clear" w:color="auto" w:fill="FFFFFF"/>
          <w:lang w:val="en-US"/>
        </w:rPr>
      </w:pPr>
      <w:r w:rsidRPr="00D23E7F">
        <w:rPr>
          <w:rFonts w:eastAsiaTheme="minorHAnsi" w:cstheme="minorBidi"/>
          <w:iCs w:val="0"/>
          <w:color w:val="000000"/>
          <w:szCs w:val="27"/>
          <w:shd w:val="clear" w:color="auto" w:fill="FFFFFF"/>
          <w:lang w:val="en-US"/>
        </w:rPr>
        <w:t>&lt;http://library.thinkquest.org/19110/english/advantag/index.html&gt;.</w:t>
      </w:r>
    </w:p>
    <w:p w:rsidR="000B2225" w:rsidRDefault="000B2225" w:rsidP="000B2225">
      <w:pPr>
        <w:jc w:val="left"/>
        <w:rPr>
          <w:rFonts w:eastAsiaTheme="minorHAnsi" w:cstheme="minorBidi"/>
          <w:iCs w:val="0"/>
          <w:color w:val="000000"/>
          <w:szCs w:val="27"/>
          <w:shd w:val="clear" w:color="auto" w:fill="FFFFFF"/>
          <w:lang w:val="en-US"/>
        </w:rPr>
      </w:pPr>
      <w:r w:rsidRPr="000B2225">
        <w:rPr>
          <w:rFonts w:eastAsiaTheme="minorHAnsi" w:cstheme="minorBidi"/>
          <w:iCs w:val="0"/>
          <w:color w:val="000000"/>
          <w:szCs w:val="27"/>
          <w:shd w:val="clear" w:color="auto" w:fill="FFFFFF"/>
          <w:lang w:val="en-US"/>
        </w:rPr>
        <w:t xml:space="preserve">Alesina, Alberto, Robert Barro, and Silvana Tenreyro. the National Bureau of Economic </w:t>
      </w:r>
    </w:p>
    <w:p w:rsidR="000B2225" w:rsidRDefault="000B2225" w:rsidP="00250FB1">
      <w:pPr>
        <w:ind w:firstLine="720"/>
        <w:jc w:val="left"/>
        <w:rPr>
          <w:rFonts w:eastAsiaTheme="minorHAnsi" w:cstheme="minorBidi"/>
          <w:iCs w:val="0"/>
          <w:color w:val="000000"/>
          <w:szCs w:val="27"/>
          <w:shd w:val="clear" w:color="auto" w:fill="FFFFFF"/>
          <w:lang w:val="en-US"/>
        </w:rPr>
      </w:pPr>
      <w:r w:rsidRPr="000B2225">
        <w:rPr>
          <w:rFonts w:eastAsiaTheme="minorHAnsi" w:cstheme="minorBidi"/>
          <w:iCs w:val="0"/>
          <w:color w:val="000000"/>
          <w:szCs w:val="27"/>
          <w:shd w:val="clear" w:color="auto" w:fill="FFFFFF"/>
          <w:lang w:val="en-US"/>
        </w:rPr>
        <w:t>Research.</w:t>
      </w:r>
      <w:r w:rsidRPr="000B2225">
        <w:rPr>
          <w:rFonts w:eastAsiaTheme="minorHAnsi" w:cstheme="minorBidi"/>
          <w:i/>
          <w:iCs w:val="0"/>
          <w:color w:val="000000"/>
          <w:szCs w:val="27"/>
          <w:shd w:val="clear" w:color="auto" w:fill="FFFFFF"/>
          <w:lang w:val="en-US"/>
        </w:rPr>
        <w:t>Optimal Currency Areas</w:t>
      </w:r>
      <w:r w:rsidRPr="000B2225">
        <w:rPr>
          <w:rFonts w:eastAsiaTheme="minorHAnsi" w:cstheme="minorBidi"/>
          <w:iCs w:val="0"/>
          <w:color w:val="000000"/>
          <w:szCs w:val="27"/>
          <w:shd w:val="clear" w:color="auto" w:fill="FFFFFF"/>
          <w:lang w:val="en-US"/>
        </w:rPr>
        <w:t>. Massachusetts: , 2002. Print.</w:t>
      </w:r>
    </w:p>
    <w:p w:rsidR="000B2225" w:rsidRDefault="000B2225" w:rsidP="000B2225">
      <w:pPr>
        <w:jc w:val="left"/>
        <w:rPr>
          <w:rFonts w:eastAsiaTheme="minorHAnsi" w:cstheme="minorBidi"/>
          <w:i/>
          <w:iCs w:val="0"/>
          <w:color w:val="000000"/>
          <w:szCs w:val="27"/>
          <w:shd w:val="clear" w:color="auto" w:fill="FFFFFF"/>
          <w:lang w:val="en-US"/>
        </w:rPr>
      </w:pPr>
      <w:r w:rsidRPr="000B2225">
        <w:rPr>
          <w:rFonts w:eastAsiaTheme="minorHAnsi" w:cstheme="minorBidi"/>
          <w:iCs w:val="0"/>
          <w:color w:val="000000"/>
          <w:szCs w:val="27"/>
          <w:shd w:val="clear" w:color="auto" w:fill="FFFFFF"/>
          <w:lang w:val="en-US"/>
        </w:rPr>
        <w:t>Alesina, Alberto, and Robert Barro. the National Bureau of Economic Research. </w:t>
      </w:r>
      <w:r w:rsidRPr="000B2225">
        <w:rPr>
          <w:rFonts w:eastAsiaTheme="minorHAnsi" w:cstheme="minorBidi"/>
          <w:i/>
          <w:iCs w:val="0"/>
          <w:color w:val="000000"/>
          <w:szCs w:val="27"/>
          <w:shd w:val="clear" w:color="auto" w:fill="FFFFFF"/>
          <w:lang w:val="en-US"/>
        </w:rPr>
        <w:t xml:space="preserve">Economic </w:t>
      </w:r>
    </w:p>
    <w:p w:rsidR="00250FB1" w:rsidRDefault="000B2225" w:rsidP="000B2225">
      <w:pPr>
        <w:ind w:firstLine="720"/>
        <w:jc w:val="left"/>
        <w:rPr>
          <w:rFonts w:eastAsiaTheme="minorHAnsi" w:cstheme="minorBidi"/>
          <w:iCs w:val="0"/>
          <w:color w:val="000000"/>
          <w:szCs w:val="27"/>
          <w:shd w:val="clear" w:color="auto" w:fill="FFFFFF"/>
          <w:lang w:val="en-US"/>
        </w:rPr>
      </w:pPr>
      <w:r w:rsidRPr="000B2225">
        <w:rPr>
          <w:rFonts w:eastAsiaTheme="minorHAnsi" w:cstheme="minorBidi"/>
          <w:i/>
          <w:iCs w:val="0"/>
          <w:color w:val="000000"/>
          <w:szCs w:val="27"/>
          <w:shd w:val="clear" w:color="auto" w:fill="FFFFFF"/>
          <w:lang w:val="en-US"/>
        </w:rPr>
        <w:t>Effects of Currency Unions</w:t>
      </w:r>
      <w:r w:rsidRPr="000B2225">
        <w:rPr>
          <w:rFonts w:eastAsiaTheme="minorHAnsi" w:cstheme="minorBidi"/>
          <w:iCs w:val="0"/>
          <w:color w:val="000000"/>
          <w:szCs w:val="27"/>
          <w:shd w:val="clear" w:color="auto" w:fill="FFFFFF"/>
          <w:lang w:val="en-US"/>
        </w:rPr>
        <w:t>. Massachusetts: , 2007. Print.</w:t>
      </w:r>
    </w:p>
    <w:p w:rsidR="00250FB1" w:rsidRDefault="00250FB1" w:rsidP="00250FB1">
      <w:pPr>
        <w:jc w:val="left"/>
        <w:rPr>
          <w:rFonts w:ascii="TF Arluck" w:eastAsiaTheme="minorHAnsi" w:hAnsi="TF Arluck" w:cs="TF Arluck"/>
          <w:iCs w:val="0"/>
          <w:color w:val="000000"/>
          <w:szCs w:val="27"/>
          <w:shd w:val="clear" w:color="auto" w:fill="FFFFFF"/>
          <w:lang w:val="en-US"/>
        </w:rPr>
      </w:pPr>
      <w:r w:rsidRPr="00250FB1">
        <w:rPr>
          <w:rFonts w:eastAsiaTheme="minorHAnsi" w:cstheme="minorBidi"/>
          <w:iCs w:val="0"/>
          <w:color w:val="000000"/>
          <w:szCs w:val="27"/>
          <w:shd w:val="clear" w:color="auto" w:fill="FFFFFF"/>
          <w:lang w:val="en-US"/>
        </w:rPr>
        <w:t xml:space="preserve">Bergman, Michael, and Lars Jonung. European Commission. Directorate-General for </w:t>
      </w:r>
    </w:p>
    <w:p w:rsidR="00311DAA" w:rsidRDefault="00250FB1" w:rsidP="00250FB1">
      <w:pPr>
        <w:ind w:firstLine="720"/>
        <w:jc w:val="left"/>
        <w:rPr>
          <w:rFonts w:eastAsiaTheme="minorHAnsi" w:cstheme="minorBidi"/>
          <w:iCs w:val="0"/>
          <w:color w:val="000000"/>
          <w:szCs w:val="27"/>
          <w:shd w:val="clear" w:color="auto" w:fill="FFFFFF"/>
          <w:lang w:val="en-US"/>
        </w:rPr>
      </w:pPr>
      <w:r w:rsidRPr="00250FB1">
        <w:rPr>
          <w:rFonts w:eastAsiaTheme="minorHAnsi" w:cstheme="minorBidi"/>
          <w:iCs w:val="0"/>
          <w:color w:val="000000"/>
          <w:szCs w:val="27"/>
          <w:shd w:val="clear" w:color="auto" w:fill="FFFFFF"/>
          <w:lang w:val="en-US"/>
        </w:rPr>
        <w:t>Economic and Financial Affair. </w:t>
      </w:r>
      <w:r w:rsidRPr="00250FB1">
        <w:rPr>
          <w:rFonts w:eastAsiaTheme="minorHAnsi" w:cstheme="minorBidi"/>
          <w:i/>
          <w:iCs w:val="0"/>
          <w:color w:val="000000"/>
          <w:szCs w:val="27"/>
          <w:shd w:val="clear" w:color="auto" w:fill="FFFFFF"/>
          <w:lang w:val="en-US"/>
        </w:rPr>
        <w:t>Business Cycle Synchronization in Europe: Evidence from the Scandinavian Currency Union</w:t>
      </w:r>
      <w:r w:rsidRPr="00250FB1">
        <w:rPr>
          <w:rFonts w:eastAsiaTheme="minorHAnsi" w:cstheme="minorBidi"/>
          <w:iCs w:val="0"/>
          <w:color w:val="000000"/>
          <w:szCs w:val="27"/>
          <w:shd w:val="clear" w:color="auto" w:fill="FFFFFF"/>
          <w:lang w:val="en-US"/>
        </w:rPr>
        <w:t>. Brussels: , 2010. Print.</w:t>
      </w:r>
    </w:p>
    <w:p w:rsidR="00311DAA" w:rsidRDefault="00311DAA" w:rsidP="00311DAA">
      <w:pPr>
        <w:jc w:val="left"/>
        <w:rPr>
          <w:rFonts w:eastAsiaTheme="minorHAnsi" w:cstheme="minorBidi"/>
          <w:iCs w:val="0"/>
          <w:color w:val="000000"/>
          <w:szCs w:val="27"/>
          <w:shd w:val="clear" w:color="auto" w:fill="FFFFFF"/>
          <w:lang w:val="en-US"/>
        </w:rPr>
      </w:pPr>
      <w:r w:rsidRPr="00311DAA">
        <w:rPr>
          <w:rFonts w:eastAsiaTheme="minorHAnsi" w:cstheme="minorBidi"/>
          <w:iCs w:val="0"/>
          <w:color w:val="000000"/>
          <w:szCs w:val="27"/>
          <w:shd w:val="clear" w:color="auto" w:fill="FFFFFF"/>
          <w:lang w:val="en-US"/>
        </w:rPr>
        <w:t xml:space="preserve">Galati, Gabriele, and Kostas Tsatsaronis. "The impact of the euro on Europe's financial </w:t>
      </w:r>
    </w:p>
    <w:p w:rsidR="002A7BD4" w:rsidRDefault="00311DAA" w:rsidP="00311DAA">
      <w:pPr>
        <w:ind w:firstLine="720"/>
        <w:jc w:val="left"/>
        <w:rPr>
          <w:rFonts w:eastAsiaTheme="minorHAnsi" w:cstheme="minorBidi"/>
          <w:iCs w:val="0"/>
          <w:color w:val="000000"/>
          <w:szCs w:val="27"/>
          <w:shd w:val="clear" w:color="auto" w:fill="FFFFFF"/>
          <w:lang w:val="en-US"/>
        </w:rPr>
      </w:pPr>
      <w:r w:rsidRPr="00311DAA">
        <w:rPr>
          <w:rFonts w:eastAsiaTheme="minorHAnsi" w:cstheme="minorBidi"/>
          <w:iCs w:val="0"/>
          <w:color w:val="000000"/>
          <w:szCs w:val="27"/>
          <w:shd w:val="clear" w:color="auto" w:fill="FFFFFF"/>
          <w:lang w:val="en-US"/>
        </w:rPr>
        <w:t>markets." </w:t>
      </w:r>
      <w:r w:rsidRPr="00311DAA">
        <w:rPr>
          <w:rFonts w:eastAsiaTheme="minorHAnsi" w:cstheme="minorBidi"/>
          <w:i/>
          <w:iCs w:val="0"/>
          <w:color w:val="000000"/>
          <w:szCs w:val="27"/>
          <w:shd w:val="clear" w:color="auto" w:fill="FFFFFF"/>
          <w:lang w:val="en-US"/>
        </w:rPr>
        <w:t>Financial Markets, Institutions&amp; Instruments</w:t>
      </w:r>
      <w:r w:rsidRPr="00311DAA">
        <w:rPr>
          <w:rFonts w:eastAsiaTheme="minorHAnsi" w:cstheme="minorBidi"/>
          <w:iCs w:val="0"/>
          <w:color w:val="000000"/>
          <w:szCs w:val="27"/>
          <w:shd w:val="clear" w:color="auto" w:fill="FFFFFF"/>
          <w:lang w:val="en-US"/>
        </w:rPr>
        <w:t>. 12.3 (2003): 165-222. Print.</w:t>
      </w:r>
    </w:p>
    <w:p w:rsidR="002A7BD4" w:rsidRDefault="002A7BD4" w:rsidP="002A7BD4">
      <w:pPr>
        <w:jc w:val="left"/>
        <w:rPr>
          <w:rFonts w:eastAsiaTheme="minorHAnsi" w:cstheme="minorBidi"/>
          <w:iCs w:val="0"/>
          <w:color w:val="000000"/>
          <w:szCs w:val="27"/>
          <w:shd w:val="clear" w:color="auto" w:fill="FFFFFF"/>
          <w:lang w:val="en-US"/>
        </w:rPr>
      </w:pPr>
      <w:r w:rsidRPr="002A7BD4">
        <w:rPr>
          <w:rFonts w:eastAsiaTheme="minorHAnsi" w:cstheme="minorBidi"/>
          <w:iCs w:val="0"/>
          <w:color w:val="000000"/>
          <w:szCs w:val="27"/>
          <w:shd w:val="clear" w:color="auto" w:fill="FFFFFF"/>
          <w:lang w:val="en-US"/>
        </w:rPr>
        <w:t xml:space="preserve">Hawkins, John, and Paul Masson. "Economic aspects of regional currency areas and the use </w:t>
      </w:r>
    </w:p>
    <w:p w:rsidR="00311DAA" w:rsidRPr="00311DAA" w:rsidRDefault="002A7BD4" w:rsidP="002A7BD4">
      <w:pPr>
        <w:ind w:firstLine="720"/>
        <w:jc w:val="left"/>
        <w:rPr>
          <w:rFonts w:eastAsiaTheme="minorHAnsi" w:cstheme="minorBidi"/>
          <w:iCs w:val="0"/>
          <w:color w:val="000000"/>
          <w:szCs w:val="27"/>
          <w:shd w:val="clear" w:color="auto" w:fill="FFFFFF"/>
          <w:lang w:val="en-US"/>
        </w:rPr>
      </w:pPr>
      <w:r w:rsidRPr="002A7BD4">
        <w:rPr>
          <w:rFonts w:eastAsiaTheme="minorHAnsi" w:cstheme="minorBidi"/>
          <w:iCs w:val="0"/>
          <w:color w:val="000000"/>
          <w:szCs w:val="27"/>
          <w:shd w:val="clear" w:color="auto" w:fill="FFFFFF"/>
          <w:lang w:val="en-US"/>
        </w:rPr>
        <w:t>of foreign currencies." (2003): n. page. Print.</w:t>
      </w:r>
    </w:p>
    <w:p w:rsidR="00D23E7F" w:rsidRDefault="009F4594" w:rsidP="00D23E7F">
      <w:pPr>
        <w:jc w:val="left"/>
        <w:rPr>
          <w:rFonts w:eastAsiaTheme="minorHAnsi" w:cstheme="minorBidi"/>
          <w:iCs w:val="0"/>
          <w:color w:val="000000"/>
          <w:szCs w:val="27"/>
          <w:shd w:val="clear" w:color="auto" w:fill="FFFFFF"/>
          <w:lang w:val="en-US"/>
        </w:rPr>
      </w:pPr>
      <w:r w:rsidRPr="00D23E7F">
        <w:rPr>
          <w:rFonts w:eastAsiaTheme="minorHAnsi" w:cstheme="minorBidi"/>
          <w:iCs w:val="0"/>
          <w:color w:val="000000"/>
          <w:szCs w:val="27"/>
          <w:shd w:val="clear" w:color="auto" w:fill="FFFFFF"/>
          <w:lang w:val="en-US"/>
        </w:rPr>
        <w:t>Kim, Samuel. </w:t>
      </w:r>
      <w:r w:rsidRPr="00D23E7F">
        <w:rPr>
          <w:rFonts w:eastAsiaTheme="minorHAnsi" w:cstheme="minorBidi"/>
          <w:i/>
          <w:iCs w:val="0"/>
          <w:color w:val="000000"/>
          <w:szCs w:val="27"/>
          <w:shd w:val="clear" w:color="auto" w:fill="FFFFFF"/>
          <w:lang w:val="en-US"/>
        </w:rPr>
        <w:t>East Asia and Globalization</w:t>
      </w:r>
      <w:r w:rsidR="00D23E7F">
        <w:rPr>
          <w:rFonts w:eastAsiaTheme="minorHAnsi" w:cstheme="minorBidi"/>
          <w:iCs w:val="0"/>
          <w:color w:val="000000"/>
          <w:szCs w:val="27"/>
          <w:shd w:val="clear" w:color="auto" w:fill="FFFFFF"/>
          <w:lang w:val="en-US"/>
        </w:rPr>
        <w:t xml:space="preserve">. Maryland: Roman&amp;Littlefield </w:t>
      </w:r>
      <w:r w:rsidRPr="00D23E7F">
        <w:rPr>
          <w:rFonts w:eastAsiaTheme="minorHAnsi" w:cstheme="minorBidi"/>
          <w:iCs w:val="0"/>
          <w:color w:val="000000"/>
          <w:szCs w:val="27"/>
          <w:shd w:val="clear" w:color="auto" w:fill="FFFFFF"/>
          <w:lang w:val="en-US"/>
        </w:rPr>
        <w:t xml:space="preserve">Publishers, 2000. </w:t>
      </w:r>
      <w:r w:rsidR="00D23E7F">
        <w:rPr>
          <w:rFonts w:eastAsiaTheme="minorHAnsi" w:cstheme="minorBidi"/>
          <w:iCs w:val="0"/>
          <w:color w:val="000000"/>
          <w:szCs w:val="27"/>
          <w:shd w:val="clear" w:color="auto" w:fill="FFFFFF"/>
          <w:lang w:val="en-US"/>
        </w:rPr>
        <w:t xml:space="preserve"> </w:t>
      </w:r>
    </w:p>
    <w:p w:rsidR="000B2225" w:rsidRDefault="009F4594" w:rsidP="00D23E7F">
      <w:pPr>
        <w:ind w:firstLine="720"/>
        <w:jc w:val="left"/>
        <w:rPr>
          <w:rFonts w:eastAsiaTheme="minorHAnsi" w:cstheme="minorBidi"/>
          <w:iCs w:val="0"/>
          <w:color w:val="000000"/>
          <w:szCs w:val="27"/>
          <w:shd w:val="clear" w:color="auto" w:fill="FFFFFF"/>
          <w:lang w:val="en-US"/>
        </w:rPr>
      </w:pPr>
      <w:r w:rsidRPr="00D23E7F">
        <w:rPr>
          <w:rFonts w:eastAsiaTheme="minorHAnsi" w:cstheme="minorBidi"/>
          <w:iCs w:val="0"/>
          <w:color w:val="000000"/>
          <w:szCs w:val="27"/>
          <w:shd w:val="clear" w:color="auto" w:fill="FFFFFF"/>
          <w:lang w:val="en-US"/>
        </w:rPr>
        <w:t>Print.</w:t>
      </w:r>
    </w:p>
    <w:p w:rsidR="000B2225" w:rsidRDefault="000B2225" w:rsidP="000B2225">
      <w:pPr>
        <w:jc w:val="left"/>
        <w:rPr>
          <w:rFonts w:eastAsiaTheme="minorHAnsi" w:cstheme="minorBidi"/>
          <w:iCs w:val="0"/>
          <w:color w:val="000000"/>
          <w:szCs w:val="27"/>
          <w:shd w:val="clear" w:color="auto" w:fill="FFFFFF"/>
          <w:lang w:val="en-US"/>
        </w:rPr>
      </w:pPr>
      <w:r w:rsidRPr="000B2225">
        <w:rPr>
          <w:rFonts w:eastAsiaTheme="minorHAnsi" w:cstheme="minorBidi"/>
          <w:iCs w:val="0"/>
          <w:color w:val="000000"/>
          <w:szCs w:val="27"/>
          <w:shd w:val="clear" w:color="auto" w:fill="FFFFFF"/>
          <w:lang w:val="en-US"/>
        </w:rPr>
        <w:t xml:space="preserve">Lotz, Sebastien, and Guillaume Rocheteau. "Launching of a New Currency in a Simple </w:t>
      </w:r>
    </w:p>
    <w:p w:rsidR="001B0892" w:rsidRDefault="000B2225" w:rsidP="000B2225">
      <w:pPr>
        <w:ind w:firstLine="720"/>
        <w:jc w:val="left"/>
        <w:rPr>
          <w:rFonts w:eastAsiaTheme="minorHAnsi" w:cstheme="minorBidi"/>
          <w:iCs w:val="0"/>
          <w:color w:val="000000"/>
          <w:szCs w:val="27"/>
          <w:shd w:val="clear" w:color="auto" w:fill="FFFFFF"/>
          <w:lang w:val="en-US"/>
        </w:rPr>
      </w:pPr>
      <w:r w:rsidRPr="000B2225">
        <w:rPr>
          <w:rFonts w:eastAsiaTheme="minorHAnsi" w:cstheme="minorBidi"/>
          <w:iCs w:val="0"/>
          <w:color w:val="000000"/>
          <w:szCs w:val="27"/>
          <w:shd w:val="clear" w:color="auto" w:fill="FFFFFF"/>
          <w:lang w:val="en-US"/>
        </w:rPr>
        <w:t>Random Matching Model." (2000): n. page. Print.</w:t>
      </w:r>
    </w:p>
    <w:p w:rsidR="001B0892" w:rsidRDefault="001B0892" w:rsidP="001B0892">
      <w:pPr>
        <w:jc w:val="left"/>
        <w:rPr>
          <w:rFonts w:eastAsiaTheme="minorHAnsi" w:cstheme="minorBidi"/>
          <w:iCs w:val="0"/>
          <w:color w:val="000000"/>
          <w:szCs w:val="27"/>
          <w:shd w:val="clear" w:color="auto" w:fill="FFFFFF"/>
          <w:lang w:val="en-US"/>
        </w:rPr>
      </w:pPr>
      <w:r w:rsidRPr="001B0892">
        <w:rPr>
          <w:rFonts w:eastAsiaTheme="minorHAnsi" w:cstheme="minorBidi"/>
          <w:iCs w:val="0"/>
          <w:color w:val="000000"/>
          <w:szCs w:val="27"/>
          <w:shd w:val="clear" w:color="auto" w:fill="FFFFFF"/>
          <w:lang w:val="en-US"/>
        </w:rPr>
        <w:t xml:space="preserve">Micco, Alejandro, Stein Ernesto, and Guillermo Ordoñez. "The currency union effect on trade: </w:t>
      </w:r>
    </w:p>
    <w:p w:rsidR="009F4594" w:rsidRPr="00D23E7F" w:rsidRDefault="001B0892" w:rsidP="00250FB1">
      <w:pPr>
        <w:ind w:firstLine="720"/>
        <w:jc w:val="left"/>
        <w:rPr>
          <w:rFonts w:eastAsiaTheme="minorHAnsi" w:cstheme="minorBidi"/>
          <w:iCs w:val="0"/>
          <w:color w:val="000000"/>
          <w:szCs w:val="27"/>
          <w:shd w:val="clear" w:color="auto" w:fill="FFFFFF"/>
          <w:lang w:val="en-US"/>
        </w:rPr>
      </w:pPr>
      <w:r w:rsidRPr="001B0892">
        <w:rPr>
          <w:rFonts w:eastAsiaTheme="minorHAnsi" w:cstheme="minorBidi"/>
          <w:iCs w:val="0"/>
          <w:color w:val="000000"/>
          <w:szCs w:val="27"/>
          <w:shd w:val="clear" w:color="auto" w:fill="FFFFFF"/>
          <w:lang w:val="en-US"/>
        </w:rPr>
        <w:t>early evidence from EMU." </w:t>
      </w:r>
      <w:r w:rsidRPr="001B0892">
        <w:rPr>
          <w:rFonts w:eastAsiaTheme="minorHAnsi" w:cstheme="minorBidi"/>
          <w:i/>
          <w:iCs w:val="0"/>
          <w:color w:val="000000"/>
          <w:szCs w:val="27"/>
          <w:shd w:val="clear" w:color="auto" w:fill="FFFFFF"/>
          <w:lang w:val="en-US"/>
        </w:rPr>
        <w:t>Economic Policy</w:t>
      </w:r>
      <w:r w:rsidRPr="001B0892">
        <w:rPr>
          <w:rFonts w:eastAsiaTheme="minorHAnsi" w:cstheme="minorBidi"/>
          <w:iCs w:val="0"/>
          <w:color w:val="000000"/>
          <w:szCs w:val="27"/>
          <w:shd w:val="clear" w:color="auto" w:fill="FFFFFF"/>
          <w:lang w:val="en-US"/>
        </w:rPr>
        <w:t>. 10 Oct 2003: 315-356. Print.</w:t>
      </w:r>
    </w:p>
    <w:p w:rsidR="00D23E7F" w:rsidRDefault="00D23E7F" w:rsidP="00D23E7F">
      <w:pPr>
        <w:jc w:val="left"/>
        <w:rPr>
          <w:rFonts w:eastAsiaTheme="minorHAnsi" w:cstheme="minorBidi"/>
          <w:iCs w:val="0"/>
          <w:color w:val="000000"/>
          <w:szCs w:val="27"/>
          <w:shd w:val="clear" w:color="auto" w:fill="FFFFFF"/>
          <w:lang w:val="en-US"/>
        </w:rPr>
      </w:pPr>
      <w:r w:rsidRPr="00D23E7F">
        <w:rPr>
          <w:rFonts w:eastAsiaTheme="minorHAnsi" w:cstheme="minorBidi"/>
          <w:iCs w:val="0"/>
          <w:color w:val="000000"/>
          <w:szCs w:val="27"/>
          <w:shd w:val="clear" w:color="auto" w:fill="FFFFFF"/>
          <w:lang w:val="en-US"/>
        </w:rPr>
        <w:t xml:space="preserve">PSZCZÓ£KA, IRENEUSZ. "Advantages And Disadvantages of Introducing the Euro." </w:t>
      </w:r>
    </w:p>
    <w:p w:rsidR="00D23E7F" w:rsidRPr="00D23E7F" w:rsidRDefault="00D23E7F" w:rsidP="00D23E7F">
      <w:pPr>
        <w:ind w:left="720"/>
        <w:jc w:val="left"/>
        <w:rPr>
          <w:rFonts w:eastAsiaTheme="minorHAnsi" w:cstheme="minorBidi"/>
          <w:iCs w:val="0"/>
          <w:color w:val="000000"/>
          <w:szCs w:val="27"/>
          <w:shd w:val="clear" w:color="auto" w:fill="FFFFFF"/>
          <w:lang w:val="en-US"/>
        </w:rPr>
      </w:pPr>
      <w:r>
        <w:rPr>
          <w:rFonts w:eastAsiaTheme="minorHAnsi" w:cstheme="minorBidi"/>
          <w:iCs w:val="0"/>
          <w:color w:val="000000"/>
          <w:szCs w:val="27"/>
          <w:shd w:val="clear" w:color="auto" w:fill="FFFFFF"/>
          <w:lang w:val="en-US"/>
        </w:rPr>
        <w:t xml:space="preserve">215-222. Web. 12 Feb. 2012. </w:t>
      </w:r>
      <w:r w:rsidRPr="00D23E7F">
        <w:rPr>
          <w:rFonts w:eastAsiaTheme="minorHAnsi" w:cstheme="minorBidi"/>
          <w:iCs w:val="0"/>
          <w:color w:val="000000"/>
          <w:szCs w:val="27"/>
          <w:shd w:val="clear" w:color="auto" w:fill="FFFFFF"/>
          <w:lang w:val="en-US"/>
        </w:rPr>
        <w:t>&lt;http://www.wydawnictwa.wsfib.edu.pl/Polska_w_UE/Pszcz</w:t>
      </w:r>
      <w:r w:rsidRPr="00D23E7F">
        <w:rPr>
          <w:rFonts w:eastAsiaTheme="minorHAnsi" w:cs="Lucida Grande"/>
          <w:iCs w:val="0"/>
          <w:color w:val="000000"/>
          <w:szCs w:val="27"/>
          <w:shd w:val="clear" w:color="auto" w:fill="FFFFFF"/>
          <w:lang w:val="en-US"/>
        </w:rPr>
        <w:t>%F3%B3</w:t>
      </w:r>
      <w:r w:rsidRPr="00D23E7F">
        <w:rPr>
          <w:rFonts w:eastAsiaTheme="minorHAnsi" w:cstheme="minorBidi"/>
          <w:iCs w:val="0"/>
          <w:color w:val="000000"/>
          <w:szCs w:val="27"/>
          <w:shd w:val="clear" w:color="auto" w:fill="FFFFFF"/>
          <w:lang w:val="en-US"/>
        </w:rPr>
        <w:t>ka.pdf&gt;.</w:t>
      </w:r>
    </w:p>
    <w:p w:rsidR="00945F75" w:rsidRPr="00D23E7F" w:rsidRDefault="00945F75" w:rsidP="00945F75">
      <w:pPr>
        <w:jc w:val="left"/>
        <w:rPr>
          <w:rFonts w:eastAsiaTheme="minorHAnsi" w:cstheme="minorBidi"/>
          <w:iCs w:val="0"/>
          <w:color w:val="000000"/>
          <w:szCs w:val="27"/>
          <w:shd w:val="clear" w:color="auto" w:fill="FFFFFF"/>
          <w:lang w:val="en-US"/>
        </w:rPr>
      </w:pPr>
      <w:r w:rsidRPr="00D23E7F">
        <w:rPr>
          <w:rFonts w:eastAsiaTheme="minorHAnsi" w:cstheme="minorBidi"/>
          <w:iCs w:val="0"/>
          <w:color w:val="000000"/>
          <w:szCs w:val="27"/>
          <w:shd w:val="clear" w:color="auto" w:fill="FFFFFF"/>
          <w:lang w:val="en-US"/>
        </w:rPr>
        <w:t>"Single Currency Pros and Cons." </w:t>
      </w:r>
      <w:r w:rsidRPr="00D23E7F">
        <w:rPr>
          <w:rFonts w:eastAsiaTheme="minorHAnsi" w:cstheme="minorBidi"/>
          <w:i/>
          <w:iCs w:val="0"/>
          <w:color w:val="000000"/>
          <w:szCs w:val="27"/>
          <w:shd w:val="clear" w:color="auto" w:fill="FFFFFF"/>
          <w:lang w:val="en-US"/>
        </w:rPr>
        <w:t>BBC News</w:t>
      </w:r>
      <w:r w:rsidRPr="00D23E7F">
        <w:rPr>
          <w:rFonts w:eastAsiaTheme="minorHAnsi" w:cstheme="minorBidi"/>
          <w:iCs w:val="0"/>
          <w:color w:val="000000"/>
          <w:szCs w:val="27"/>
          <w:shd w:val="clear" w:color="auto" w:fill="FFFFFF"/>
          <w:lang w:val="en-US"/>
        </w:rPr>
        <w:t xml:space="preserve">. (1997): n. page. Web. 12 Feb. 2012. </w:t>
      </w:r>
    </w:p>
    <w:p w:rsidR="00945F75" w:rsidRPr="00D23E7F" w:rsidRDefault="00945F75" w:rsidP="00945F75">
      <w:pPr>
        <w:ind w:firstLine="720"/>
        <w:jc w:val="left"/>
        <w:rPr>
          <w:rFonts w:eastAsiaTheme="minorHAnsi" w:cstheme="minorBidi"/>
          <w:iCs w:val="0"/>
          <w:color w:val="000000"/>
          <w:szCs w:val="27"/>
          <w:shd w:val="clear" w:color="auto" w:fill="FFFFFF"/>
          <w:lang w:val="en-US"/>
        </w:rPr>
      </w:pPr>
      <w:r w:rsidRPr="00D23E7F">
        <w:rPr>
          <w:rFonts w:eastAsiaTheme="minorHAnsi" w:cstheme="minorBidi"/>
          <w:iCs w:val="0"/>
          <w:color w:val="000000"/>
          <w:szCs w:val="27"/>
          <w:shd w:val="clear" w:color="auto" w:fill="FFFFFF"/>
          <w:lang w:val="en-US"/>
        </w:rPr>
        <w:t>&lt;http://news.bbc.co.uk/2/hi/special_report/single_currency/25081.stm&gt;.</w:t>
      </w:r>
    </w:p>
    <w:p w:rsidR="00945F75" w:rsidRPr="00D23E7F" w:rsidRDefault="009F4594" w:rsidP="00D23E7F">
      <w:pPr>
        <w:jc w:val="left"/>
        <w:rPr>
          <w:rFonts w:eastAsiaTheme="minorHAnsi" w:cstheme="minorBidi"/>
          <w:iCs w:val="0"/>
          <w:color w:val="000000"/>
          <w:szCs w:val="27"/>
          <w:shd w:val="clear" w:color="auto" w:fill="FFFFFF"/>
          <w:lang w:val="en-US"/>
        </w:rPr>
      </w:pPr>
      <w:r w:rsidRPr="00D23E7F">
        <w:rPr>
          <w:rFonts w:eastAsiaTheme="minorHAnsi" w:cstheme="minorBidi"/>
          <w:iCs w:val="0"/>
          <w:color w:val="000000"/>
          <w:szCs w:val="27"/>
          <w:shd w:val="clear" w:color="auto" w:fill="FFFFFF"/>
          <w:lang w:val="en-US"/>
        </w:rPr>
        <w:t>Swann, Dennis.</w:t>
      </w:r>
      <w:r w:rsidRPr="00D23E7F">
        <w:rPr>
          <w:rFonts w:eastAsiaTheme="minorHAnsi" w:cstheme="minorBidi"/>
          <w:iCs w:val="0"/>
          <w:color w:val="000000"/>
          <w:lang w:val="en-US"/>
        </w:rPr>
        <w:t> </w:t>
      </w:r>
      <w:r w:rsidRPr="00D23E7F">
        <w:rPr>
          <w:rFonts w:eastAsiaTheme="minorHAnsi" w:cstheme="minorBidi"/>
          <w:i/>
          <w:iCs w:val="0"/>
          <w:color w:val="000000"/>
          <w:szCs w:val="27"/>
          <w:shd w:val="clear" w:color="auto" w:fill="FFFFFF"/>
          <w:lang w:val="en-US"/>
        </w:rPr>
        <w:t>The Single European Market and Beyond</w:t>
      </w:r>
      <w:r w:rsidR="00D23E7F">
        <w:rPr>
          <w:rFonts w:eastAsiaTheme="minorHAnsi" w:cstheme="minorBidi"/>
          <w:iCs w:val="0"/>
          <w:color w:val="000000"/>
          <w:szCs w:val="27"/>
          <w:shd w:val="clear" w:color="auto" w:fill="FFFFFF"/>
          <w:lang w:val="en-US"/>
        </w:rPr>
        <w:t>. New York: Routledge,</w:t>
      </w:r>
      <w:r w:rsidRPr="00D23E7F">
        <w:rPr>
          <w:rFonts w:eastAsiaTheme="minorHAnsi" w:cstheme="minorBidi"/>
          <w:iCs w:val="0"/>
          <w:color w:val="000000"/>
          <w:szCs w:val="27"/>
          <w:shd w:val="clear" w:color="auto" w:fill="FFFFFF"/>
          <w:lang w:val="en-US"/>
        </w:rPr>
        <w:t>1992. Print.</w:t>
      </w:r>
    </w:p>
    <w:p w:rsidR="00945F75" w:rsidRPr="00D23E7F" w:rsidRDefault="00945F75" w:rsidP="00945F75">
      <w:pPr>
        <w:jc w:val="left"/>
        <w:rPr>
          <w:rFonts w:eastAsiaTheme="minorHAnsi" w:cstheme="minorBidi"/>
          <w:iCs w:val="0"/>
          <w:color w:val="000000"/>
          <w:szCs w:val="27"/>
          <w:shd w:val="clear" w:color="auto" w:fill="FFFFFF"/>
          <w:lang w:val="en-US"/>
        </w:rPr>
      </w:pPr>
      <w:r w:rsidRPr="00D23E7F">
        <w:rPr>
          <w:rFonts w:eastAsiaTheme="minorHAnsi" w:cstheme="minorBidi"/>
          <w:iCs w:val="0"/>
          <w:color w:val="000000"/>
          <w:szCs w:val="27"/>
          <w:shd w:val="clear" w:color="auto" w:fill="FFFFFF"/>
          <w:lang w:val="en-US"/>
        </w:rPr>
        <w:t>"The History of European Union." </w:t>
      </w:r>
      <w:r w:rsidRPr="00D23E7F">
        <w:rPr>
          <w:rFonts w:eastAsiaTheme="minorHAnsi" w:cstheme="minorBidi"/>
          <w:i/>
          <w:iCs w:val="0"/>
          <w:color w:val="000000"/>
          <w:szCs w:val="27"/>
          <w:shd w:val="clear" w:color="auto" w:fill="FFFFFF"/>
          <w:lang w:val="en-US"/>
        </w:rPr>
        <w:t>EUROPA</w:t>
      </w:r>
      <w:r w:rsidRPr="00D23E7F">
        <w:rPr>
          <w:rFonts w:eastAsiaTheme="minorHAnsi" w:cstheme="minorBidi"/>
          <w:iCs w:val="0"/>
          <w:color w:val="000000"/>
          <w:szCs w:val="27"/>
          <w:shd w:val="clear" w:color="auto" w:fill="FFFFFF"/>
          <w:lang w:val="en-US"/>
        </w:rPr>
        <w:t xml:space="preserve">. n. page. Web. 12 Feb. 2012.  </w:t>
      </w:r>
    </w:p>
    <w:p w:rsidR="009F4594" w:rsidRPr="00D23E7F" w:rsidRDefault="00945F75" w:rsidP="00945F75">
      <w:pPr>
        <w:ind w:firstLine="720"/>
        <w:jc w:val="left"/>
        <w:rPr>
          <w:rFonts w:eastAsiaTheme="minorHAnsi" w:cstheme="minorBidi"/>
          <w:iCs w:val="0"/>
          <w:color w:val="000000"/>
          <w:szCs w:val="27"/>
          <w:shd w:val="clear" w:color="auto" w:fill="FFFFFF"/>
          <w:lang w:val="en-US"/>
        </w:rPr>
      </w:pPr>
      <w:r w:rsidRPr="00D23E7F">
        <w:rPr>
          <w:rFonts w:eastAsiaTheme="minorHAnsi" w:cstheme="minorBidi"/>
          <w:iCs w:val="0"/>
          <w:color w:val="000000"/>
          <w:szCs w:val="27"/>
          <w:shd w:val="clear" w:color="auto" w:fill="FFFFFF"/>
          <w:lang w:val="en-US"/>
        </w:rPr>
        <w:t>&lt;http://europa.eu/about-eu/eu-history/index_en.htm&gt;.</w:t>
      </w:r>
    </w:p>
    <w:p w:rsidR="00D23E7F" w:rsidRDefault="00945F75" w:rsidP="00D23E7F">
      <w:pPr>
        <w:jc w:val="left"/>
        <w:rPr>
          <w:rFonts w:eastAsiaTheme="minorHAnsi" w:cstheme="minorBidi"/>
          <w:iCs w:val="0"/>
          <w:color w:val="000000"/>
          <w:szCs w:val="27"/>
          <w:shd w:val="clear" w:color="auto" w:fill="FFFFFF"/>
          <w:lang w:val="en-US"/>
        </w:rPr>
      </w:pPr>
      <w:r w:rsidRPr="00D23E7F">
        <w:rPr>
          <w:rFonts w:eastAsiaTheme="minorHAnsi" w:cstheme="minorBidi"/>
          <w:iCs w:val="0"/>
          <w:color w:val="000000"/>
          <w:szCs w:val="27"/>
          <w:shd w:val="clear" w:color="auto" w:fill="FFFFFF"/>
          <w:lang w:val="en-US"/>
        </w:rPr>
        <w:t>Zervoyianni, Athina, George Argiros, and George Agiomirgianakis. </w:t>
      </w:r>
      <w:r w:rsidRPr="00D23E7F">
        <w:rPr>
          <w:rFonts w:eastAsiaTheme="minorHAnsi" w:cstheme="minorBidi"/>
          <w:i/>
          <w:iCs w:val="0"/>
          <w:color w:val="000000"/>
          <w:szCs w:val="27"/>
          <w:shd w:val="clear" w:color="auto" w:fill="FFFFFF"/>
          <w:lang w:val="en-US"/>
        </w:rPr>
        <w:t>European Integration</w:t>
      </w:r>
      <w:r w:rsidRPr="00D23E7F">
        <w:rPr>
          <w:rFonts w:eastAsiaTheme="minorHAnsi" w:cstheme="minorBidi"/>
          <w:iCs w:val="0"/>
          <w:color w:val="000000"/>
          <w:szCs w:val="27"/>
          <w:shd w:val="clear" w:color="auto" w:fill="FFFFFF"/>
          <w:lang w:val="en-US"/>
        </w:rPr>
        <w:t xml:space="preserve">. </w:t>
      </w:r>
    </w:p>
    <w:p w:rsidR="00945F75" w:rsidRDefault="00945F75" w:rsidP="00D23E7F">
      <w:pPr>
        <w:ind w:firstLine="720"/>
        <w:jc w:val="left"/>
        <w:rPr>
          <w:rFonts w:eastAsiaTheme="minorHAnsi" w:cstheme="minorBidi"/>
          <w:iCs w:val="0"/>
          <w:color w:val="000000"/>
          <w:szCs w:val="27"/>
          <w:shd w:val="clear" w:color="auto" w:fill="FFFFFF"/>
          <w:lang w:val="en-US"/>
        </w:rPr>
      </w:pPr>
      <w:r w:rsidRPr="00D23E7F">
        <w:rPr>
          <w:rFonts w:eastAsiaTheme="minorHAnsi" w:cstheme="minorBidi"/>
          <w:iCs w:val="0"/>
          <w:color w:val="000000"/>
          <w:szCs w:val="27"/>
          <w:shd w:val="clear" w:color="auto" w:fill="FFFFFF"/>
          <w:lang w:val="en-US"/>
        </w:rPr>
        <w:t>New York: Palgrave Macmillan, 2006. Print.</w:t>
      </w:r>
    </w:p>
    <w:p w:rsidR="00017B9F" w:rsidRPr="00017B9F" w:rsidRDefault="00017B9F" w:rsidP="00017B9F">
      <w:pPr>
        <w:spacing w:line="240" w:lineRule="auto"/>
        <w:jc w:val="left"/>
        <w:rPr>
          <w:rFonts w:ascii="Times" w:hAnsi="Times" w:cs="Times New Roman"/>
          <w:iCs w:val="0"/>
          <w:sz w:val="20"/>
          <w:szCs w:val="20"/>
          <w:lang w:val="en-US"/>
        </w:rPr>
      </w:pPr>
    </w:p>
    <w:p w:rsidR="00017B9F" w:rsidRPr="00633F89" w:rsidRDefault="00017B9F" w:rsidP="00633F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rPr>
          <w:rFonts w:ascii="Courier" w:eastAsiaTheme="minorHAnsi" w:hAnsi="Courier" w:cs="Courier"/>
          <w:iCs w:val="0"/>
          <w:color w:val="000000"/>
          <w:sz w:val="20"/>
          <w:szCs w:val="20"/>
          <w:lang w:val="en-US"/>
        </w:rPr>
      </w:pPr>
    </w:p>
    <w:p w:rsidR="00376945" w:rsidRDefault="00376945" w:rsidP="005D2BD8"/>
    <w:p w:rsidR="00376945" w:rsidRDefault="00376945" w:rsidP="005D2BD8"/>
    <w:p w:rsidR="00376945" w:rsidRDefault="00376945" w:rsidP="005D2BD8"/>
    <w:p w:rsidR="00376945" w:rsidRDefault="00376945" w:rsidP="005D2BD8"/>
    <w:p w:rsidR="005D2BD8" w:rsidRDefault="005D2BD8" w:rsidP="005D2BD8"/>
    <w:sectPr w:rsidR="005D2BD8" w:rsidSect="00C72764">
      <w:pgSz w:w="11900" w:h="16840"/>
      <w:pgMar w:top="1440" w:right="1412" w:bottom="1440" w:left="1276" w:header="709" w:footer="709"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TF Arluck">
    <w:panose1 w:val="020005060000000200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F52D6"/>
    <w:multiLevelType w:val="multilevel"/>
    <w:tmpl w:val="46B02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2ED59DE"/>
    <w:multiLevelType w:val="hybridMultilevel"/>
    <w:tmpl w:val="D3D66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B3668D"/>
    <w:multiLevelType w:val="hybridMultilevel"/>
    <w:tmpl w:val="1ADE3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AC77D45"/>
    <w:multiLevelType w:val="hybridMultilevel"/>
    <w:tmpl w:val="7214F210"/>
    <w:lvl w:ilvl="0" w:tplc="63343FA0">
      <w:start w:val="3"/>
      <w:numFmt w:val="bullet"/>
      <w:lvlText w:val="-"/>
      <w:lvlJc w:val="left"/>
      <w:pPr>
        <w:ind w:left="1800" w:hanging="360"/>
      </w:pPr>
      <w:rPr>
        <w:rFonts w:ascii="Arial" w:eastAsia="Times New Roman" w:hAnsi="Arial" w:cs="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544D67AA"/>
    <w:multiLevelType w:val="hybridMultilevel"/>
    <w:tmpl w:val="C2ACDF28"/>
    <w:lvl w:ilvl="0" w:tplc="CF3E266E">
      <w:start w:val="1"/>
      <w:numFmt w:val="bullet"/>
      <w:lvlText w:val="-"/>
      <w:lvlJc w:val="left"/>
      <w:pPr>
        <w:ind w:left="1800" w:hanging="360"/>
      </w:pPr>
      <w:rPr>
        <w:rFonts w:ascii="Arial" w:eastAsia="Times New Roman" w:hAnsi="Arial" w:cs="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7C9B07A4"/>
    <w:multiLevelType w:val="multilevel"/>
    <w:tmpl w:val="B39E3A04"/>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360"/>
        </w:tabs>
        <w:ind w:left="360" w:hanging="720"/>
      </w:pPr>
      <w:rPr>
        <w:rFonts w:hint="default"/>
      </w:rPr>
    </w:lvl>
    <w:lvl w:ilvl="2">
      <w:start w:val="1"/>
      <w:numFmt w:val="decimal"/>
      <w:lvlText w:val="%1.%2.%3."/>
      <w:lvlJc w:val="left"/>
      <w:pPr>
        <w:tabs>
          <w:tab w:val="num" w:pos="1080"/>
        </w:tabs>
        <w:ind w:left="864" w:hanging="504"/>
      </w:pPr>
      <w:rPr>
        <w:rFonts w:hint="default"/>
      </w:rPr>
    </w:lvl>
    <w:lvl w:ilvl="3">
      <w:start w:val="1"/>
      <w:numFmt w:val="decimal"/>
      <w:lvlText w:val="%1.%2.%3.%4."/>
      <w:lvlJc w:val="left"/>
      <w:pPr>
        <w:tabs>
          <w:tab w:val="num" w:pos="1440"/>
        </w:tabs>
        <w:ind w:left="1368" w:hanging="648"/>
      </w:pPr>
      <w:rPr>
        <w:rFonts w:hint="default"/>
      </w:rPr>
    </w:lvl>
    <w:lvl w:ilvl="4">
      <w:start w:val="1"/>
      <w:numFmt w:val="decimal"/>
      <w:lvlText w:val="%1.%2.1.%4.%5."/>
      <w:lvlJc w:val="left"/>
      <w:pPr>
        <w:tabs>
          <w:tab w:val="num" w:pos="2160"/>
        </w:tabs>
        <w:ind w:left="1872" w:hanging="792"/>
      </w:pPr>
      <w:rPr>
        <w:rFonts w:hint="default"/>
      </w:rPr>
    </w:lvl>
    <w:lvl w:ilvl="5">
      <w:start w:val="1"/>
      <w:numFmt w:val="decimal"/>
      <w:lvlText w:val="%1.%2.%3.%4.%5.%6."/>
      <w:lvlJc w:val="left"/>
      <w:pPr>
        <w:tabs>
          <w:tab w:val="num" w:pos="2520"/>
        </w:tabs>
        <w:ind w:left="2376" w:hanging="936"/>
      </w:pPr>
      <w:rPr>
        <w:rFonts w:hint="default"/>
      </w:rPr>
    </w:lvl>
    <w:lvl w:ilvl="6">
      <w:start w:val="1"/>
      <w:numFmt w:val="decimal"/>
      <w:lvlText w:val="%1.%2.%3.%4.%5.%6.%7."/>
      <w:lvlJc w:val="left"/>
      <w:pPr>
        <w:tabs>
          <w:tab w:val="num" w:pos="3240"/>
        </w:tabs>
        <w:ind w:left="2880" w:hanging="1080"/>
      </w:pPr>
      <w:rPr>
        <w:rFonts w:hint="default"/>
      </w:rPr>
    </w:lvl>
    <w:lvl w:ilvl="7">
      <w:start w:val="1"/>
      <w:numFmt w:val="decimal"/>
      <w:lvlText w:val="%1.%2.%3.%4.%5.%6.%7.%8."/>
      <w:lvlJc w:val="left"/>
      <w:pPr>
        <w:tabs>
          <w:tab w:val="num" w:pos="3600"/>
        </w:tabs>
        <w:ind w:left="3384" w:hanging="1224"/>
      </w:pPr>
      <w:rPr>
        <w:rFonts w:hint="default"/>
      </w:rPr>
    </w:lvl>
    <w:lvl w:ilvl="8">
      <w:start w:val="1"/>
      <w:numFmt w:val="decimal"/>
      <w:lvlText w:val="%1.%2.%3.%4.%5.%6.%7.%8.%9."/>
      <w:lvlJc w:val="left"/>
      <w:pPr>
        <w:tabs>
          <w:tab w:val="num" w:pos="4320"/>
        </w:tabs>
        <w:ind w:left="3960" w:hanging="1440"/>
      </w:pPr>
      <w:rPr>
        <w:rFonts w:hint="default"/>
      </w:rPr>
    </w:lvl>
  </w:abstractNum>
  <w:num w:numId="1">
    <w:abstractNumId w:val="5"/>
  </w:num>
  <w:num w:numId="2">
    <w:abstractNumId w:val="2"/>
  </w:num>
  <w:num w:numId="3">
    <w:abstractNumId w:val="1"/>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5D2BD8"/>
    <w:rsid w:val="00015879"/>
    <w:rsid w:val="00017B9F"/>
    <w:rsid w:val="000851B9"/>
    <w:rsid w:val="000B2225"/>
    <w:rsid w:val="000D2021"/>
    <w:rsid w:val="001B0892"/>
    <w:rsid w:val="00250FB1"/>
    <w:rsid w:val="00287E02"/>
    <w:rsid w:val="002A7BD4"/>
    <w:rsid w:val="00311DAA"/>
    <w:rsid w:val="00366C3C"/>
    <w:rsid w:val="00376945"/>
    <w:rsid w:val="005B61B0"/>
    <w:rsid w:val="005D2BD8"/>
    <w:rsid w:val="00633F89"/>
    <w:rsid w:val="006A66D6"/>
    <w:rsid w:val="007331E8"/>
    <w:rsid w:val="00787664"/>
    <w:rsid w:val="007F6A54"/>
    <w:rsid w:val="0085770F"/>
    <w:rsid w:val="008602B1"/>
    <w:rsid w:val="00945F75"/>
    <w:rsid w:val="00946462"/>
    <w:rsid w:val="009559E4"/>
    <w:rsid w:val="009F4594"/>
    <w:rsid w:val="00A2092F"/>
    <w:rsid w:val="00B33134"/>
    <w:rsid w:val="00BB0E3B"/>
    <w:rsid w:val="00C02AC4"/>
    <w:rsid w:val="00C72764"/>
    <w:rsid w:val="00D23E7F"/>
    <w:rsid w:val="00D2458E"/>
    <w:rsid w:val="00D45448"/>
    <w:rsid w:val="00D56CF0"/>
    <w:rsid w:val="00D85D8C"/>
    <w:rsid w:val="00ED38E3"/>
  </w:rsids>
  <m:mathPr>
    <m:mathFont m:val="TF Arluck"/>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5D2BD8"/>
    <w:pPr>
      <w:spacing w:line="360" w:lineRule="auto"/>
      <w:jc w:val="both"/>
    </w:pPr>
    <w:rPr>
      <w:rFonts w:ascii="Arial" w:eastAsia="Times New Roman" w:hAnsi="Arial" w:cs="Arial"/>
      <w:iCs/>
      <w:sz w:val="22"/>
      <w:szCs w:val="28"/>
      <w:lang w:val="en-ZA"/>
    </w:rPr>
  </w:style>
  <w:style w:type="paragraph" w:styleId="Heading1">
    <w:name w:val="heading 1"/>
    <w:basedOn w:val="Normal"/>
    <w:next w:val="Normal"/>
    <w:link w:val="Heading1Char"/>
    <w:qFormat/>
    <w:rsid w:val="005D2BD8"/>
    <w:pPr>
      <w:keepNext/>
      <w:spacing w:before="240" w:after="120"/>
      <w:jc w:val="center"/>
      <w:outlineLvl w:val="0"/>
    </w:pPr>
    <w:rPr>
      <w:b/>
      <w:bCs/>
      <w:caps/>
      <w:kern w:val="32"/>
      <w:sz w:val="32"/>
      <w:szCs w:val="32"/>
    </w:rPr>
  </w:style>
  <w:style w:type="paragraph" w:styleId="Heading2">
    <w:name w:val="heading 2"/>
    <w:basedOn w:val="Normal"/>
    <w:next w:val="Normal"/>
    <w:link w:val="Heading2Char"/>
    <w:qFormat/>
    <w:rsid w:val="005D2BD8"/>
    <w:pPr>
      <w:keepNext/>
      <w:spacing w:before="240" w:after="60"/>
      <w:outlineLvl w:val="1"/>
    </w:pPr>
    <w:rPr>
      <w:b/>
      <w:bCs/>
      <w:iCs w:val="0"/>
      <w:sz w:val="28"/>
    </w:rPr>
  </w:style>
  <w:style w:type="paragraph" w:styleId="Heading3">
    <w:name w:val="heading 3"/>
    <w:basedOn w:val="Normal"/>
    <w:next w:val="Normal"/>
    <w:link w:val="Heading3Char"/>
    <w:qFormat/>
    <w:rsid w:val="005D2BD8"/>
    <w:pPr>
      <w:keepNext/>
      <w:spacing w:before="120" w:after="60"/>
      <w:outlineLvl w:val="2"/>
    </w:pPr>
    <w:rPr>
      <w:b/>
      <w:bCs/>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5D2BD8"/>
    <w:rPr>
      <w:rFonts w:ascii="Arial" w:eastAsia="Times New Roman" w:hAnsi="Arial" w:cs="Arial"/>
      <w:b/>
      <w:bCs/>
      <w:iCs/>
      <w:caps/>
      <w:kern w:val="32"/>
      <w:sz w:val="32"/>
      <w:szCs w:val="32"/>
      <w:lang w:val="en-ZA"/>
    </w:rPr>
  </w:style>
  <w:style w:type="character" w:customStyle="1" w:styleId="Heading2Char">
    <w:name w:val="Heading 2 Char"/>
    <w:basedOn w:val="DefaultParagraphFont"/>
    <w:link w:val="Heading2"/>
    <w:rsid w:val="005D2BD8"/>
    <w:rPr>
      <w:rFonts w:ascii="Arial" w:eastAsia="Times New Roman" w:hAnsi="Arial" w:cs="Arial"/>
      <w:b/>
      <w:bCs/>
      <w:sz w:val="28"/>
      <w:szCs w:val="28"/>
      <w:lang w:val="en-ZA"/>
    </w:rPr>
  </w:style>
  <w:style w:type="character" w:customStyle="1" w:styleId="Heading3Char">
    <w:name w:val="Heading 3 Char"/>
    <w:basedOn w:val="DefaultParagraphFont"/>
    <w:link w:val="Heading3"/>
    <w:rsid w:val="005D2BD8"/>
    <w:rPr>
      <w:rFonts w:ascii="Arial" w:eastAsia="Times New Roman" w:hAnsi="Arial" w:cs="Arial"/>
      <w:b/>
      <w:bCs/>
      <w:iCs/>
      <w:lang w:val="en-ZA"/>
    </w:rPr>
  </w:style>
  <w:style w:type="paragraph" w:customStyle="1" w:styleId="ProposalTitle">
    <w:name w:val="Proposal Title"/>
    <w:basedOn w:val="Normal"/>
    <w:next w:val="Heading1"/>
    <w:rsid w:val="005D2BD8"/>
    <w:pPr>
      <w:spacing w:after="360"/>
      <w:contextualSpacing/>
      <w:jc w:val="center"/>
    </w:pPr>
    <w:rPr>
      <w:rFonts w:ascii="Times New Roman" w:hAnsi="Times New Roman"/>
      <w:b/>
      <w:caps/>
      <w:sz w:val="32"/>
      <w:szCs w:val="32"/>
    </w:rPr>
  </w:style>
  <w:style w:type="character" w:customStyle="1" w:styleId="FootnoteTextChar">
    <w:name w:val="Footnote Text Char"/>
    <w:basedOn w:val="DefaultParagraphFont"/>
    <w:link w:val="FootnoteText"/>
    <w:semiHidden/>
    <w:rsid w:val="005D2BD8"/>
    <w:rPr>
      <w:rFonts w:ascii="Arial" w:eastAsia="Times New Roman" w:hAnsi="Arial" w:cs="Arial"/>
      <w:iCs/>
      <w:sz w:val="20"/>
      <w:szCs w:val="20"/>
      <w:lang w:val="en-ZA"/>
    </w:rPr>
  </w:style>
  <w:style w:type="paragraph" w:styleId="FootnoteText">
    <w:name w:val="footnote text"/>
    <w:basedOn w:val="Normal"/>
    <w:link w:val="FootnoteTextChar"/>
    <w:semiHidden/>
    <w:rsid w:val="005D2BD8"/>
    <w:rPr>
      <w:sz w:val="20"/>
      <w:szCs w:val="20"/>
    </w:rPr>
  </w:style>
  <w:style w:type="paragraph" w:styleId="TOC1">
    <w:name w:val="toc 1"/>
    <w:basedOn w:val="Normal"/>
    <w:next w:val="Normal"/>
    <w:autoRedefine/>
    <w:semiHidden/>
    <w:rsid w:val="005D2BD8"/>
    <w:pPr>
      <w:spacing w:before="120" w:after="120"/>
      <w:jc w:val="left"/>
    </w:pPr>
    <w:rPr>
      <w:rFonts w:ascii="Times New Roman" w:hAnsi="Times New Roman" w:cs="Times New Roman"/>
      <w:b/>
      <w:bCs/>
      <w:iCs w:val="0"/>
      <w:caps/>
      <w:sz w:val="20"/>
      <w:szCs w:val="20"/>
    </w:rPr>
  </w:style>
  <w:style w:type="paragraph" w:styleId="TOC2">
    <w:name w:val="toc 2"/>
    <w:basedOn w:val="Normal"/>
    <w:next w:val="Normal"/>
    <w:autoRedefine/>
    <w:semiHidden/>
    <w:rsid w:val="005D2BD8"/>
    <w:pPr>
      <w:ind w:left="220"/>
      <w:jc w:val="left"/>
    </w:pPr>
    <w:rPr>
      <w:rFonts w:ascii="Times New Roman" w:hAnsi="Times New Roman" w:cs="Times New Roman"/>
      <w:iCs w:val="0"/>
      <w:smallCaps/>
      <w:sz w:val="20"/>
      <w:szCs w:val="20"/>
    </w:rPr>
  </w:style>
  <w:style w:type="paragraph" w:styleId="TOC3">
    <w:name w:val="toc 3"/>
    <w:basedOn w:val="Normal"/>
    <w:next w:val="Normal"/>
    <w:autoRedefine/>
    <w:semiHidden/>
    <w:rsid w:val="005D2BD8"/>
    <w:pPr>
      <w:ind w:left="440"/>
      <w:jc w:val="left"/>
    </w:pPr>
    <w:rPr>
      <w:rFonts w:ascii="Times New Roman" w:hAnsi="Times New Roman" w:cs="Times New Roman"/>
      <w:i/>
      <w:sz w:val="20"/>
      <w:szCs w:val="20"/>
    </w:rPr>
  </w:style>
  <w:style w:type="paragraph" w:styleId="TOC4">
    <w:name w:val="toc 4"/>
    <w:basedOn w:val="Normal"/>
    <w:next w:val="Normal"/>
    <w:autoRedefine/>
    <w:semiHidden/>
    <w:rsid w:val="005D2BD8"/>
    <w:pPr>
      <w:ind w:left="660"/>
      <w:jc w:val="left"/>
    </w:pPr>
    <w:rPr>
      <w:rFonts w:ascii="Times New Roman" w:hAnsi="Times New Roman" w:cs="Times New Roman"/>
      <w:iCs w:val="0"/>
      <w:sz w:val="18"/>
      <w:szCs w:val="18"/>
    </w:rPr>
  </w:style>
  <w:style w:type="paragraph" w:styleId="TOC5">
    <w:name w:val="toc 5"/>
    <w:basedOn w:val="Normal"/>
    <w:next w:val="Normal"/>
    <w:autoRedefine/>
    <w:semiHidden/>
    <w:rsid w:val="005D2BD8"/>
    <w:pPr>
      <w:ind w:left="880"/>
      <w:jc w:val="left"/>
    </w:pPr>
    <w:rPr>
      <w:rFonts w:ascii="Times New Roman" w:hAnsi="Times New Roman" w:cs="Times New Roman"/>
      <w:iCs w:val="0"/>
      <w:sz w:val="18"/>
      <w:szCs w:val="18"/>
    </w:rPr>
  </w:style>
  <w:style w:type="paragraph" w:styleId="TOC6">
    <w:name w:val="toc 6"/>
    <w:basedOn w:val="Normal"/>
    <w:next w:val="Normal"/>
    <w:autoRedefine/>
    <w:semiHidden/>
    <w:rsid w:val="005D2BD8"/>
    <w:pPr>
      <w:ind w:left="1100"/>
      <w:jc w:val="left"/>
    </w:pPr>
    <w:rPr>
      <w:rFonts w:ascii="Times New Roman" w:hAnsi="Times New Roman" w:cs="Times New Roman"/>
      <w:iCs w:val="0"/>
      <w:sz w:val="18"/>
      <w:szCs w:val="18"/>
    </w:rPr>
  </w:style>
  <w:style w:type="paragraph" w:styleId="TOC7">
    <w:name w:val="toc 7"/>
    <w:basedOn w:val="Normal"/>
    <w:next w:val="Normal"/>
    <w:autoRedefine/>
    <w:semiHidden/>
    <w:rsid w:val="005D2BD8"/>
    <w:pPr>
      <w:ind w:left="1320"/>
      <w:jc w:val="left"/>
    </w:pPr>
    <w:rPr>
      <w:rFonts w:ascii="Times New Roman" w:hAnsi="Times New Roman" w:cs="Times New Roman"/>
      <w:iCs w:val="0"/>
      <w:sz w:val="18"/>
      <w:szCs w:val="18"/>
    </w:rPr>
  </w:style>
  <w:style w:type="paragraph" w:styleId="TOC8">
    <w:name w:val="toc 8"/>
    <w:basedOn w:val="Normal"/>
    <w:next w:val="Normal"/>
    <w:autoRedefine/>
    <w:semiHidden/>
    <w:rsid w:val="005D2BD8"/>
    <w:pPr>
      <w:ind w:left="1540"/>
      <w:jc w:val="left"/>
    </w:pPr>
    <w:rPr>
      <w:rFonts w:ascii="Times New Roman" w:hAnsi="Times New Roman" w:cs="Times New Roman"/>
      <w:iCs w:val="0"/>
      <w:sz w:val="18"/>
      <w:szCs w:val="18"/>
    </w:rPr>
  </w:style>
  <w:style w:type="paragraph" w:styleId="TOC9">
    <w:name w:val="toc 9"/>
    <w:basedOn w:val="Normal"/>
    <w:next w:val="Normal"/>
    <w:autoRedefine/>
    <w:semiHidden/>
    <w:rsid w:val="005D2BD8"/>
    <w:pPr>
      <w:ind w:left="1760"/>
      <w:jc w:val="left"/>
    </w:pPr>
    <w:rPr>
      <w:rFonts w:ascii="Times New Roman" w:hAnsi="Times New Roman" w:cs="Times New Roman"/>
      <w:iCs w:val="0"/>
      <w:sz w:val="18"/>
      <w:szCs w:val="18"/>
    </w:rPr>
  </w:style>
  <w:style w:type="paragraph" w:styleId="Footer">
    <w:name w:val="footer"/>
    <w:basedOn w:val="Normal"/>
    <w:link w:val="FooterChar"/>
    <w:rsid w:val="005D2BD8"/>
    <w:pPr>
      <w:tabs>
        <w:tab w:val="center" w:pos="4320"/>
        <w:tab w:val="right" w:pos="8640"/>
      </w:tabs>
    </w:pPr>
  </w:style>
  <w:style w:type="character" w:customStyle="1" w:styleId="FooterChar">
    <w:name w:val="Footer Char"/>
    <w:basedOn w:val="DefaultParagraphFont"/>
    <w:link w:val="Footer"/>
    <w:rsid w:val="005D2BD8"/>
    <w:rPr>
      <w:rFonts w:ascii="Arial" w:eastAsia="Times New Roman" w:hAnsi="Arial" w:cs="Arial"/>
      <w:iCs/>
      <w:sz w:val="22"/>
      <w:szCs w:val="28"/>
      <w:lang w:val="en-ZA"/>
    </w:rPr>
  </w:style>
  <w:style w:type="character" w:styleId="PageNumber">
    <w:name w:val="page number"/>
    <w:basedOn w:val="DefaultParagraphFont"/>
    <w:rsid w:val="005D2BD8"/>
  </w:style>
  <w:style w:type="paragraph" w:styleId="NormalWeb">
    <w:name w:val="Normal (Web)"/>
    <w:basedOn w:val="Normal"/>
    <w:rsid w:val="005D2BD8"/>
    <w:pPr>
      <w:spacing w:before="100" w:beforeAutospacing="1" w:after="100" w:afterAutospacing="1" w:line="240" w:lineRule="auto"/>
      <w:jc w:val="left"/>
    </w:pPr>
    <w:rPr>
      <w:rFonts w:ascii="Times New Roman" w:hAnsi="Times New Roman" w:cs="Times New Roman"/>
      <w:iCs w:val="0"/>
      <w:sz w:val="24"/>
      <w:szCs w:val="24"/>
      <w:lang w:val="en-US"/>
    </w:rPr>
  </w:style>
  <w:style w:type="character" w:styleId="Hyperlink">
    <w:name w:val="Hyperlink"/>
    <w:basedOn w:val="DefaultParagraphFont"/>
    <w:rsid w:val="005D2BD8"/>
    <w:rPr>
      <w:color w:val="0000FF"/>
      <w:u w:val="single"/>
    </w:rPr>
  </w:style>
  <w:style w:type="character" w:styleId="FollowedHyperlink">
    <w:name w:val="FollowedHyperlink"/>
    <w:basedOn w:val="DefaultParagraphFont"/>
    <w:rsid w:val="005D2BD8"/>
    <w:rPr>
      <w:color w:val="800080"/>
      <w:u w:val="single"/>
    </w:rPr>
  </w:style>
  <w:style w:type="character" w:customStyle="1" w:styleId="EndnoteTextChar">
    <w:name w:val="Endnote Text Char"/>
    <w:basedOn w:val="DefaultParagraphFont"/>
    <w:link w:val="EndnoteText"/>
    <w:semiHidden/>
    <w:rsid w:val="005D2BD8"/>
    <w:rPr>
      <w:rFonts w:ascii="Arial" w:eastAsia="Times New Roman" w:hAnsi="Arial" w:cs="Arial"/>
      <w:iCs/>
      <w:sz w:val="20"/>
      <w:szCs w:val="20"/>
      <w:lang w:val="en-ZA"/>
    </w:rPr>
  </w:style>
  <w:style w:type="paragraph" w:styleId="EndnoteText">
    <w:name w:val="endnote text"/>
    <w:basedOn w:val="Normal"/>
    <w:link w:val="EndnoteTextChar"/>
    <w:semiHidden/>
    <w:rsid w:val="005D2BD8"/>
    <w:rPr>
      <w:sz w:val="20"/>
      <w:szCs w:val="20"/>
    </w:rPr>
  </w:style>
  <w:style w:type="paragraph" w:styleId="ListParagraph">
    <w:name w:val="List Paragraph"/>
    <w:basedOn w:val="Normal"/>
    <w:rsid w:val="0085770F"/>
    <w:pPr>
      <w:ind w:left="720"/>
      <w:contextualSpacing/>
    </w:pPr>
  </w:style>
  <w:style w:type="character" w:customStyle="1" w:styleId="apple-converted-space">
    <w:name w:val="apple-converted-space"/>
    <w:basedOn w:val="DefaultParagraphFont"/>
    <w:rsid w:val="009F4594"/>
  </w:style>
  <w:style w:type="paragraph" w:styleId="HTMLPreformatted">
    <w:name w:val="HTML Preformatted"/>
    <w:basedOn w:val="Normal"/>
    <w:link w:val="HTMLPreformattedChar"/>
    <w:uiPriority w:val="99"/>
    <w:unhideWhenUsed/>
    <w:rsid w:val="00633F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w:eastAsiaTheme="minorHAnsi" w:hAnsi="Courier" w:cs="Courier"/>
      <w:iCs w:val="0"/>
      <w:sz w:val="20"/>
      <w:szCs w:val="20"/>
      <w:lang w:val="en-US"/>
    </w:rPr>
  </w:style>
  <w:style w:type="character" w:customStyle="1" w:styleId="HTMLPreformattedChar">
    <w:name w:val="HTML Preformatted Char"/>
    <w:basedOn w:val="DefaultParagraphFont"/>
    <w:link w:val="HTMLPreformatted"/>
    <w:uiPriority w:val="99"/>
    <w:rsid w:val="00633F89"/>
    <w:rPr>
      <w:rFonts w:ascii="Courier" w:hAnsi="Courier" w:cs="Courier"/>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2049176">
      <w:bodyDiv w:val="1"/>
      <w:marLeft w:val="0"/>
      <w:marRight w:val="0"/>
      <w:marTop w:val="0"/>
      <w:marBottom w:val="0"/>
      <w:divBdr>
        <w:top w:val="none" w:sz="0" w:space="0" w:color="auto"/>
        <w:left w:val="none" w:sz="0" w:space="0" w:color="auto"/>
        <w:bottom w:val="none" w:sz="0" w:space="0" w:color="auto"/>
        <w:right w:val="none" w:sz="0" w:space="0" w:color="auto"/>
      </w:divBdr>
    </w:div>
    <w:div w:id="75594352">
      <w:bodyDiv w:val="1"/>
      <w:marLeft w:val="0"/>
      <w:marRight w:val="0"/>
      <w:marTop w:val="0"/>
      <w:marBottom w:val="0"/>
      <w:divBdr>
        <w:top w:val="none" w:sz="0" w:space="0" w:color="auto"/>
        <w:left w:val="none" w:sz="0" w:space="0" w:color="auto"/>
        <w:bottom w:val="none" w:sz="0" w:space="0" w:color="auto"/>
        <w:right w:val="none" w:sz="0" w:space="0" w:color="auto"/>
      </w:divBdr>
    </w:div>
    <w:div w:id="76632651">
      <w:bodyDiv w:val="1"/>
      <w:marLeft w:val="0"/>
      <w:marRight w:val="0"/>
      <w:marTop w:val="0"/>
      <w:marBottom w:val="0"/>
      <w:divBdr>
        <w:top w:val="none" w:sz="0" w:space="0" w:color="auto"/>
        <w:left w:val="none" w:sz="0" w:space="0" w:color="auto"/>
        <w:bottom w:val="none" w:sz="0" w:space="0" w:color="auto"/>
        <w:right w:val="none" w:sz="0" w:space="0" w:color="auto"/>
      </w:divBdr>
    </w:div>
    <w:div w:id="80641065">
      <w:bodyDiv w:val="1"/>
      <w:marLeft w:val="0"/>
      <w:marRight w:val="0"/>
      <w:marTop w:val="0"/>
      <w:marBottom w:val="0"/>
      <w:divBdr>
        <w:top w:val="none" w:sz="0" w:space="0" w:color="auto"/>
        <w:left w:val="none" w:sz="0" w:space="0" w:color="auto"/>
        <w:bottom w:val="none" w:sz="0" w:space="0" w:color="auto"/>
        <w:right w:val="none" w:sz="0" w:space="0" w:color="auto"/>
      </w:divBdr>
    </w:div>
    <w:div w:id="84157293">
      <w:bodyDiv w:val="1"/>
      <w:marLeft w:val="0"/>
      <w:marRight w:val="0"/>
      <w:marTop w:val="0"/>
      <w:marBottom w:val="0"/>
      <w:divBdr>
        <w:top w:val="none" w:sz="0" w:space="0" w:color="auto"/>
        <w:left w:val="none" w:sz="0" w:space="0" w:color="auto"/>
        <w:bottom w:val="none" w:sz="0" w:space="0" w:color="auto"/>
        <w:right w:val="none" w:sz="0" w:space="0" w:color="auto"/>
      </w:divBdr>
    </w:div>
    <w:div w:id="103813719">
      <w:bodyDiv w:val="1"/>
      <w:marLeft w:val="0"/>
      <w:marRight w:val="0"/>
      <w:marTop w:val="0"/>
      <w:marBottom w:val="0"/>
      <w:divBdr>
        <w:top w:val="none" w:sz="0" w:space="0" w:color="auto"/>
        <w:left w:val="none" w:sz="0" w:space="0" w:color="auto"/>
        <w:bottom w:val="none" w:sz="0" w:space="0" w:color="auto"/>
        <w:right w:val="none" w:sz="0" w:space="0" w:color="auto"/>
      </w:divBdr>
    </w:div>
    <w:div w:id="113258667">
      <w:bodyDiv w:val="1"/>
      <w:marLeft w:val="0"/>
      <w:marRight w:val="0"/>
      <w:marTop w:val="0"/>
      <w:marBottom w:val="0"/>
      <w:divBdr>
        <w:top w:val="none" w:sz="0" w:space="0" w:color="auto"/>
        <w:left w:val="none" w:sz="0" w:space="0" w:color="auto"/>
        <w:bottom w:val="none" w:sz="0" w:space="0" w:color="auto"/>
        <w:right w:val="none" w:sz="0" w:space="0" w:color="auto"/>
      </w:divBdr>
    </w:div>
    <w:div w:id="181667561">
      <w:bodyDiv w:val="1"/>
      <w:marLeft w:val="0"/>
      <w:marRight w:val="0"/>
      <w:marTop w:val="0"/>
      <w:marBottom w:val="0"/>
      <w:divBdr>
        <w:top w:val="none" w:sz="0" w:space="0" w:color="auto"/>
        <w:left w:val="none" w:sz="0" w:space="0" w:color="auto"/>
        <w:bottom w:val="none" w:sz="0" w:space="0" w:color="auto"/>
        <w:right w:val="none" w:sz="0" w:space="0" w:color="auto"/>
      </w:divBdr>
    </w:div>
    <w:div w:id="284116195">
      <w:bodyDiv w:val="1"/>
      <w:marLeft w:val="0"/>
      <w:marRight w:val="0"/>
      <w:marTop w:val="0"/>
      <w:marBottom w:val="0"/>
      <w:divBdr>
        <w:top w:val="none" w:sz="0" w:space="0" w:color="auto"/>
        <w:left w:val="none" w:sz="0" w:space="0" w:color="auto"/>
        <w:bottom w:val="none" w:sz="0" w:space="0" w:color="auto"/>
        <w:right w:val="none" w:sz="0" w:space="0" w:color="auto"/>
      </w:divBdr>
    </w:div>
    <w:div w:id="359085468">
      <w:bodyDiv w:val="1"/>
      <w:marLeft w:val="0"/>
      <w:marRight w:val="0"/>
      <w:marTop w:val="0"/>
      <w:marBottom w:val="0"/>
      <w:divBdr>
        <w:top w:val="none" w:sz="0" w:space="0" w:color="auto"/>
        <w:left w:val="none" w:sz="0" w:space="0" w:color="auto"/>
        <w:bottom w:val="none" w:sz="0" w:space="0" w:color="auto"/>
        <w:right w:val="none" w:sz="0" w:space="0" w:color="auto"/>
      </w:divBdr>
    </w:div>
    <w:div w:id="377360521">
      <w:bodyDiv w:val="1"/>
      <w:marLeft w:val="0"/>
      <w:marRight w:val="0"/>
      <w:marTop w:val="0"/>
      <w:marBottom w:val="0"/>
      <w:divBdr>
        <w:top w:val="none" w:sz="0" w:space="0" w:color="auto"/>
        <w:left w:val="none" w:sz="0" w:space="0" w:color="auto"/>
        <w:bottom w:val="none" w:sz="0" w:space="0" w:color="auto"/>
        <w:right w:val="none" w:sz="0" w:space="0" w:color="auto"/>
      </w:divBdr>
    </w:div>
    <w:div w:id="389118578">
      <w:bodyDiv w:val="1"/>
      <w:marLeft w:val="0"/>
      <w:marRight w:val="0"/>
      <w:marTop w:val="0"/>
      <w:marBottom w:val="0"/>
      <w:divBdr>
        <w:top w:val="none" w:sz="0" w:space="0" w:color="auto"/>
        <w:left w:val="none" w:sz="0" w:space="0" w:color="auto"/>
        <w:bottom w:val="none" w:sz="0" w:space="0" w:color="auto"/>
        <w:right w:val="none" w:sz="0" w:space="0" w:color="auto"/>
      </w:divBdr>
    </w:div>
    <w:div w:id="397167214">
      <w:bodyDiv w:val="1"/>
      <w:marLeft w:val="0"/>
      <w:marRight w:val="0"/>
      <w:marTop w:val="0"/>
      <w:marBottom w:val="0"/>
      <w:divBdr>
        <w:top w:val="none" w:sz="0" w:space="0" w:color="auto"/>
        <w:left w:val="none" w:sz="0" w:space="0" w:color="auto"/>
        <w:bottom w:val="none" w:sz="0" w:space="0" w:color="auto"/>
        <w:right w:val="none" w:sz="0" w:space="0" w:color="auto"/>
      </w:divBdr>
    </w:div>
    <w:div w:id="404839559">
      <w:bodyDiv w:val="1"/>
      <w:marLeft w:val="0"/>
      <w:marRight w:val="0"/>
      <w:marTop w:val="0"/>
      <w:marBottom w:val="0"/>
      <w:divBdr>
        <w:top w:val="none" w:sz="0" w:space="0" w:color="auto"/>
        <w:left w:val="none" w:sz="0" w:space="0" w:color="auto"/>
        <w:bottom w:val="none" w:sz="0" w:space="0" w:color="auto"/>
        <w:right w:val="none" w:sz="0" w:space="0" w:color="auto"/>
      </w:divBdr>
    </w:div>
    <w:div w:id="515776817">
      <w:bodyDiv w:val="1"/>
      <w:marLeft w:val="0"/>
      <w:marRight w:val="0"/>
      <w:marTop w:val="0"/>
      <w:marBottom w:val="0"/>
      <w:divBdr>
        <w:top w:val="none" w:sz="0" w:space="0" w:color="auto"/>
        <w:left w:val="none" w:sz="0" w:space="0" w:color="auto"/>
        <w:bottom w:val="none" w:sz="0" w:space="0" w:color="auto"/>
        <w:right w:val="none" w:sz="0" w:space="0" w:color="auto"/>
      </w:divBdr>
    </w:div>
    <w:div w:id="567694780">
      <w:bodyDiv w:val="1"/>
      <w:marLeft w:val="0"/>
      <w:marRight w:val="0"/>
      <w:marTop w:val="0"/>
      <w:marBottom w:val="0"/>
      <w:divBdr>
        <w:top w:val="none" w:sz="0" w:space="0" w:color="auto"/>
        <w:left w:val="none" w:sz="0" w:space="0" w:color="auto"/>
        <w:bottom w:val="none" w:sz="0" w:space="0" w:color="auto"/>
        <w:right w:val="none" w:sz="0" w:space="0" w:color="auto"/>
      </w:divBdr>
    </w:div>
    <w:div w:id="575241594">
      <w:bodyDiv w:val="1"/>
      <w:marLeft w:val="0"/>
      <w:marRight w:val="0"/>
      <w:marTop w:val="0"/>
      <w:marBottom w:val="0"/>
      <w:divBdr>
        <w:top w:val="none" w:sz="0" w:space="0" w:color="auto"/>
        <w:left w:val="none" w:sz="0" w:space="0" w:color="auto"/>
        <w:bottom w:val="none" w:sz="0" w:space="0" w:color="auto"/>
        <w:right w:val="none" w:sz="0" w:space="0" w:color="auto"/>
      </w:divBdr>
    </w:div>
    <w:div w:id="648825253">
      <w:bodyDiv w:val="1"/>
      <w:marLeft w:val="0"/>
      <w:marRight w:val="0"/>
      <w:marTop w:val="0"/>
      <w:marBottom w:val="0"/>
      <w:divBdr>
        <w:top w:val="none" w:sz="0" w:space="0" w:color="auto"/>
        <w:left w:val="none" w:sz="0" w:space="0" w:color="auto"/>
        <w:bottom w:val="none" w:sz="0" w:space="0" w:color="auto"/>
        <w:right w:val="none" w:sz="0" w:space="0" w:color="auto"/>
      </w:divBdr>
    </w:div>
    <w:div w:id="772096731">
      <w:bodyDiv w:val="1"/>
      <w:marLeft w:val="0"/>
      <w:marRight w:val="0"/>
      <w:marTop w:val="0"/>
      <w:marBottom w:val="0"/>
      <w:divBdr>
        <w:top w:val="none" w:sz="0" w:space="0" w:color="auto"/>
        <w:left w:val="none" w:sz="0" w:space="0" w:color="auto"/>
        <w:bottom w:val="none" w:sz="0" w:space="0" w:color="auto"/>
        <w:right w:val="none" w:sz="0" w:space="0" w:color="auto"/>
      </w:divBdr>
    </w:div>
    <w:div w:id="807162798">
      <w:bodyDiv w:val="1"/>
      <w:marLeft w:val="0"/>
      <w:marRight w:val="0"/>
      <w:marTop w:val="0"/>
      <w:marBottom w:val="0"/>
      <w:divBdr>
        <w:top w:val="none" w:sz="0" w:space="0" w:color="auto"/>
        <w:left w:val="none" w:sz="0" w:space="0" w:color="auto"/>
        <w:bottom w:val="none" w:sz="0" w:space="0" w:color="auto"/>
        <w:right w:val="none" w:sz="0" w:space="0" w:color="auto"/>
      </w:divBdr>
    </w:div>
    <w:div w:id="859707439">
      <w:bodyDiv w:val="1"/>
      <w:marLeft w:val="0"/>
      <w:marRight w:val="0"/>
      <w:marTop w:val="0"/>
      <w:marBottom w:val="0"/>
      <w:divBdr>
        <w:top w:val="none" w:sz="0" w:space="0" w:color="auto"/>
        <w:left w:val="none" w:sz="0" w:space="0" w:color="auto"/>
        <w:bottom w:val="none" w:sz="0" w:space="0" w:color="auto"/>
        <w:right w:val="none" w:sz="0" w:space="0" w:color="auto"/>
      </w:divBdr>
    </w:div>
    <w:div w:id="860514470">
      <w:bodyDiv w:val="1"/>
      <w:marLeft w:val="0"/>
      <w:marRight w:val="0"/>
      <w:marTop w:val="0"/>
      <w:marBottom w:val="0"/>
      <w:divBdr>
        <w:top w:val="none" w:sz="0" w:space="0" w:color="auto"/>
        <w:left w:val="none" w:sz="0" w:space="0" w:color="auto"/>
        <w:bottom w:val="none" w:sz="0" w:space="0" w:color="auto"/>
        <w:right w:val="none" w:sz="0" w:space="0" w:color="auto"/>
      </w:divBdr>
    </w:div>
    <w:div w:id="861436988">
      <w:bodyDiv w:val="1"/>
      <w:marLeft w:val="0"/>
      <w:marRight w:val="0"/>
      <w:marTop w:val="0"/>
      <w:marBottom w:val="0"/>
      <w:divBdr>
        <w:top w:val="none" w:sz="0" w:space="0" w:color="auto"/>
        <w:left w:val="none" w:sz="0" w:space="0" w:color="auto"/>
        <w:bottom w:val="none" w:sz="0" w:space="0" w:color="auto"/>
        <w:right w:val="none" w:sz="0" w:space="0" w:color="auto"/>
      </w:divBdr>
    </w:div>
    <w:div w:id="892666487">
      <w:bodyDiv w:val="1"/>
      <w:marLeft w:val="0"/>
      <w:marRight w:val="0"/>
      <w:marTop w:val="0"/>
      <w:marBottom w:val="0"/>
      <w:divBdr>
        <w:top w:val="none" w:sz="0" w:space="0" w:color="auto"/>
        <w:left w:val="none" w:sz="0" w:space="0" w:color="auto"/>
        <w:bottom w:val="none" w:sz="0" w:space="0" w:color="auto"/>
        <w:right w:val="none" w:sz="0" w:space="0" w:color="auto"/>
      </w:divBdr>
    </w:div>
    <w:div w:id="904602589">
      <w:bodyDiv w:val="1"/>
      <w:marLeft w:val="0"/>
      <w:marRight w:val="0"/>
      <w:marTop w:val="0"/>
      <w:marBottom w:val="0"/>
      <w:divBdr>
        <w:top w:val="none" w:sz="0" w:space="0" w:color="auto"/>
        <w:left w:val="none" w:sz="0" w:space="0" w:color="auto"/>
        <w:bottom w:val="none" w:sz="0" w:space="0" w:color="auto"/>
        <w:right w:val="none" w:sz="0" w:space="0" w:color="auto"/>
      </w:divBdr>
    </w:div>
    <w:div w:id="972636938">
      <w:bodyDiv w:val="1"/>
      <w:marLeft w:val="0"/>
      <w:marRight w:val="0"/>
      <w:marTop w:val="0"/>
      <w:marBottom w:val="0"/>
      <w:divBdr>
        <w:top w:val="none" w:sz="0" w:space="0" w:color="auto"/>
        <w:left w:val="none" w:sz="0" w:space="0" w:color="auto"/>
        <w:bottom w:val="none" w:sz="0" w:space="0" w:color="auto"/>
        <w:right w:val="none" w:sz="0" w:space="0" w:color="auto"/>
      </w:divBdr>
    </w:div>
    <w:div w:id="1099375965">
      <w:bodyDiv w:val="1"/>
      <w:marLeft w:val="0"/>
      <w:marRight w:val="0"/>
      <w:marTop w:val="0"/>
      <w:marBottom w:val="0"/>
      <w:divBdr>
        <w:top w:val="none" w:sz="0" w:space="0" w:color="auto"/>
        <w:left w:val="none" w:sz="0" w:space="0" w:color="auto"/>
        <w:bottom w:val="none" w:sz="0" w:space="0" w:color="auto"/>
        <w:right w:val="none" w:sz="0" w:space="0" w:color="auto"/>
      </w:divBdr>
    </w:div>
    <w:div w:id="1142891953">
      <w:bodyDiv w:val="1"/>
      <w:marLeft w:val="0"/>
      <w:marRight w:val="0"/>
      <w:marTop w:val="0"/>
      <w:marBottom w:val="0"/>
      <w:divBdr>
        <w:top w:val="none" w:sz="0" w:space="0" w:color="auto"/>
        <w:left w:val="none" w:sz="0" w:space="0" w:color="auto"/>
        <w:bottom w:val="none" w:sz="0" w:space="0" w:color="auto"/>
        <w:right w:val="none" w:sz="0" w:space="0" w:color="auto"/>
      </w:divBdr>
    </w:div>
    <w:div w:id="1171070484">
      <w:bodyDiv w:val="1"/>
      <w:marLeft w:val="0"/>
      <w:marRight w:val="0"/>
      <w:marTop w:val="0"/>
      <w:marBottom w:val="0"/>
      <w:divBdr>
        <w:top w:val="none" w:sz="0" w:space="0" w:color="auto"/>
        <w:left w:val="none" w:sz="0" w:space="0" w:color="auto"/>
        <w:bottom w:val="none" w:sz="0" w:space="0" w:color="auto"/>
        <w:right w:val="none" w:sz="0" w:space="0" w:color="auto"/>
      </w:divBdr>
    </w:div>
    <w:div w:id="1201939650">
      <w:bodyDiv w:val="1"/>
      <w:marLeft w:val="0"/>
      <w:marRight w:val="0"/>
      <w:marTop w:val="0"/>
      <w:marBottom w:val="0"/>
      <w:divBdr>
        <w:top w:val="none" w:sz="0" w:space="0" w:color="auto"/>
        <w:left w:val="none" w:sz="0" w:space="0" w:color="auto"/>
        <w:bottom w:val="none" w:sz="0" w:space="0" w:color="auto"/>
        <w:right w:val="none" w:sz="0" w:space="0" w:color="auto"/>
      </w:divBdr>
    </w:div>
    <w:div w:id="1232958655">
      <w:bodyDiv w:val="1"/>
      <w:marLeft w:val="0"/>
      <w:marRight w:val="0"/>
      <w:marTop w:val="0"/>
      <w:marBottom w:val="0"/>
      <w:divBdr>
        <w:top w:val="none" w:sz="0" w:space="0" w:color="auto"/>
        <w:left w:val="none" w:sz="0" w:space="0" w:color="auto"/>
        <w:bottom w:val="none" w:sz="0" w:space="0" w:color="auto"/>
        <w:right w:val="none" w:sz="0" w:space="0" w:color="auto"/>
      </w:divBdr>
    </w:div>
    <w:div w:id="1234584976">
      <w:bodyDiv w:val="1"/>
      <w:marLeft w:val="0"/>
      <w:marRight w:val="0"/>
      <w:marTop w:val="0"/>
      <w:marBottom w:val="0"/>
      <w:divBdr>
        <w:top w:val="none" w:sz="0" w:space="0" w:color="auto"/>
        <w:left w:val="none" w:sz="0" w:space="0" w:color="auto"/>
        <w:bottom w:val="none" w:sz="0" w:space="0" w:color="auto"/>
        <w:right w:val="none" w:sz="0" w:space="0" w:color="auto"/>
      </w:divBdr>
    </w:div>
    <w:div w:id="1241450057">
      <w:bodyDiv w:val="1"/>
      <w:marLeft w:val="0"/>
      <w:marRight w:val="0"/>
      <w:marTop w:val="0"/>
      <w:marBottom w:val="0"/>
      <w:divBdr>
        <w:top w:val="none" w:sz="0" w:space="0" w:color="auto"/>
        <w:left w:val="none" w:sz="0" w:space="0" w:color="auto"/>
        <w:bottom w:val="none" w:sz="0" w:space="0" w:color="auto"/>
        <w:right w:val="none" w:sz="0" w:space="0" w:color="auto"/>
      </w:divBdr>
    </w:div>
    <w:div w:id="1323390525">
      <w:bodyDiv w:val="1"/>
      <w:marLeft w:val="0"/>
      <w:marRight w:val="0"/>
      <w:marTop w:val="0"/>
      <w:marBottom w:val="0"/>
      <w:divBdr>
        <w:top w:val="none" w:sz="0" w:space="0" w:color="auto"/>
        <w:left w:val="none" w:sz="0" w:space="0" w:color="auto"/>
        <w:bottom w:val="none" w:sz="0" w:space="0" w:color="auto"/>
        <w:right w:val="none" w:sz="0" w:space="0" w:color="auto"/>
      </w:divBdr>
    </w:div>
    <w:div w:id="1513766175">
      <w:bodyDiv w:val="1"/>
      <w:marLeft w:val="0"/>
      <w:marRight w:val="0"/>
      <w:marTop w:val="0"/>
      <w:marBottom w:val="0"/>
      <w:divBdr>
        <w:top w:val="none" w:sz="0" w:space="0" w:color="auto"/>
        <w:left w:val="none" w:sz="0" w:space="0" w:color="auto"/>
        <w:bottom w:val="none" w:sz="0" w:space="0" w:color="auto"/>
        <w:right w:val="none" w:sz="0" w:space="0" w:color="auto"/>
      </w:divBdr>
    </w:div>
    <w:div w:id="1521040988">
      <w:bodyDiv w:val="1"/>
      <w:marLeft w:val="0"/>
      <w:marRight w:val="0"/>
      <w:marTop w:val="0"/>
      <w:marBottom w:val="0"/>
      <w:divBdr>
        <w:top w:val="none" w:sz="0" w:space="0" w:color="auto"/>
        <w:left w:val="none" w:sz="0" w:space="0" w:color="auto"/>
        <w:bottom w:val="none" w:sz="0" w:space="0" w:color="auto"/>
        <w:right w:val="none" w:sz="0" w:space="0" w:color="auto"/>
      </w:divBdr>
    </w:div>
    <w:div w:id="1530070036">
      <w:bodyDiv w:val="1"/>
      <w:marLeft w:val="0"/>
      <w:marRight w:val="0"/>
      <w:marTop w:val="0"/>
      <w:marBottom w:val="0"/>
      <w:divBdr>
        <w:top w:val="none" w:sz="0" w:space="0" w:color="auto"/>
        <w:left w:val="none" w:sz="0" w:space="0" w:color="auto"/>
        <w:bottom w:val="none" w:sz="0" w:space="0" w:color="auto"/>
        <w:right w:val="none" w:sz="0" w:space="0" w:color="auto"/>
      </w:divBdr>
    </w:div>
    <w:div w:id="1557937644">
      <w:bodyDiv w:val="1"/>
      <w:marLeft w:val="0"/>
      <w:marRight w:val="0"/>
      <w:marTop w:val="0"/>
      <w:marBottom w:val="0"/>
      <w:divBdr>
        <w:top w:val="none" w:sz="0" w:space="0" w:color="auto"/>
        <w:left w:val="none" w:sz="0" w:space="0" w:color="auto"/>
        <w:bottom w:val="none" w:sz="0" w:space="0" w:color="auto"/>
        <w:right w:val="none" w:sz="0" w:space="0" w:color="auto"/>
      </w:divBdr>
    </w:div>
    <w:div w:id="1698963453">
      <w:bodyDiv w:val="1"/>
      <w:marLeft w:val="0"/>
      <w:marRight w:val="0"/>
      <w:marTop w:val="0"/>
      <w:marBottom w:val="0"/>
      <w:divBdr>
        <w:top w:val="none" w:sz="0" w:space="0" w:color="auto"/>
        <w:left w:val="none" w:sz="0" w:space="0" w:color="auto"/>
        <w:bottom w:val="none" w:sz="0" w:space="0" w:color="auto"/>
        <w:right w:val="none" w:sz="0" w:space="0" w:color="auto"/>
      </w:divBdr>
    </w:div>
    <w:div w:id="1704208157">
      <w:bodyDiv w:val="1"/>
      <w:marLeft w:val="0"/>
      <w:marRight w:val="0"/>
      <w:marTop w:val="0"/>
      <w:marBottom w:val="0"/>
      <w:divBdr>
        <w:top w:val="none" w:sz="0" w:space="0" w:color="auto"/>
        <w:left w:val="none" w:sz="0" w:space="0" w:color="auto"/>
        <w:bottom w:val="none" w:sz="0" w:space="0" w:color="auto"/>
        <w:right w:val="none" w:sz="0" w:space="0" w:color="auto"/>
      </w:divBdr>
    </w:div>
    <w:div w:id="1834878502">
      <w:bodyDiv w:val="1"/>
      <w:marLeft w:val="0"/>
      <w:marRight w:val="0"/>
      <w:marTop w:val="0"/>
      <w:marBottom w:val="0"/>
      <w:divBdr>
        <w:top w:val="none" w:sz="0" w:space="0" w:color="auto"/>
        <w:left w:val="none" w:sz="0" w:space="0" w:color="auto"/>
        <w:bottom w:val="none" w:sz="0" w:space="0" w:color="auto"/>
        <w:right w:val="none" w:sz="0" w:space="0" w:color="auto"/>
      </w:divBdr>
    </w:div>
    <w:div w:id="1839298897">
      <w:bodyDiv w:val="1"/>
      <w:marLeft w:val="0"/>
      <w:marRight w:val="0"/>
      <w:marTop w:val="0"/>
      <w:marBottom w:val="0"/>
      <w:divBdr>
        <w:top w:val="none" w:sz="0" w:space="0" w:color="auto"/>
        <w:left w:val="none" w:sz="0" w:space="0" w:color="auto"/>
        <w:bottom w:val="none" w:sz="0" w:space="0" w:color="auto"/>
        <w:right w:val="none" w:sz="0" w:space="0" w:color="auto"/>
      </w:divBdr>
    </w:div>
    <w:div w:id="1921720578">
      <w:bodyDiv w:val="1"/>
      <w:marLeft w:val="0"/>
      <w:marRight w:val="0"/>
      <w:marTop w:val="0"/>
      <w:marBottom w:val="0"/>
      <w:divBdr>
        <w:top w:val="none" w:sz="0" w:space="0" w:color="auto"/>
        <w:left w:val="none" w:sz="0" w:space="0" w:color="auto"/>
        <w:bottom w:val="none" w:sz="0" w:space="0" w:color="auto"/>
        <w:right w:val="none" w:sz="0" w:space="0" w:color="auto"/>
      </w:divBdr>
    </w:div>
    <w:div w:id="1937516213">
      <w:bodyDiv w:val="1"/>
      <w:marLeft w:val="0"/>
      <w:marRight w:val="0"/>
      <w:marTop w:val="0"/>
      <w:marBottom w:val="0"/>
      <w:divBdr>
        <w:top w:val="none" w:sz="0" w:space="0" w:color="auto"/>
        <w:left w:val="none" w:sz="0" w:space="0" w:color="auto"/>
        <w:bottom w:val="none" w:sz="0" w:space="0" w:color="auto"/>
        <w:right w:val="none" w:sz="0" w:space="0" w:color="auto"/>
      </w:divBdr>
    </w:div>
    <w:div w:id="1945647990">
      <w:bodyDiv w:val="1"/>
      <w:marLeft w:val="0"/>
      <w:marRight w:val="0"/>
      <w:marTop w:val="0"/>
      <w:marBottom w:val="0"/>
      <w:divBdr>
        <w:top w:val="none" w:sz="0" w:space="0" w:color="auto"/>
        <w:left w:val="none" w:sz="0" w:space="0" w:color="auto"/>
        <w:bottom w:val="none" w:sz="0" w:space="0" w:color="auto"/>
        <w:right w:val="none" w:sz="0" w:space="0" w:color="auto"/>
      </w:divBdr>
    </w:div>
    <w:div w:id="2007593880">
      <w:bodyDiv w:val="1"/>
      <w:marLeft w:val="0"/>
      <w:marRight w:val="0"/>
      <w:marTop w:val="0"/>
      <w:marBottom w:val="0"/>
      <w:divBdr>
        <w:top w:val="none" w:sz="0" w:space="0" w:color="auto"/>
        <w:left w:val="none" w:sz="0" w:space="0" w:color="auto"/>
        <w:bottom w:val="none" w:sz="0" w:space="0" w:color="auto"/>
        <w:right w:val="none" w:sz="0" w:space="0" w:color="auto"/>
      </w:divBdr>
    </w:div>
    <w:div w:id="2039162230">
      <w:bodyDiv w:val="1"/>
      <w:marLeft w:val="0"/>
      <w:marRight w:val="0"/>
      <w:marTop w:val="0"/>
      <w:marBottom w:val="0"/>
      <w:divBdr>
        <w:top w:val="none" w:sz="0" w:space="0" w:color="auto"/>
        <w:left w:val="none" w:sz="0" w:space="0" w:color="auto"/>
        <w:bottom w:val="none" w:sz="0" w:space="0" w:color="auto"/>
        <w:right w:val="none" w:sz="0" w:space="0" w:color="auto"/>
      </w:divBdr>
    </w:div>
    <w:div w:id="20959302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131</TotalTime>
  <Pages>9</Pages>
  <Words>2176</Words>
  <Characters>12406</Characters>
  <Application>Microsoft Macintosh Word</Application>
  <DocSecurity>0</DocSecurity>
  <Lines>103</Lines>
  <Paragraphs>24</Paragraphs>
  <ScaleCrop>false</ScaleCrop>
  <Company/>
  <LinksUpToDate>false</LinksUpToDate>
  <CharactersWithSpaces>15235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Pakjira.b</dc:creator>
  <cp:keywords/>
  <cp:lastModifiedBy>Pakjira.b</cp:lastModifiedBy>
  <cp:revision>17</cp:revision>
  <dcterms:created xsi:type="dcterms:W3CDTF">2012-02-12T05:27:00Z</dcterms:created>
  <dcterms:modified xsi:type="dcterms:W3CDTF">2012-02-13T02:30:00Z</dcterms:modified>
</cp:coreProperties>
</file>