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5A9B" w:rsidRDefault="00EB1437" w:rsidP="00EB1437">
      <w:pPr>
        <w:spacing w:line="360" w:lineRule="auto"/>
        <w:rPr>
          <w:rFonts w:cs="Browallia New"/>
          <w:b/>
          <w:bCs/>
          <w:u w:val="single"/>
        </w:rPr>
      </w:pPr>
      <w:r w:rsidRPr="00A96511">
        <w:rPr>
          <w:rFonts w:cs="Browallia New"/>
        </w:rPr>
        <w:t xml:space="preserve">EE 325 </w:t>
      </w:r>
      <w:r w:rsidRPr="00A96511">
        <w:rPr>
          <w:rFonts w:cs="Browallia New"/>
        </w:rPr>
        <w:sym w:font="Wingdings" w:char="F04A"/>
      </w:r>
      <w:r w:rsidRPr="00A96511">
        <w:rPr>
          <w:rFonts w:cs="Browallia New"/>
        </w:rPr>
        <w:sym w:font="Wingdings" w:char="F04A"/>
      </w:r>
      <w:r w:rsidR="00A96511" w:rsidRPr="00A96511">
        <w:rPr>
          <w:rFonts w:cs="Browallia New"/>
        </w:rPr>
        <w:t xml:space="preserve"> </w:t>
      </w:r>
      <w:r w:rsidRPr="00A96511">
        <w:rPr>
          <w:rFonts w:cs="Browallia New"/>
          <w:b/>
          <w:bCs/>
          <w:u w:val="single"/>
        </w:rPr>
        <w:t xml:space="preserve">STATA Session </w:t>
      </w:r>
      <w:r w:rsidR="00A43CAC">
        <w:rPr>
          <w:rFonts w:cs="Browallia New"/>
          <w:b/>
          <w:bCs/>
          <w:u w:val="single"/>
        </w:rPr>
        <w:t>I ANSWER</w:t>
      </w:r>
    </w:p>
    <w:p w:rsidR="00CB29AB" w:rsidRPr="00725A9B" w:rsidRDefault="00CB29AB" w:rsidP="00EB1437">
      <w:pPr>
        <w:spacing w:line="360" w:lineRule="auto"/>
        <w:rPr>
          <w:rFonts w:cs="Browallia New"/>
          <w:b/>
          <w:bCs/>
          <w:u w:val="single"/>
        </w:rPr>
      </w:pPr>
    </w:p>
    <w:p w:rsidR="00CB29AB" w:rsidRDefault="00CB29AB" w:rsidP="00CB29AB">
      <w:pPr>
        <w:numPr>
          <w:ilvl w:val="0"/>
          <w:numId w:val="7"/>
        </w:numPr>
      </w:pPr>
      <w:r>
        <w:t>Table 5.11 provides data on the lung cancer mortality index (100 = average) and the smoking index (100 = average) for 25 occupational groups.</w:t>
      </w:r>
    </w:p>
    <w:p w:rsidR="00CB29AB" w:rsidRDefault="00CB29AB" w:rsidP="00CB29AB">
      <w:pPr>
        <w:ind w:left="360"/>
      </w:pPr>
    </w:p>
    <w:p w:rsidR="00CB29AB" w:rsidRDefault="00CB29AB" w:rsidP="00CB29AB">
      <w:pPr>
        <w:numPr>
          <w:ilvl w:val="1"/>
          <w:numId w:val="7"/>
        </w:numPr>
      </w:pPr>
      <w:r>
        <w:t xml:space="preserve">Plot the cancer mortality index against the smoking index. What general pattern do you observe? </w:t>
      </w:r>
    </w:p>
    <w:p w:rsidR="00CB29AB" w:rsidRPr="00552A49" w:rsidRDefault="00414E94" w:rsidP="00CB29AB">
      <w:pPr>
        <w:ind w:left="1080"/>
      </w:pPr>
      <w:r>
        <w:rPr>
          <w:noProof/>
          <w:lang w:eastAsia="zh-TW"/>
        </w:rPr>
        <w:drawing>
          <wp:inline distT="0" distB="0" distL="0" distR="0">
            <wp:extent cx="3657600" cy="2676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657600" cy="2676525"/>
                    </a:xfrm>
                    <a:prstGeom prst="rect">
                      <a:avLst/>
                    </a:prstGeom>
                    <a:noFill/>
                    <a:ln w="9525">
                      <a:noFill/>
                      <a:miter lim="800000"/>
                      <a:headEnd/>
                      <a:tailEnd/>
                    </a:ln>
                  </pic:spPr>
                </pic:pic>
              </a:graphicData>
            </a:graphic>
          </wp:inline>
        </w:drawing>
      </w:r>
    </w:p>
    <w:p w:rsidR="00CB29AB" w:rsidRDefault="00CB29AB" w:rsidP="00CB29AB">
      <w:pPr>
        <w:numPr>
          <w:ilvl w:val="1"/>
          <w:numId w:val="7"/>
        </w:numPr>
      </w:pPr>
      <w:r>
        <w:t xml:space="preserve">Letting Y= cancer mortality index and X = smoking index, estimate a linear regression model </w:t>
      </w:r>
    </w:p>
    <w:p w:rsidR="00552A49" w:rsidRDefault="00552A49" w:rsidP="00552A49">
      <w:pPr>
        <w:ind w:left="1080"/>
      </w:pPr>
    </w:p>
    <w:p w:rsidR="00CB29AB" w:rsidRDefault="00CB29AB" w:rsidP="00CB29AB"/>
    <w:p w:rsidR="00552A49" w:rsidRPr="00552A49" w:rsidRDefault="00414E94" w:rsidP="00CB29AB">
      <w:r>
        <w:rPr>
          <w:noProof/>
          <w:lang w:eastAsia="zh-TW"/>
        </w:rPr>
        <w:drawing>
          <wp:inline distT="0" distB="0" distL="0" distR="0">
            <wp:extent cx="9715500" cy="177165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9715500" cy="1771650"/>
                    </a:xfrm>
                    <a:prstGeom prst="rect">
                      <a:avLst/>
                    </a:prstGeom>
                    <a:noFill/>
                    <a:ln w="9525">
                      <a:noFill/>
                      <a:miter lim="800000"/>
                      <a:headEnd/>
                      <a:tailEnd/>
                    </a:ln>
                  </pic:spPr>
                </pic:pic>
              </a:graphicData>
            </a:graphic>
          </wp:inline>
        </w:drawing>
      </w:r>
    </w:p>
    <w:p w:rsidR="00552A49" w:rsidRDefault="00552A49" w:rsidP="00552A49">
      <w:pPr>
        <w:ind w:left="1080"/>
      </w:pPr>
    </w:p>
    <w:p w:rsidR="00552A49" w:rsidRDefault="00552A49" w:rsidP="00552A49">
      <w:pPr>
        <w:ind w:left="1080"/>
      </w:pPr>
      <w:r w:rsidRPr="00552A49">
        <w:rPr>
          <w:position w:val="-12"/>
        </w:rPr>
        <w:object w:dxaOrig="23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75pt;height:18pt" o:ole="">
            <v:imagedata r:id="rId9" o:title=""/>
          </v:shape>
          <o:OLEObject Type="Embed" ProgID="Equation.DSMT4" ShapeID="_x0000_i1025" DrawAspect="Content" ObjectID="_1412950565" r:id="rId10"/>
        </w:object>
      </w:r>
    </w:p>
    <w:p w:rsidR="00552A49" w:rsidRDefault="00552A49" w:rsidP="00552A49">
      <w:pPr>
        <w:tabs>
          <w:tab w:val="left" w:pos="1485"/>
        </w:tabs>
      </w:pPr>
    </w:p>
    <w:p w:rsidR="00CB29AB" w:rsidRDefault="00CB29AB" w:rsidP="00CB29AB">
      <w:pPr>
        <w:numPr>
          <w:ilvl w:val="1"/>
          <w:numId w:val="7"/>
        </w:numPr>
      </w:pPr>
      <w:r>
        <w:t xml:space="preserve">Test the hypothesis that smoking has no influence on lung cancer at </w:t>
      </w:r>
      <w:r w:rsidRPr="00EC715E">
        <w:rPr>
          <w:position w:val="-6"/>
        </w:rPr>
        <w:object w:dxaOrig="800" w:dyaOrig="279">
          <v:shape id="_x0000_i1026" type="#_x0000_t75" style="width:39.75pt;height:14.25pt" o:ole="">
            <v:imagedata r:id="rId11" o:title=""/>
          </v:shape>
          <o:OLEObject Type="Embed" ProgID="Equation.DSMT4" ShapeID="_x0000_i1026" DrawAspect="Content" ObjectID="_1412950566" r:id="rId12"/>
        </w:object>
      </w:r>
    </w:p>
    <w:p w:rsidR="00CB29AB" w:rsidRDefault="000339CE" w:rsidP="000339CE">
      <w:pPr>
        <w:tabs>
          <w:tab w:val="left" w:pos="1440"/>
        </w:tabs>
        <w:spacing w:line="360" w:lineRule="auto"/>
      </w:pPr>
      <w:r>
        <w:tab/>
      </w:r>
      <w:r w:rsidRPr="000339CE">
        <w:rPr>
          <w:position w:val="-88"/>
        </w:rPr>
        <w:object w:dxaOrig="2299" w:dyaOrig="1880">
          <v:shape id="_x0000_i1027" type="#_x0000_t75" style="width:114.75pt;height:93.75pt" o:ole="">
            <v:imagedata r:id="rId13" o:title=""/>
          </v:shape>
          <o:OLEObject Type="Embed" ProgID="Equation.DSMT4" ShapeID="_x0000_i1027" DrawAspect="Content" ObjectID="_1412950567" r:id="rId14"/>
        </w:object>
      </w:r>
    </w:p>
    <w:p w:rsidR="005768D6" w:rsidRPr="005768D6" w:rsidRDefault="000339CE" w:rsidP="005768D6">
      <w:pPr>
        <w:spacing w:line="360" w:lineRule="auto"/>
        <w:ind w:left="720"/>
      </w:pPr>
      <w:r>
        <w:tab/>
        <w:t xml:space="preserve">There is enough evidence to say that </w:t>
      </w:r>
      <w:r w:rsidRPr="000339CE">
        <w:rPr>
          <w:position w:val="-12"/>
        </w:rPr>
        <w:object w:dxaOrig="680" w:dyaOrig="360">
          <v:shape id="_x0000_i1028" type="#_x0000_t75" style="width:33.75pt;height:18pt" o:ole="">
            <v:imagedata r:id="rId15" o:title=""/>
          </v:shape>
          <o:OLEObject Type="Embed" ProgID="Equation.DSMT4" ShapeID="_x0000_i1028" DrawAspect="Content" ObjectID="_1412950568" r:id="rId16"/>
        </w:object>
      </w:r>
    </w:p>
    <w:p w:rsidR="00C50198" w:rsidRDefault="00C50198" w:rsidP="00C50198">
      <w:pPr>
        <w:numPr>
          <w:ilvl w:val="0"/>
          <w:numId w:val="7"/>
        </w:numPr>
      </w:pPr>
      <w:r>
        <w:lastRenderedPageBreak/>
        <w:t xml:space="preserve">Table 5.5 gives data on average public teacher pay (annual salary in dollars) and spending on public school per pupil (dollars) in 1985 for 50 states and the </w:t>
      </w:r>
      <w:smartTag w:uri="urn:schemas-microsoft-com:office:smarttags" w:element="place">
        <w:smartTag w:uri="urn:schemas-microsoft-com:office:smarttags" w:element="State">
          <w:r>
            <w:t>District of Columbia</w:t>
          </w:r>
        </w:smartTag>
      </w:smartTag>
    </w:p>
    <w:p w:rsidR="00C50198" w:rsidRDefault="00C50198" w:rsidP="00C50198">
      <w:pPr>
        <w:ind w:left="720"/>
      </w:pPr>
      <w:r>
        <w:t xml:space="preserve">To find out if there is any relationship between teacher’s pay and per pupil expenditure in public schools, the following model was suggested: </w:t>
      </w:r>
    </w:p>
    <w:p w:rsidR="00C50198" w:rsidRDefault="00C50198" w:rsidP="00C50198">
      <w:pPr>
        <w:ind w:left="720"/>
      </w:pPr>
    </w:p>
    <w:p w:rsidR="00C50198" w:rsidRDefault="00C50198" w:rsidP="00C50198">
      <w:pPr>
        <w:ind w:left="720"/>
        <w:jc w:val="center"/>
      </w:pPr>
      <w:r w:rsidRPr="00827125">
        <w:rPr>
          <w:position w:val="-12"/>
        </w:rPr>
        <w:object w:dxaOrig="2460" w:dyaOrig="360">
          <v:shape id="_x0000_i1029" type="#_x0000_t75" style="width:123pt;height:18pt" o:ole="">
            <v:imagedata r:id="rId17" o:title=""/>
          </v:shape>
          <o:OLEObject Type="Embed" ProgID="Equation.DSMT4" ShapeID="_x0000_i1029" DrawAspect="Content" ObjectID="_1412950569" r:id="rId18"/>
        </w:object>
      </w:r>
    </w:p>
    <w:p w:rsidR="00C50198" w:rsidRDefault="00C50198" w:rsidP="00C50198">
      <w:pPr>
        <w:ind w:left="720"/>
        <w:jc w:val="center"/>
      </w:pPr>
    </w:p>
    <w:p w:rsidR="00C50198" w:rsidRDefault="00C50198" w:rsidP="00C50198">
      <w:pPr>
        <w:ind w:left="720"/>
      </w:pPr>
      <w:r>
        <w:t>, where Pay stands for teacher’s salary and Spend stands for per pupil expenditure.</w:t>
      </w:r>
    </w:p>
    <w:p w:rsidR="00C50198" w:rsidRDefault="00C50198" w:rsidP="00C50198">
      <w:pPr>
        <w:ind w:left="720"/>
      </w:pPr>
    </w:p>
    <w:p w:rsidR="00C50198" w:rsidRDefault="00C50198" w:rsidP="00C50198">
      <w:pPr>
        <w:numPr>
          <w:ilvl w:val="0"/>
          <w:numId w:val="8"/>
        </w:numPr>
      </w:pPr>
      <w:r>
        <w:t>Plot the data and eyeball a regression line.</w:t>
      </w:r>
    </w:p>
    <w:p w:rsidR="00641863" w:rsidRPr="00641863" w:rsidRDefault="00414E94" w:rsidP="00641863">
      <w:pPr>
        <w:ind w:left="720"/>
        <w:jc w:val="center"/>
      </w:pPr>
      <w:r>
        <w:rPr>
          <w:noProof/>
          <w:lang w:eastAsia="zh-TW"/>
        </w:rPr>
        <w:drawing>
          <wp:inline distT="0" distB="0" distL="0" distR="0">
            <wp:extent cx="3657600" cy="2676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srcRect/>
                    <a:stretch>
                      <a:fillRect/>
                    </a:stretch>
                  </pic:blipFill>
                  <pic:spPr bwMode="auto">
                    <a:xfrm>
                      <a:off x="0" y="0"/>
                      <a:ext cx="3657600" cy="2676525"/>
                    </a:xfrm>
                    <a:prstGeom prst="rect">
                      <a:avLst/>
                    </a:prstGeom>
                    <a:noFill/>
                    <a:ln w="9525">
                      <a:noFill/>
                      <a:miter lim="800000"/>
                      <a:headEnd/>
                      <a:tailEnd/>
                    </a:ln>
                  </pic:spPr>
                </pic:pic>
              </a:graphicData>
            </a:graphic>
          </wp:inline>
        </w:drawing>
      </w:r>
    </w:p>
    <w:p w:rsidR="00C50198" w:rsidRDefault="00C50198" w:rsidP="00C50198">
      <w:pPr>
        <w:numPr>
          <w:ilvl w:val="0"/>
          <w:numId w:val="8"/>
        </w:numPr>
      </w:pPr>
      <w:r>
        <w:t xml:space="preserve">Suppose on the basis of (a) you decide to estimate the above regression model. Obtain the estimates of the parameters, their standard errors, </w:t>
      </w:r>
      <w:r w:rsidRPr="00F75BCE">
        <w:rPr>
          <w:position w:val="-4"/>
        </w:rPr>
        <w:object w:dxaOrig="260" w:dyaOrig="300">
          <v:shape id="_x0000_i1030" type="#_x0000_t75" style="width:12.75pt;height:15pt" o:ole="">
            <v:imagedata r:id="rId20" o:title=""/>
          </v:shape>
          <o:OLEObject Type="Embed" ProgID="Equation.DSMT4" ShapeID="_x0000_i1030" DrawAspect="Content" ObjectID="_1412950570" r:id="rId21"/>
        </w:object>
      </w:r>
      <w:r>
        <w:t xml:space="preserve">, RSS and ESS. </w:t>
      </w:r>
    </w:p>
    <w:p w:rsidR="00641863" w:rsidRDefault="00641863" w:rsidP="00641863">
      <w:pPr>
        <w:ind w:left="720"/>
      </w:pPr>
    </w:p>
    <w:p w:rsidR="00641863" w:rsidRPr="00641863" w:rsidRDefault="00414E94" w:rsidP="00641863">
      <w:pPr>
        <w:ind w:left="720"/>
      </w:pPr>
      <w:r>
        <w:rPr>
          <w:noProof/>
          <w:lang w:eastAsia="zh-TW"/>
        </w:rPr>
        <w:drawing>
          <wp:inline distT="0" distB="0" distL="0" distR="0">
            <wp:extent cx="9029700" cy="164782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a:stretch>
                      <a:fillRect/>
                    </a:stretch>
                  </pic:blipFill>
                  <pic:spPr bwMode="auto">
                    <a:xfrm>
                      <a:off x="0" y="0"/>
                      <a:ext cx="9029700" cy="1647825"/>
                    </a:xfrm>
                    <a:prstGeom prst="rect">
                      <a:avLst/>
                    </a:prstGeom>
                    <a:noFill/>
                    <a:ln w="9525">
                      <a:noFill/>
                      <a:miter lim="800000"/>
                      <a:headEnd/>
                      <a:tailEnd/>
                    </a:ln>
                  </pic:spPr>
                </pic:pic>
              </a:graphicData>
            </a:graphic>
          </wp:inline>
        </w:drawing>
      </w:r>
    </w:p>
    <w:p w:rsidR="00641863" w:rsidRDefault="00641863" w:rsidP="00641863">
      <w:pPr>
        <w:ind w:left="720"/>
      </w:pPr>
    </w:p>
    <w:p w:rsidR="00C50198" w:rsidRDefault="00C50198" w:rsidP="00C50198">
      <w:pPr>
        <w:numPr>
          <w:ilvl w:val="0"/>
          <w:numId w:val="8"/>
        </w:numPr>
      </w:pPr>
      <w:r>
        <w:t xml:space="preserve">Interpret the regression. Does it make economic sense? </w:t>
      </w:r>
    </w:p>
    <w:p w:rsidR="00641863" w:rsidRDefault="006964B0" w:rsidP="00641863">
      <w:pPr>
        <w:ind w:left="720"/>
      </w:pPr>
      <w:r>
        <w:t>If the spending per pupil increases by a dollar, the average pay increases by about $3.31.</w:t>
      </w:r>
    </w:p>
    <w:p w:rsidR="006964B0" w:rsidRDefault="006964B0" w:rsidP="00641863">
      <w:pPr>
        <w:ind w:left="720"/>
      </w:pPr>
      <w:r>
        <w:t>The intercept term has no viable economic meaning.</w:t>
      </w:r>
    </w:p>
    <w:p w:rsidR="006964B0" w:rsidRDefault="006964B0" w:rsidP="00641863">
      <w:pPr>
        <w:ind w:left="720"/>
      </w:pPr>
    </w:p>
    <w:p w:rsidR="005768D6" w:rsidRDefault="00C50198" w:rsidP="00C50198">
      <w:pPr>
        <w:numPr>
          <w:ilvl w:val="0"/>
          <w:numId w:val="8"/>
        </w:numPr>
      </w:pPr>
      <w:r>
        <w:t>Establish a 95 percent confidence interval for</w:t>
      </w:r>
      <w:r w:rsidRPr="00F75BCE">
        <w:rPr>
          <w:position w:val="-12"/>
        </w:rPr>
        <w:object w:dxaOrig="300" w:dyaOrig="360">
          <v:shape id="_x0000_i1031" type="#_x0000_t75" style="width:15pt;height:18pt" o:ole="">
            <v:imagedata r:id="rId23" o:title=""/>
          </v:shape>
          <o:OLEObject Type="Embed" ProgID="Equation.DSMT4" ShapeID="_x0000_i1031" DrawAspect="Content" ObjectID="_1412950571" r:id="rId24"/>
        </w:object>
      </w:r>
      <w:r>
        <w:t>.</w:t>
      </w:r>
      <w:r w:rsidR="006964B0">
        <w:t xml:space="preserve"> Would you reject the hypothesis that the true slope coefficient is 3.0? </w:t>
      </w:r>
    </w:p>
    <w:p w:rsidR="006964B0" w:rsidRPr="00C50198" w:rsidRDefault="006964B0" w:rsidP="006964B0">
      <w:pPr>
        <w:ind w:left="1080"/>
      </w:pPr>
      <w:r>
        <w:t xml:space="preserve">Based on this CI you will not reject the null hypothesis that the true slope coefficient is 3. </w:t>
      </w:r>
    </w:p>
    <w:p w:rsidR="00365F48" w:rsidRPr="005768D6" w:rsidRDefault="00365F48" w:rsidP="00365F48">
      <w:pPr>
        <w:autoSpaceDE w:val="0"/>
        <w:autoSpaceDN w:val="0"/>
        <w:adjustRightInd w:val="0"/>
        <w:ind w:left="1080"/>
        <w:rPr>
          <w:rFonts w:ascii="Times-Roman" w:hAnsi="Times-Roman" w:cs="Times-Roman"/>
        </w:rPr>
      </w:pPr>
    </w:p>
    <w:p w:rsidR="00EB1437" w:rsidRPr="008F7DA6" w:rsidRDefault="00EB1437" w:rsidP="00CB29AB">
      <w:pPr>
        <w:numPr>
          <w:ilvl w:val="0"/>
          <w:numId w:val="7"/>
        </w:numPr>
        <w:spacing w:line="360" w:lineRule="auto"/>
        <w:rPr>
          <w:b/>
          <w:bCs/>
        </w:rPr>
      </w:pPr>
      <w:r>
        <w:t xml:space="preserve">The demand for roses. Table 7.6 gives quarterly data on these variables: </w:t>
      </w:r>
    </w:p>
    <w:p w:rsidR="00EB1437" w:rsidRDefault="00EB1437" w:rsidP="00EB1437">
      <w:pPr>
        <w:spacing w:line="360" w:lineRule="auto"/>
        <w:ind w:left="360"/>
        <w:jc w:val="center"/>
      </w:pPr>
      <w:r w:rsidRPr="00A15488">
        <w:rPr>
          <w:position w:val="-4"/>
        </w:rPr>
        <w:object w:dxaOrig="180" w:dyaOrig="279">
          <v:shape id="_x0000_i1032" type="#_x0000_t75" style="width:9pt;height:14.25pt" o:ole="">
            <v:imagedata r:id="rId25" o:title=""/>
          </v:shape>
          <o:OLEObject Type="Embed" ProgID="Equation.DSMT4" ShapeID="_x0000_i1032" DrawAspect="Content" ObjectID="_1412950572" r:id="rId26"/>
        </w:object>
      </w:r>
      <w:r w:rsidRPr="008F7DA6">
        <w:rPr>
          <w:position w:val="-110"/>
        </w:rPr>
        <w:object w:dxaOrig="7300" w:dyaOrig="2320">
          <v:shape id="_x0000_i1033" type="#_x0000_t75" style="width:365.25pt;height:116.25pt" o:ole="">
            <v:imagedata r:id="rId27" o:title=""/>
          </v:shape>
          <o:OLEObject Type="Embed" ProgID="Equation.DSMT4" ShapeID="_x0000_i1033" DrawAspect="Content" ObjectID="_1412950573" r:id="rId28"/>
        </w:object>
      </w:r>
    </w:p>
    <w:p w:rsidR="00EB1437" w:rsidRDefault="00EB1437" w:rsidP="00EB1437">
      <w:pPr>
        <w:spacing w:line="360" w:lineRule="auto"/>
        <w:ind w:left="360"/>
      </w:pPr>
      <w:r>
        <w:tab/>
        <w:t>You are asked to consider the following demand functions:</w:t>
      </w:r>
    </w:p>
    <w:p w:rsidR="00EB1437" w:rsidRPr="00FF2F60" w:rsidRDefault="00EB1437" w:rsidP="002A0B3D">
      <w:pPr>
        <w:spacing w:line="360" w:lineRule="auto"/>
        <w:ind w:left="360"/>
        <w:jc w:val="center"/>
      </w:pPr>
      <w:r w:rsidRPr="009874CD">
        <w:rPr>
          <w:position w:val="-48"/>
        </w:rPr>
        <w:object w:dxaOrig="5200" w:dyaOrig="1080">
          <v:shape id="_x0000_i1034" type="#_x0000_t75" style="width:260.25pt;height:54pt" o:ole="">
            <v:imagedata r:id="rId29" o:title=""/>
          </v:shape>
          <o:OLEObject Type="Embed" ProgID="Equation.DSMT4" ShapeID="_x0000_i1034" DrawAspect="Content" ObjectID="_1412950574" r:id="rId30"/>
        </w:object>
      </w:r>
    </w:p>
    <w:p w:rsidR="00EB1437" w:rsidRDefault="00EB1437" w:rsidP="00EB1437">
      <w:pPr>
        <w:numPr>
          <w:ilvl w:val="0"/>
          <w:numId w:val="5"/>
        </w:numPr>
        <w:spacing w:line="360" w:lineRule="auto"/>
      </w:pPr>
      <w:r>
        <w:t>Estimate the parameters of the linear model and interpret the results.</w:t>
      </w:r>
    </w:p>
    <w:p w:rsidR="00A20A45" w:rsidRPr="00A661D6" w:rsidRDefault="00A20A45" w:rsidP="00A20A45">
      <w:pPr>
        <w:tabs>
          <w:tab w:val="left" w:pos="1080"/>
        </w:tabs>
        <w:spacing w:line="360" w:lineRule="auto"/>
        <w:ind w:left="720"/>
      </w:pPr>
      <w:r>
        <w:tab/>
      </w:r>
      <w:r w:rsidR="00414E94">
        <w:rPr>
          <w:noProof/>
          <w:lang w:eastAsia="zh-TW"/>
        </w:rPr>
        <w:drawing>
          <wp:inline distT="0" distB="0" distL="0" distR="0">
            <wp:extent cx="8001000" cy="1905000"/>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cstate="print"/>
                    <a:srcRect/>
                    <a:stretch>
                      <a:fillRect/>
                    </a:stretch>
                  </pic:blipFill>
                  <pic:spPr bwMode="auto">
                    <a:xfrm>
                      <a:off x="0" y="0"/>
                      <a:ext cx="8001000" cy="1905000"/>
                    </a:xfrm>
                    <a:prstGeom prst="rect">
                      <a:avLst/>
                    </a:prstGeom>
                    <a:noFill/>
                    <a:ln w="9525">
                      <a:noFill/>
                      <a:miter lim="800000"/>
                      <a:headEnd/>
                      <a:tailEnd/>
                    </a:ln>
                  </pic:spPr>
                </pic:pic>
              </a:graphicData>
            </a:graphic>
          </wp:inline>
        </w:drawing>
      </w:r>
    </w:p>
    <w:p w:rsidR="00531FD9" w:rsidRPr="00531FD9" w:rsidRDefault="00414E94" w:rsidP="00531FD9">
      <w:pPr>
        <w:spacing w:line="360" w:lineRule="auto"/>
        <w:ind w:left="720"/>
      </w:pPr>
      <w:r>
        <w:rPr>
          <w:noProof/>
          <w:lang w:eastAsia="zh-TW"/>
        </w:rPr>
        <w:drawing>
          <wp:inline distT="0" distB="0" distL="0" distR="0">
            <wp:extent cx="4419600" cy="107632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srcRect/>
                    <a:stretch>
                      <a:fillRect/>
                    </a:stretch>
                  </pic:blipFill>
                  <pic:spPr bwMode="auto">
                    <a:xfrm>
                      <a:off x="0" y="0"/>
                      <a:ext cx="4419600" cy="1076325"/>
                    </a:xfrm>
                    <a:prstGeom prst="rect">
                      <a:avLst/>
                    </a:prstGeom>
                    <a:noFill/>
                    <a:ln w="9525">
                      <a:noFill/>
                      <a:miter lim="800000"/>
                      <a:headEnd/>
                      <a:tailEnd/>
                    </a:ln>
                  </pic:spPr>
                </pic:pic>
              </a:graphicData>
            </a:graphic>
          </wp:inline>
        </w:drawing>
      </w:r>
    </w:p>
    <w:p w:rsidR="00EB1437" w:rsidRDefault="00EB1437" w:rsidP="00EB1437">
      <w:pPr>
        <w:numPr>
          <w:ilvl w:val="0"/>
          <w:numId w:val="5"/>
        </w:numPr>
        <w:spacing w:line="360" w:lineRule="auto"/>
      </w:pPr>
      <w:r>
        <w:t>Estimate the parameters of the log-linear model and interpret the results.</w:t>
      </w:r>
    </w:p>
    <w:p w:rsidR="00A20A45" w:rsidRPr="00CF2721" w:rsidRDefault="00414E94" w:rsidP="00CF2721">
      <w:pPr>
        <w:spacing w:line="360" w:lineRule="auto"/>
        <w:ind w:left="1080"/>
        <w:jc w:val="center"/>
      </w:pPr>
      <w:r>
        <w:rPr>
          <w:noProof/>
          <w:lang w:eastAsia="zh-TW"/>
        </w:rPr>
        <w:drawing>
          <wp:inline distT="0" distB="0" distL="0" distR="0">
            <wp:extent cx="8343900" cy="1971675"/>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cstate="print"/>
                    <a:srcRect/>
                    <a:stretch>
                      <a:fillRect/>
                    </a:stretch>
                  </pic:blipFill>
                  <pic:spPr bwMode="auto">
                    <a:xfrm>
                      <a:off x="0" y="0"/>
                      <a:ext cx="8343900" cy="1971675"/>
                    </a:xfrm>
                    <a:prstGeom prst="rect">
                      <a:avLst/>
                    </a:prstGeom>
                    <a:noFill/>
                    <a:ln w="9525">
                      <a:noFill/>
                      <a:miter lim="800000"/>
                      <a:headEnd/>
                      <a:tailEnd/>
                    </a:ln>
                  </pic:spPr>
                </pic:pic>
              </a:graphicData>
            </a:graphic>
          </wp:inline>
        </w:drawing>
      </w:r>
    </w:p>
    <w:p w:rsidR="00531FD9" w:rsidRPr="00531FD9" w:rsidRDefault="00414E94" w:rsidP="00CF2721">
      <w:pPr>
        <w:spacing w:line="360" w:lineRule="auto"/>
        <w:ind w:left="720"/>
      </w:pPr>
      <w:r>
        <w:rPr>
          <w:noProof/>
          <w:lang w:eastAsia="zh-TW"/>
        </w:rPr>
        <w:lastRenderedPageBreak/>
        <w:drawing>
          <wp:inline distT="0" distB="0" distL="0" distR="0">
            <wp:extent cx="4191000" cy="120015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cstate="print"/>
                    <a:srcRect/>
                    <a:stretch>
                      <a:fillRect/>
                    </a:stretch>
                  </pic:blipFill>
                  <pic:spPr bwMode="auto">
                    <a:xfrm>
                      <a:off x="0" y="0"/>
                      <a:ext cx="4191000" cy="1200150"/>
                    </a:xfrm>
                    <a:prstGeom prst="rect">
                      <a:avLst/>
                    </a:prstGeom>
                    <a:noFill/>
                    <a:ln w="9525">
                      <a:noFill/>
                      <a:miter lim="800000"/>
                      <a:headEnd/>
                      <a:tailEnd/>
                    </a:ln>
                  </pic:spPr>
                </pic:pic>
              </a:graphicData>
            </a:graphic>
          </wp:inline>
        </w:drawing>
      </w:r>
    </w:p>
    <w:p w:rsidR="00EB1437" w:rsidRDefault="00EB1437" w:rsidP="002A0B3D">
      <w:pPr>
        <w:numPr>
          <w:ilvl w:val="0"/>
          <w:numId w:val="5"/>
        </w:numPr>
        <w:spacing w:line="360" w:lineRule="auto"/>
      </w:pPr>
      <w:r w:rsidRPr="002F778B">
        <w:rPr>
          <w:position w:val="-12"/>
        </w:rPr>
        <w:object w:dxaOrig="1420" w:dyaOrig="380">
          <v:shape id="_x0000_i1035" type="#_x0000_t75" style="width:71.25pt;height:18.75pt" o:ole="">
            <v:imagedata r:id="rId35" o:title=""/>
          </v:shape>
          <o:OLEObject Type="Embed" ProgID="Equation.DSMT4" ShapeID="_x0000_i1035" DrawAspect="Content" ObjectID="_1412950575" r:id="rId36"/>
        </w:object>
      </w:r>
      <w:r>
        <w:t>give, respectively, the own-price, cross-price, and income elasticities of demand. What are their a priori signs? Do the results concur with the a priori expectations?</w:t>
      </w:r>
    </w:p>
    <w:p w:rsidR="00531FD9" w:rsidRDefault="00531FD9" w:rsidP="00531FD9">
      <w:pPr>
        <w:spacing w:line="360" w:lineRule="auto"/>
        <w:ind w:left="1080"/>
      </w:pPr>
      <w:r>
        <w:t>The own-price elasticity is expected to be negative, the cross price elasticity is expected to be positive for substitute goods and negative for complimentary goods, and the income elasticity is expected to be positive, since roses are a normal good.</w:t>
      </w:r>
    </w:p>
    <w:p w:rsidR="00352CCE" w:rsidRDefault="00352CCE" w:rsidP="00352CCE">
      <w:pPr>
        <w:spacing w:line="360" w:lineRule="auto"/>
        <w:ind w:left="720"/>
      </w:pPr>
    </w:p>
    <w:p w:rsidR="00EB1437" w:rsidRPr="00F40E5F" w:rsidRDefault="00EB1437" w:rsidP="00EB1437">
      <w:pPr>
        <w:numPr>
          <w:ilvl w:val="0"/>
          <w:numId w:val="7"/>
        </w:numPr>
        <w:spacing w:line="360" w:lineRule="auto"/>
        <w:rPr>
          <w:b/>
          <w:bCs/>
        </w:rPr>
      </w:pPr>
      <w:r>
        <w:t xml:space="preserve">Table 7.12 gives data for real consumption expenditure, real income, real wealth, and real interest rates for the </w:t>
      </w:r>
      <w:smartTag w:uri="urn:schemas-microsoft-com:office:smarttags" w:element="place">
        <w:smartTag w:uri="urn:schemas-microsoft-com:office:smarttags" w:element="country-region">
          <w:r>
            <w:t>U.S.</w:t>
          </w:r>
        </w:smartTag>
      </w:smartTag>
      <w:r>
        <w:t xml:space="preserve"> for the years 1947-2000. </w:t>
      </w:r>
    </w:p>
    <w:p w:rsidR="00F40E5F" w:rsidRDefault="00F40E5F" w:rsidP="00F40E5F">
      <w:pPr>
        <w:numPr>
          <w:ilvl w:val="1"/>
          <w:numId w:val="7"/>
        </w:numPr>
        <w:spacing w:line="360" w:lineRule="auto"/>
      </w:pPr>
      <w:r>
        <w:t>Given the data in the table, estimate the linear consumption function using income, wealth, and interest rate. What is the fitted equation?</w:t>
      </w:r>
    </w:p>
    <w:p w:rsidR="00F93549" w:rsidRPr="00C54148" w:rsidRDefault="00414E94" w:rsidP="00F93549">
      <w:pPr>
        <w:spacing w:line="360" w:lineRule="auto"/>
        <w:ind w:left="1080"/>
      </w:pPr>
      <w:r>
        <w:rPr>
          <w:noProof/>
          <w:lang w:eastAsia="zh-TW"/>
        </w:rPr>
        <w:drawing>
          <wp:inline distT="0" distB="0" distL="0" distR="0">
            <wp:extent cx="7972425" cy="1666875"/>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cstate="print"/>
                    <a:srcRect/>
                    <a:stretch>
                      <a:fillRect/>
                    </a:stretch>
                  </pic:blipFill>
                  <pic:spPr bwMode="auto">
                    <a:xfrm>
                      <a:off x="0" y="0"/>
                      <a:ext cx="7972425" cy="1666875"/>
                    </a:xfrm>
                    <a:prstGeom prst="rect">
                      <a:avLst/>
                    </a:prstGeom>
                    <a:noFill/>
                    <a:ln w="9525">
                      <a:noFill/>
                      <a:miter lim="800000"/>
                      <a:headEnd/>
                      <a:tailEnd/>
                    </a:ln>
                  </pic:spPr>
                </pic:pic>
              </a:graphicData>
            </a:graphic>
          </wp:inline>
        </w:drawing>
      </w:r>
    </w:p>
    <w:p w:rsidR="00A4358D" w:rsidRPr="009D5654" w:rsidRDefault="00414E94" w:rsidP="00A4358D">
      <w:pPr>
        <w:spacing w:line="360" w:lineRule="auto"/>
        <w:ind w:left="1080"/>
      </w:pPr>
      <w:r>
        <w:rPr>
          <w:noProof/>
          <w:lang w:eastAsia="zh-TW"/>
        </w:rPr>
        <w:drawing>
          <wp:inline distT="0" distB="0" distL="0" distR="0">
            <wp:extent cx="5895975" cy="647700"/>
            <wp:effectExtent l="1905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cstate="print"/>
                    <a:srcRect/>
                    <a:stretch>
                      <a:fillRect/>
                    </a:stretch>
                  </pic:blipFill>
                  <pic:spPr bwMode="auto">
                    <a:xfrm>
                      <a:off x="0" y="0"/>
                      <a:ext cx="5895975" cy="647700"/>
                    </a:xfrm>
                    <a:prstGeom prst="rect">
                      <a:avLst/>
                    </a:prstGeom>
                    <a:noFill/>
                    <a:ln w="9525">
                      <a:noFill/>
                      <a:miter lim="800000"/>
                      <a:headEnd/>
                      <a:tailEnd/>
                    </a:ln>
                  </pic:spPr>
                </pic:pic>
              </a:graphicData>
            </a:graphic>
          </wp:inline>
        </w:drawing>
      </w:r>
    </w:p>
    <w:p w:rsidR="00F40E5F" w:rsidRDefault="00F40E5F" w:rsidP="00F40E5F">
      <w:pPr>
        <w:numPr>
          <w:ilvl w:val="1"/>
          <w:numId w:val="7"/>
        </w:numPr>
        <w:spacing w:line="360" w:lineRule="auto"/>
      </w:pPr>
      <w:r>
        <w:t>What do you estimated coefficients indicate about the variables’ relationships to consumption expenditure?</w:t>
      </w:r>
    </w:p>
    <w:p w:rsidR="00F131AC" w:rsidRDefault="00783C44" w:rsidP="00C73496">
      <w:pPr>
        <w:spacing w:line="360" w:lineRule="auto"/>
        <w:ind w:left="1440"/>
      </w:pPr>
      <w:r>
        <w:t xml:space="preserve">The three independent variables are statistically significant at the 5% level. </w:t>
      </w:r>
      <w:r w:rsidR="003761C2">
        <w:t xml:space="preserve">It seems that increases in income and wealth are related to increases in consumption, whereas an increase in the interest rate corresponds to a decrease in consumption level. </w:t>
      </w:r>
    </w:p>
    <w:p w:rsidR="00F40E5F" w:rsidRPr="00AE3101" w:rsidRDefault="00F40E5F" w:rsidP="00F40E5F">
      <w:pPr>
        <w:spacing w:line="360" w:lineRule="auto"/>
        <w:ind w:left="360"/>
        <w:rPr>
          <w:b/>
          <w:bCs/>
        </w:rPr>
      </w:pPr>
    </w:p>
    <w:sectPr w:rsidR="00F40E5F" w:rsidRPr="00AE3101" w:rsidSect="00725A9B">
      <w:footerReference w:type="even" r:id="rId39"/>
      <w:footerReference w:type="default" r:id="rId40"/>
      <w:pgSz w:w="11907" w:h="16840" w:code="9"/>
      <w:pgMar w:top="1440" w:right="1304" w:bottom="1440" w:left="130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8CE" w:rsidRDefault="002C08CE">
      <w:r>
        <w:separator/>
      </w:r>
    </w:p>
  </w:endnote>
  <w:endnote w:type="continuationSeparator" w:id="0">
    <w:p w:rsidR="002C08CE" w:rsidRDefault="002C08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Browallia New">
    <w:panose1 w:val="020B0604020202020204"/>
    <w:charset w:val="00"/>
    <w:family w:val="swiss"/>
    <w:pitch w:val="variable"/>
    <w:sig w:usb0="01000003" w:usb1="00000000" w:usb2="00000000" w:usb3="00000000" w:csb0="00010001" w:csb1="00000000"/>
  </w:font>
  <w:font w:name="Wingdings">
    <w:panose1 w:val="05000000000000000000"/>
    <w:charset w:val="02"/>
    <w:family w:val="auto"/>
    <w:pitch w:val="variable"/>
    <w:sig w:usb0="00000000" w:usb1="10000000" w:usb2="00000000" w:usb3="00000000" w:csb0="8000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PMingLiU">
    <w:altName w:val="新細明體"/>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B32" w:rsidRDefault="00CC4B32" w:rsidP="00EB14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C4B32" w:rsidRDefault="00CC4B32" w:rsidP="00EB143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B32" w:rsidRDefault="00CC4B32" w:rsidP="00EB14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14E94">
      <w:rPr>
        <w:rStyle w:val="PageNumber"/>
        <w:noProof/>
      </w:rPr>
      <w:t>1</w:t>
    </w:r>
    <w:r>
      <w:rPr>
        <w:rStyle w:val="PageNumber"/>
      </w:rPr>
      <w:fldChar w:fldCharType="end"/>
    </w:r>
  </w:p>
  <w:p w:rsidR="00CC4B32" w:rsidRDefault="00CC4B32" w:rsidP="00EB1437">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8CE" w:rsidRDefault="002C08CE">
      <w:r>
        <w:separator/>
      </w:r>
    </w:p>
  </w:footnote>
  <w:footnote w:type="continuationSeparator" w:id="0">
    <w:p w:rsidR="002C08CE" w:rsidRDefault="002C08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DE4689"/>
    <w:multiLevelType w:val="hybridMultilevel"/>
    <w:tmpl w:val="7E6EDAB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D8C6F90"/>
    <w:multiLevelType w:val="hybridMultilevel"/>
    <w:tmpl w:val="AB94EFFC"/>
    <w:lvl w:ilvl="0" w:tplc="0409000F">
      <w:start w:val="1"/>
      <w:numFmt w:val="decimal"/>
      <w:lvlText w:val="%1."/>
      <w:lvlJc w:val="left"/>
      <w:pPr>
        <w:tabs>
          <w:tab w:val="num" w:pos="720"/>
        </w:tabs>
        <w:ind w:left="720" w:hanging="360"/>
      </w:pPr>
    </w:lvl>
    <w:lvl w:ilvl="1" w:tplc="1CC8A44C">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19064EF"/>
    <w:multiLevelType w:val="hybridMultilevel"/>
    <w:tmpl w:val="134CD1B2"/>
    <w:lvl w:ilvl="0" w:tplc="C53AD84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49A1605F"/>
    <w:multiLevelType w:val="hybridMultilevel"/>
    <w:tmpl w:val="9388627E"/>
    <w:lvl w:ilvl="0" w:tplc="D9507FC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4ACC4A8D"/>
    <w:multiLevelType w:val="hybridMultilevel"/>
    <w:tmpl w:val="9AF8891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BE73020"/>
    <w:multiLevelType w:val="hybridMultilevel"/>
    <w:tmpl w:val="68FE7298"/>
    <w:lvl w:ilvl="0" w:tplc="0409000F">
      <w:start w:val="1"/>
      <w:numFmt w:val="decimal"/>
      <w:lvlText w:val="%1."/>
      <w:lvlJc w:val="left"/>
      <w:pPr>
        <w:tabs>
          <w:tab w:val="num" w:pos="720"/>
        </w:tabs>
        <w:ind w:left="720" w:hanging="360"/>
      </w:pPr>
    </w:lvl>
    <w:lvl w:ilvl="1" w:tplc="F200B204">
      <w:start w:val="1"/>
      <w:numFmt w:val="lowerLetter"/>
      <w:lvlText w:val="%2."/>
      <w:lvlJc w:val="left"/>
      <w:pPr>
        <w:tabs>
          <w:tab w:val="num" w:pos="1440"/>
        </w:tabs>
        <w:ind w:left="1440" w:hanging="360"/>
      </w:pPr>
      <w:rPr>
        <w:rFonts w:hint="default"/>
      </w:rPr>
    </w:lvl>
    <w:lvl w:ilvl="2" w:tplc="9402B358">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D75394B"/>
    <w:multiLevelType w:val="hybridMultilevel"/>
    <w:tmpl w:val="545252B2"/>
    <w:lvl w:ilvl="0" w:tplc="0409000F">
      <w:start w:val="1"/>
      <w:numFmt w:val="decimal"/>
      <w:lvlText w:val="%1."/>
      <w:lvlJc w:val="left"/>
      <w:pPr>
        <w:tabs>
          <w:tab w:val="num" w:pos="360"/>
        </w:tabs>
        <w:ind w:left="360" w:hanging="360"/>
      </w:pPr>
    </w:lvl>
    <w:lvl w:ilvl="1" w:tplc="029EA2A0">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6F125C1A"/>
    <w:multiLevelType w:val="hybridMultilevel"/>
    <w:tmpl w:val="65C251F0"/>
    <w:lvl w:ilvl="0" w:tplc="3AAC5B6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4"/>
  </w:num>
  <w:num w:numId="2">
    <w:abstractNumId w:val="0"/>
  </w:num>
  <w:num w:numId="3">
    <w:abstractNumId w:val="1"/>
  </w:num>
  <w:num w:numId="4">
    <w:abstractNumId w:val="2"/>
  </w:num>
  <w:num w:numId="5">
    <w:abstractNumId w:val="7"/>
  </w:num>
  <w:num w:numId="6">
    <w:abstractNumId w:val="6"/>
  </w:num>
  <w:num w:numId="7">
    <w:abstractNumId w:val="5"/>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applyBreakingRules/>
  </w:compat>
  <w:rsids>
    <w:rsidRoot w:val="00EB1437"/>
    <w:rsid w:val="00001351"/>
    <w:rsid w:val="000026CF"/>
    <w:rsid w:val="00011880"/>
    <w:rsid w:val="00015245"/>
    <w:rsid w:val="000339CE"/>
    <w:rsid w:val="000605DE"/>
    <w:rsid w:val="00062CF6"/>
    <w:rsid w:val="00062D3D"/>
    <w:rsid w:val="00067BBC"/>
    <w:rsid w:val="00071254"/>
    <w:rsid w:val="00071F39"/>
    <w:rsid w:val="00075E89"/>
    <w:rsid w:val="00077D78"/>
    <w:rsid w:val="00082EC3"/>
    <w:rsid w:val="00084E43"/>
    <w:rsid w:val="000868EE"/>
    <w:rsid w:val="00091A98"/>
    <w:rsid w:val="000A3392"/>
    <w:rsid w:val="000A7297"/>
    <w:rsid w:val="000C3C8C"/>
    <w:rsid w:val="000D1CDB"/>
    <w:rsid w:val="000D1E4D"/>
    <w:rsid w:val="000D27E9"/>
    <w:rsid w:val="000E5585"/>
    <w:rsid w:val="000F5DD4"/>
    <w:rsid w:val="00101603"/>
    <w:rsid w:val="00112956"/>
    <w:rsid w:val="00114271"/>
    <w:rsid w:val="00115FBA"/>
    <w:rsid w:val="00117B7E"/>
    <w:rsid w:val="00123DF3"/>
    <w:rsid w:val="001264B4"/>
    <w:rsid w:val="00126AC0"/>
    <w:rsid w:val="00132A86"/>
    <w:rsid w:val="001378A8"/>
    <w:rsid w:val="00140B42"/>
    <w:rsid w:val="00143DC0"/>
    <w:rsid w:val="00144797"/>
    <w:rsid w:val="00145F72"/>
    <w:rsid w:val="00147594"/>
    <w:rsid w:val="00151D3A"/>
    <w:rsid w:val="0015377C"/>
    <w:rsid w:val="00153AE4"/>
    <w:rsid w:val="00157E5B"/>
    <w:rsid w:val="00171C2B"/>
    <w:rsid w:val="0017220E"/>
    <w:rsid w:val="001827B4"/>
    <w:rsid w:val="00182CFC"/>
    <w:rsid w:val="00191DC8"/>
    <w:rsid w:val="00192E0B"/>
    <w:rsid w:val="00193E66"/>
    <w:rsid w:val="001972DD"/>
    <w:rsid w:val="001A719D"/>
    <w:rsid w:val="001B05F0"/>
    <w:rsid w:val="001B08C0"/>
    <w:rsid w:val="001B7CBD"/>
    <w:rsid w:val="001C0E81"/>
    <w:rsid w:val="001C4D84"/>
    <w:rsid w:val="001C55F7"/>
    <w:rsid w:val="001D1471"/>
    <w:rsid w:val="001D307B"/>
    <w:rsid w:val="001D3455"/>
    <w:rsid w:val="001D58E5"/>
    <w:rsid w:val="001E07AB"/>
    <w:rsid w:val="001E0FF5"/>
    <w:rsid w:val="001E216C"/>
    <w:rsid w:val="001E40F6"/>
    <w:rsid w:val="00216B15"/>
    <w:rsid w:val="00222BC8"/>
    <w:rsid w:val="0023099E"/>
    <w:rsid w:val="00231C03"/>
    <w:rsid w:val="002359F9"/>
    <w:rsid w:val="00235BAF"/>
    <w:rsid w:val="00237AA0"/>
    <w:rsid w:val="00242F86"/>
    <w:rsid w:val="00243681"/>
    <w:rsid w:val="00246292"/>
    <w:rsid w:val="0026371E"/>
    <w:rsid w:val="002647A3"/>
    <w:rsid w:val="00273116"/>
    <w:rsid w:val="002776D8"/>
    <w:rsid w:val="00281114"/>
    <w:rsid w:val="002A0B3D"/>
    <w:rsid w:val="002A1C65"/>
    <w:rsid w:val="002A74C9"/>
    <w:rsid w:val="002C08CE"/>
    <w:rsid w:val="002C3DA2"/>
    <w:rsid w:val="002E20CA"/>
    <w:rsid w:val="002E7E80"/>
    <w:rsid w:val="002F5D2B"/>
    <w:rsid w:val="003023DB"/>
    <w:rsid w:val="00315E83"/>
    <w:rsid w:val="0032205C"/>
    <w:rsid w:val="00322AA3"/>
    <w:rsid w:val="0033055A"/>
    <w:rsid w:val="00330B59"/>
    <w:rsid w:val="00333FF1"/>
    <w:rsid w:val="003371A0"/>
    <w:rsid w:val="0034711F"/>
    <w:rsid w:val="00352CCE"/>
    <w:rsid w:val="003637DD"/>
    <w:rsid w:val="00363BD8"/>
    <w:rsid w:val="00365F48"/>
    <w:rsid w:val="003761C2"/>
    <w:rsid w:val="00376A62"/>
    <w:rsid w:val="0038091A"/>
    <w:rsid w:val="00385006"/>
    <w:rsid w:val="00386CBE"/>
    <w:rsid w:val="003906BF"/>
    <w:rsid w:val="0039374D"/>
    <w:rsid w:val="003A7685"/>
    <w:rsid w:val="003B3A3F"/>
    <w:rsid w:val="003B5DEE"/>
    <w:rsid w:val="003C6074"/>
    <w:rsid w:val="003C772D"/>
    <w:rsid w:val="003D25E6"/>
    <w:rsid w:val="003D2C41"/>
    <w:rsid w:val="003D426E"/>
    <w:rsid w:val="003D5E99"/>
    <w:rsid w:val="003E39A8"/>
    <w:rsid w:val="003E5E9A"/>
    <w:rsid w:val="003F2567"/>
    <w:rsid w:val="003F5C12"/>
    <w:rsid w:val="003F7485"/>
    <w:rsid w:val="00414E94"/>
    <w:rsid w:val="004179DC"/>
    <w:rsid w:val="00422E66"/>
    <w:rsid w:val="00424274"/>
    <w:rsid w:val="004301CD"/>
    <w:rsid w:val="0043253A"/>
    <w:rsid w:val="0043708A"/>
    <w:rsid w:val="00440D0C"/>
    <w:rsid w:val="00456A3C"/>
    <w:rsid w:val="00463788"/>
    <w:rsid w:val="00474E5C"/>
    <w:rsid w:val="004751D6"/>
    <w:rsid w:val="0047644D"/>
    <w:rsid w:val="00482A61"/>
    <w:rsid w:val="004838E1"/>
    <w:rsid w:val="004852EB"/>
    <w:rsid w:val="004B5FF8"/>
    <w:rsid w:val="004B719F"/>
    <w:rsid w:val="004C1CAD"/>
    <w:rsid w:val="004C4D8E"/>
    <w:rsid w:val="004C6F76"/>
    <w:rsid w:val="004D1C05"/>
    <w:rsid w:val="004D2F52"/>
    <w:rsid w:val="004D7320"/>
    <w:rsid w:val="004E3FF8"/>
    <w:rsid w:val="004F2458"/>
    <w:rsid w:val="004F3AF9"/>
    <w:rsid w:val="004F5072"/>
    <w:rsid w:val="005010EC"/>
    <w:rsid w:val="005022A1"/>
    <w:rsid w:val="00502432"/>
    <w:rsid w:val="005074CD"/>
    <w:rsid w:val="005236F9"/>
    <w:rsid w:val="00526E0A"/>
    <w:rsid w:val="00531FD9"/>
    <w:rsid w:val="0053261E"/>
    <w:rsid w:val="00552A49"/>
    <w:rsid w:val="00555843"/>
    <w:rsid w:val="00560BE6"/>
    <w:rsid w:val="00561DFC"/>
    <w:rsid w:val="0057231F"/>
    <w:rsid w:val="0057373F"/>
    <w:rsid w:val="005740C8"/>
    <w:rsid w:val="005768D6"/>
    <w:rsid w:val="005776DB"/>
    <w:rsid w:val="00580BA3"/>
    <w:rsid w:val="00584826"/>
    <w:rsid w:val="00592BF7"/>
    <w:rsid w:val="005947F4"/>
    <w:rsid w:val="00595B31"/>
    <w:rsid w:val="005A265F"/>
    <w:rsid w:val="005D3329"/>
    <w:rsid w:val="005E1856"/>
    <w:rsid w:val="005E713E"/>
    <w:rsid w:val="005F3488"/>
    <w:rsid w:val="006033DD"/>
    <w:rsid w:val="00604A79"/>
    <w:rsid w:val="006072EE"/>
    <w:rsid w:val="00612993"/>
    <w:rsid w:val="00615BAF"/>
    <w:rsid w:val="00621490"/>
    <w:rsid w:val="006327E2"/>
    <w:rsid w:val="00635CEA"/>
    <w:rsid w:val="0064032F"/>
    <w:rsid w:val="00641863"/>
    <w:rsid w:val="0064399B"/>
    <w:rsid w:val="00644966"/>
    <w:rsid w:val="006454AB"/>
    <w:rsid w:val="00646A34"/>
    <w:rsid w:val="00646B67"/>
    <w:rsid w:val="00646F9D"/>
    <w:rsid w:val="00654932"/>
    <w:rsid w:val="00655397"/>
    <w:rsid w:val="00661C44"/>
    <w:rsid w:val="0066310C"/>
    <w:rsid w:val="006636FC"/>
    <w:rsid w:val="00664821"/>
    <w:rsid w:val="006727C6"/>
    <w:rsid w:val="00672FCE"/>
    <w:rsid w:val="006862A2"/>
    <w:rsid w:val="006864E4"/>
    <w:rsid w:val="006964B0"/>
    <w:rsid w:val="00697205"/>
    <w:rsid w:val="006A44B3"/>
    <w:rsid w:val="006C65F7"/>
    <w:rsid w:val="006D0FF9"/>
    <w:rsid w:val="006D3D67"/>
    <w:rsid w:val="006D6369"/>
    <w:rsid w:val="006F67A0"/>
    <w:rsid w:val="00703BDF"/>
    <w:rsid w:val="007131B7"/>
    <w:rsid w:val="007226FD"/>
    <w:rsid w:val="00725A9B"/>
    <w:rsid w:val="007362FE"/>
    <w:rsid w:val="00740421"/>
    <w:rsid w:val="007466CE"/>
    <w:rsid w:val="00756015"/>
    <w:rsid w:val="00765873"/>
    <w:rsid w:val="00777316"/>
    <w:rsid w:val="00783C44"/>
    <w:rsid w:val="007A3A95"/>
    <w:rsid w:val="007B2D98"/>
    <w:rsid w:val="007C65EC"/>
    <w:rsid w:val="007D0455"/>
    <w:rsid w:val="007E1828"/>
    <w:rsid w:val="007E2DCA"/>
    <w:rsid w:val="007E73E2"/>
    <w:rsid w:val="00800883"/>
    <w:rsid w:val="00803A94"/>
    <w:rsid w:val="008043C8"/>
    <w:rsid w:val="00817635"/>
    <w:rsid w:val="008214B0"/>
    <w:rsid w:val="008312EF"/>
    <w:rsid w:val="00832153"/>
    <w:rsid w:val="00842EDB"/>
    <w:rsid w:val="00857E11"/>
    <w:rsid w:val="00861109"/>
    <w:rsid w:val="00863B99"/>
    <w:rsid w:val="00867F98"/>
    <w:rsid w:val="00874AEC"/>
    <w:rsid w:val="00881157"/>
    <w:rsid w:val="008900C2"/>
    <w:rsid w:val="00893088"/>
    <w:rsid w:val="00896D6C"/>
    <w:rsid w:val="008A249F"/>
    <w:rsid w:val="008A79F7"/>
    <w:rsid w:val="008B10CA"/>
    <w:rsid w:val="008B1808"/>
    <w:rsid w:val="008B769D"/>
    <w:rsid w:val="008C174B"/>
    <w:rsid w:val="008C5DE6"/>
    <w:rsid w:val="008C6BDD"/>
    <w:rsid w:val="008D0F41"/>
    <w:rsid w:val="008D5C9C"/>
    <w:rsid w:val="008D5CC0"/>
    <w:rsid w:val="008D689E"/>
    <w:rsid w:val="008E14B8"/>
    <w:rsid w:val="008E3E0A"/>
    <w:rsid w:val="008E57DF"/>
    <w:rsid w:val="008F1F19"/>
    <w:rsid w:val="008F53E5"/>
    <w:rsid w:val="00900278"/>
    <w:rsid w:val="0091429A"/>
    <w:rsid w:val="00916D9C"/>
    <w:rsid w:val="009252F6"/>
    <w:rsid w:val="00936C73"/>
    <w:rsid w:val="00936D42"/>
    <w:rsid w:val="009402CA"/>
    <w:rsid w:val="00946E05"/>
    <w:rsid w:val="0095038C"/>
    <w:rsid w:val="009509EA"/>
    <w:rsid w:val="0097066F"/>
    <w:rsid w:val="009756ED"/>
    <w:rsid w:val="00975FCB"/>
    <w:rsid w:val="0098597A"/>
    <w:rsid w:val="00990B53"/>
    <w:rsid w:val="00993B73"/>
    <w:rsid w:val="009A3FE4"/>
    <w:rsid w:val="009A46B5"/>
    <w:rsid w:val="009B2F6D"/>
    <w:rsid w:val="009B7F41"/>
    <w:rsid w:val="009C1DA7"/>
    <w:rsid w:val="009C7EBB"/>
    <w:rsid w:val="009D5654"/>
    <w:rsid w:val="009E0F92"/>
    <w:rsid w:val="009E7662"/>
    <w:rsid w:val="00A01354"/>
    <w:rsid w:val="00A06BD9"/>
    <w:rsid w:val="00A1115E"/>
    <w:rsid w:val="00A12E9C"/>
    <w:rsid w:val="00A17487"/>
    <w:rsid w:val="00A20A45"/>
    <w:rsid w:val="00A373B7"/>
    <w:rsid w:val="00A42C9F"/>
    <w:rsid w:val="00A4358D"/>
    <w:rsid w:val="00A43CAC"/>
    <w:rsid w:val="00A55E68"/>
    <w:rsid w:val="00A60466"/>
    <w:rsid w:val="00A62B15"/>
    <w:rsid w:val="00A65B68"/>
    <w:rsid w:val="00A661D6"/>
    <w:rsid w:val="00A67C5F"/>
    <w:rsid w:val="00A83A5F"/>
    <w:rsid w:val="00A96511"/>
    <w:rsid w:val="00A967E8"/>
    <w:rsid w:val="00AA0F7B"/>
    <w:rsid w:val="00AA36FD"/>
    <w:rsid w:val="00AB2FE5"/>
    <w:rsid w:val="00AB4157"/>
    <w:rsid w:val="00AC5F8A"/>
    <w:rsid w:val="00AE40C2"/>
    <w:rsid w:val="00AF45C3"/>
    <w:rsid w:val="00AF506E"/>
    <w:rsid w:val="00AF5728"/>
    <w:rsid w:val="00B008C9"/>
    <w:rsid w:val="00B00C44"/>
    <w:rsid w:val="00B06EA1"/>
    <w:rsid w:val="00B11230"/>
    <w:rsid w:val="00B12DE9"/>
    <w:rsid w:val="00B27699"/>
    <w:rsid w:val="00B337EE"/>
    <w:rsid w:val="00B470C1"/>
    <w:rsid w:val="00B53B53"/>
    <w:rsid w:val="00B604E4"/>
    <w:rsid w:val="00B63537"/>
    <w:rsid w:val="00B64DC5"/>
    <w:rsid w:val="00B66810"/>
    <w:rsid w:val="00B7135B"/>
    <w:rsid w:val="00B73150"/>
    <w:rsid w:val="00B74609"/>
    <w:rsid w:val="00B812AC"/>
    <w:rsid w:val="00B92E67"/>
    <w:rsid w:val="00B95EF5"/>
    <w:rsid w:val="00BB0AEC"/>
    <w:rsid w:val="00BB2DCF"/>
    <w:rsid w:val="00BB67EC"/>
    <w:rsid w:val="00BB6C7E"/>
    <w:rsid w:val="00BC22E8"/>
    <w:rsid w:val="00BC5391"/>
    <w:rsid w:val="00BD2C90"/>
    <w:rsid w:val="00BD3AB8"/>
    <w:rsid w:val="00BD6EC0"/>
    <w:rsid w:val="00C00FB8"/>
    <w:rsid w:val="00C01E89"/>
    <w:rsid w:val="00C13079"/>
    <w:rsid w:val="00C14786"/>
    <w:rsid w:val="00C152CB"/>
    <w:rsid w:val="00C21C07"/>
    <w:rsid w:val="00C25903"/>
    <w:rsid w:val="00C27BD4"/>
    <w:rsid w:val="00C446F6"/>
    <w:rsid w:val="00C50198"/>
    <w:rsid w:val="00C52E97"/>
    <w:rsid w:val="00C54148"/>
    <w:rsid w:val="00C6354B"/>
    <w:rsid w:val="00C640FA"/>
    <w:rsid w:val="00C64E2F"/>
    <w:rsid w:val="00C70841"/>
    <w:rsid w:val="00C71B28"/>
    <w:rsid w:val="00C73496"/>
    <w:rsid w:val="00C929EE"/>
    <w:rsid w:val="00C94614"/>
    <w:rsid w:val="00CB0C52"/>
    <w:rsid w:val="00CB111C"/>
    <w:rsid w:val="00CB16CE"/>
    <w:rsid w:val="00CB29AB"/>
    <w:rsid w:val="00CB2E78"/>
    <w:rsid w:val="00CB6A67"/>
    <w:rsid w:val="00CC406D"/>
    <w:rsid w:val="00CC4B32"/>
    <w:rsid w:val="00CD19B5"/>
    <w:rsid w:val="00CD2B2C"/>
    <w:rsid w:val="00CD625F"/>
    <w:rsid w:val="00CE25DF"/>
    <w:rsid w:val="00CE2E06"/>
    <w:rsid w:val="00CE58B4"/>
    <w:rsid w:val="00CF2721"/>
    <w:rsid w:val="00CF780C"/>
    <w:rsid w:val="00D228A0"/>
    <w:rsid w:val="00D405E0"/>
    <w:rsid w:val="00D42BED"/>
    <w:rsid w:val="00D47E2F"/>
    <w:rsid w:val="00D52147"/>
    <w:rsid w:val="00D57A91"/>
    <w:rsid w:val="00D72888"/>
    <w:rsid w:val="00D73B25"/>
    <w:rsid w:val="00D74453"/>
    <w:rsid w:val="00D77AB1"/>
    <w:rsid w:val="00D830D6"/>
    <w:rsid w:val="00D871DF"/>
    <w:rsid w:val="00D90BF6"/>
    <w:rsid w:val="00DA2B83"/>
    <w:rsid w:val="00DA44CF"/>
    <w:rsid w:val="00DA6400"/>
    <w:rsid w:val="00DB1CE0"/>
    <w:rsid w:val="00DD0570"/>
    <w:rsid w:val="00DD5389"/>
    <w:rsid w:val="00DD6E32"/>
    <w:rsid w:val="00DF623A"/>
    <w:rsid w:val="00DF643B"/>
    <w:rsid w:val="00DF6483"/>
    <w:rsid w:val="00DF717A"/>
    <w:rsid w:val="00E03FFE"/>
    <w:rsid w:val="00E079E0"/>
    <w:rsid w:val="00E10B64"/>
    <w:rsid w:val="00E14FDA"/>
    <w:rsid w:val="00E15C7A"/>
    <w:rsid w:val="00E26F17"/>
    <w:rsid w:val="00E34EFA"/>
    <w:rsid w:val="00E37980"/>
    <w:rsid w:val="00E41399"/>
    <w:rsid w:val="00E42C84"/>
    <w:rsid w:val="00E4377C"/>
    <w:rsid w:val="00E5160F"/>
    <w:rsid w:val="00E53C4A"/>
    <w:rsid w:val="00E6559C"/>
    <w:rsid w:val="00E66455"/>
    <w:rsid w:val="00E74FD2"/>
    <w:rsid w:val="00E90A68"/>
    <w:rsid w:val="00EA1FB2"/>
    <w:rsid w:val="00EB1437"/>
    <w:rsid w:val="00EC0578"/>
    <w:rsid w:val="00ED06AF"/>
    <w:rsid w:val="00ED1EE4"/>
    <w:rsid w:val="00ED5329"/>
    <w:rsid w:val="00EE5703"/>
    <w:rsid w:val="00EF0788"/>
    <w:rsid w:val="00EF1DE1"/>
    <w:rsid w:val="00EF4647"/>
    <w:rsid w:val="00EF46C2"/>
    <w:rsid w:val="00EF6FD5"/>
    <w:rsid w:val="00EF7B59"/>
    <w:rsid w:val="00F04E4B"/>
    <w:rsid w:val="00F131AC"/>
    <w:rsid w:val="00F147D9"/>
    <w:rsid w:val="00F210B3"/>
    <w:rsid w:val="00F40E5F"/>
    <w:rsid w:val="00F4368C"/>
    <w:rsid w:val="00F445DB"/>
    <w:rsid w:val="00F455F4"/>
    <w:rsid w:val="00F56AC5"/>
    <w:rsid w:val="00F60311"/>
    <w:rsid w:val="00F66C07"/>
    <w:rsid w:val="00F66DEA"/>
    <w:rsid w:val="00F836E4"/>
    <w:rsid w:val="00F83751"/>
    <w:rsid w:val="00F908F1"/>
    <w:rsid w:val="00F92AC0"/>
    <w:rsid w:val="00F93549"/>
    <w:rsid w:val="00FA19E6"/>
    <w:rsid w:val="00FB325C"/>
    <w:rsid w:val="00FB479F"/>
    <w:rsid w:val="00FB701C"/>
    <w:rsid w:val="00FC6DE0"/>
    <w:rsid w:val="00FC72A1"/>
    <w:rsid w:val="00FE11FC"/>
    <w:rsid w:val="00FF526D"/>
  </w:rsids>
  <m:mathPr>
    <m:mathFont m:val="Cambria Math"/>
    <m:brkBin m:val="before"/>
    <m:brkBinSub m:val="--"/>
    <m:smallFrac m:val="off"/>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Angsana New"/>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EB1437"/>
    <w:pPr>
      <w:tabs>
        <w:tab w:val="center" w:pos="4320"/>
        <w:tab w:val="right" w:pos="8640"/>
      </w:tabs>
    </w:pPr>
  </w:style>
  <w:style w:type="character" w:styleId="PageNumber">
    <w:name w:val="page number"/>
    <w:basedOn w:val="DefaultParagraphFont"/>
    <w:rsid w:val="00EB143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wmf"/><Relationship Id="rId18" Type="http://schemas.openxmlformats.org/officeDocument/2006/relationships/oleObject" Target="embeddings/oleObject5.bin"/><Relationship Id="rId26" Type="http://schemas.openxmlformats.org/officeDocument/2006/relationships/oleObject" Target="embeddings/oleObject8.bin"/><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oleObject" Target="embeddings/oleObject6.bin"/><Relationship Id="rId34" Type="http://schemas.openxmlformats.org/officeDocument/2006/relationships/image" Target="media/image18.emf"/><Relationship Id="rId42"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oleObject" Target="embeddings/oleObject2.bin"/><Relationship Id="rId17" Type="http://schemas.openxmlformats.org/officeDocument/2006/relationships/image" Target="media/image7.wmf"/><Relationship Id="rId25" Type="http://schemas.openxmlformats.org/officeDocument/2006/relationships/image" Target="media/image12.wmf"/><Relationship Id="rId33" Type="http://schemas.openxmlformats.org/officeDocument/2006/relationships/image" Target="media/image17.emf"/><Relationship Id="rId38" Type="http://schemas.openxmlformats.org/officeDocument/2006/relationships/image" Target="media/image21.emf"/><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9.wmf"/><Relationship Id="rId29" Type="http://schemas.openxmlformats.org/officeDocument/2006/relationships/image" Target="media/image14.wm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oleObject" Target="embeddings/oleObject7.bin"/><Relationship Id="rId32" Type="http://schemas.openxmlformats.org/officeDocument/2006/relationships/image" Target="media/image16.emf"/><Relationship Id="rId37" Type="http://schemas.openxmlformats.org/officeDocument/2006/relationships/image" Target="media/image20.emf"/><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image" Target="media/image11.wmf"/><Relationship Id="rId28" Type="http://schemas.openxmlformats.org/officeDocument/2006/relationships/oleObject" Target="embeddings/oleObject9.bin"/><Relationship Id="rId36" Type="http://schemas.openxmlformats.org/officeDocument/2006/relationships/oleObject" Target="embeddings/oleObject11.bin"/><Relationship Id="rId10" Type="http://schemas.openxmlformats.org/officeDocument/2006/relationships/oleObject" Target="embeddings/oleObject1.bin"/><Relationship Id="rId19" Type="http://schemas.openxmlformats.org/officeDocument/2006/relationships/image" Target="media/image8.emf"/><Relationship Id="rId31"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3.bin"/><Relationship Id="rId22" Type="http://schemas.openxmlformats.org/officeDocument/2006/relationships/image" Target="media/image10.emf"/><Relationship Id="rId27" Type="http://schemas.openxmlformats.org/officeDocument/2006/relationships/image" Target="media/image13.wmf"/><Relationship Id="rId30" Type="http://schemas.openxmlformats.org/officeDocument/2006/relationships/oleObject" Target="embeddings/oleObject10.bin"/><Relationship Id="rId35" Type="http://schemas.openxmlformats.org/officeDocument/2006/relationships/image" Target="media/image19.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474</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EE 325 STATA Session </vt:lpstr>
    </vt:vector>
  </TitlesOfParts>
  <Company/>
  <LinksUpToDate>false</LinksUpToDate>
  <CharactersWithSpaces>3176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 325 STATA Session </dc:title>
  <dc:subject/>
  <dc:creator>VAIO</dc:creator>
  <cp:keywords/>
  <dc:description/>
  <cp:lastModifiedBy>CasperX</cp:lastModifiedBy>
  <cp:revision>2</cp:revision>
  <dcterms:created xsi:type="dcterms:W3CDTF">2012-10-28T10:30:00Z</dcterms:created>
  <dcterms:modified xsi:type="dcterms:W3CDTF">2012-10-28T10:30:00Z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