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4CE" w:rsidRPr="00605358" w:rsidRDefault="00605358">
      <w:pPr>
        <w:rPr>
          <w:rFonts w:ascii="Browallia New" w:hAnsi="Browallia New" w:cs="Browallia New"/>
          <w:b/>
          <w:bCs/>
          <w:sz w:val="32"/>
          <w:szCs w:val="32"/>
        </w:rPr>
      </w:pPr>
      <w:r w:rsidRPr="00605358">
        <w:rPr>
          <w:rFonts w:ascii="Browallia New" w:hAnsi="Browallia New" w:cs="Browallia New"/>
          <w:b/>
          <w:bCs/>
          <w:sz w:val="32"/>
          <w:szCs w:val="32"/>
        </w:rPr>
        <w:t>EE425 Questions</w:t>
      </w:r>
    </w:p>
    <w:p w:rsidR="00605358" w:rsidRPr="00605358" w:rsidRDefault="00605358" w:rsidP="00605358">
      <w:pPr>
        <w:shd w:val="clear" w:color="auto" w:fill="FFFFFF"/>
        <w:rPr>
          <w:rFonts w:ascii="Browallia New" w:hAnsi="Browallia New" w:cs="Browallia New"/>
          <w:b/>
          <w:bCs/>
          <w:sz w:val="32"/>
          <w:szCs w:val="32"/>
        </w:rPr>
      </w:pPr>
      <w:r w:rsidRPr="00605358">
        <w:rPr>
          <w:rFonts w:ascii="Browallia New" w:hAnsi="Browallia New" w:cs="Browallia New"/>
          <w:b/>
          <w:bCs/>
          <w:sz w:val="32"/>
          <w:szCs w:val="32"/>
        </w:rPr>
        <w:t>(Dec 3</w:t>
      </w:r>
      <w:r>
        <w:rPr>
          <w:rFonts w:ascii="Browallia New" w:hAnsi="Browallia New" w:cs="Browallia New"/>
          <w:b/>
          <w:bCs/>
          <w:sz w:val="32"/>
          <w:szCs w:val="32"/>
        </w:rPr>
        <w:t>, 2013</w:t>
      </w:r>
      <w:r w:rsidRPr="00605358">
        <w:rPr>
          <w:rFonts w:ascii="Browallia New" w:hAnsi="Browallia New" w:cs="Browallia New"/>
          <w:b/>
          <w:bCs/>
          <w:sz w:val="32"/>
          <w:szCs w:val="32"/>
        </w:rPr>
        <w:t xml:space="preserve">) </w:t>
      </w:r>
    </w:p>
    <w:p w:rsidR="00605358" w:rsidRPr="00605358" w:rsidRDefault="00605358" w:rsidP="00605358">
      <w:pPr>
        <w:pStyle w:val="ListParagraph"/>
        <w:numPr>
          <w:ilvl w:val="0"/>
          <w:numId w:val="3"/>
        </w:numPr>
        <w:shd w:val="clear" w:color="auto" w:fill="FFFFFF"/>
        <w:rPr>
          <w:rFonts w:ascii="Browallia New" w:hAnsi="Browallia New" w:cs="Browallia New"/>
          <w:color w:val="222222"/>
          <w:sz w:val="32"/>
          <w:szCs w:val="32"/>
        </w:rPr>
      </w:pPr>
      <w:r w:rsidRPr="00605358">
        <w:rPr>
          <w:rFonts w:ascii="Browallia New" w:hAnsi="Browallia New" w:cs="Browallia New"/>
          <w:b/>
          <w:bCs/>
          <w:color w:val="222222"/>
          <w:sz w:val="32"/>
          <w:szCs w:val="32"/>
        </w:rPr>
        <w:t>Question</w:t>
      </w:r>
      <w:r>
        <w:rPr>
          <w:rFonts w:ascii="Browallia New" w:hAnsi="Browallia New" w:cs="Browallia New"/>
          <w:color w:val="222222"/>
          <w:sz w:val="32"/>
          <w:szCs w:val="32"/>
        </w:rPr>
        <w:t xml:space="preserve"> – </w:t>
      </w:r>
      <w:r w:rsidRPr="00605358">
        <w:rPr>
          <w:rFonts w:ascii="Browallia New" w:hAnsi="Browallia New" w:cs="Browallia New"/>
          <w:color w:val="222222"/>
          <w:sz w:val="32"/>
          <w:szCs w:val="32"/>
        </w:rPr>
        <w:t>I have a question about DW test. The null hypothesis in the lecture note is</w:t>
      </w:r>
      <w:r w:rsidRPr="00605358">
        <w:rPr>
          <w:rStyle w:val="apple-converted-space"/>
          <w:rFonts w:ascii="Browallia New" w:hAnsi="Browallia New" w:cs="Browallia New"/>
          <w:color w:val="222222"/>
          <w:sz w:val="32"/>
          <w:szCs w:val="32"/>
        </w:rPr>
        <w:t> </w:t>
      </w:r>
      <w:r w:rsidRPr="00605358">
        <w:rPr>
          <w:rFonts w:ascii="Browallia New" w:hAnsi="Browallia New" w:cs="Browallia New"/>
          <w:b/>
          <w:bCs/>
          <w:color w:val="222222"/>
          <w:sz w:val="32"/>
          <w:szCs w:val="32"/>
        </w:rPr>
        <w:t>no positive serial correlation</w:t>
      </w:r>
      <w:r w:rsidRPr="00605358">
        <w:rPr>
          <w:rFonts w:ascii="Browallia New" w:hAnsi="Browallia New" w:cs="Browallia New"/>
          <w:color w:val="222222"/>
          <w:sz w:val="32"/>
          <w:szCs w:val="32"/>
        </w:rPr>
        <w:t> and alternative hypothesis is </w:t>
      </w:r>
      <w:r w:rsidRPr="00605358">
        <w:rPr>
          <w:rFonts w:ascii="Browallia New" w:hAnsi="Browallia New" w:cs="Browallia New"/>
          <w:b/>
          <w:bCs/>
          <w:color w:val="222222"/>
          <w:sz w:val="32"/>
          <w:szCs w:val="32"/>
        </w:rPr>
        <w:t>no negative serial correlation. </w:t>
      </w:r>
    </w:p>
    <w:p w:rsidR="00605358" w:rsidRPr="00605358" w:rsidRDefault="00605358" w:rsidP="00605358">
      <w:pPr>
        <w:pStyle w:val="ListParagraph"/>
        <w:shd w:val="clear" w:color="auto" w:fill="FFFFFF"/>
        <w:rPr>
          <w:rFonts w:ascii="Browallia New" w:hAnsi="Browallia New" w:cs="Browallia New"/>
          <w:color w:val="222222"/>
          <w:sz w:val="32"/>
          <w:szCs w:val="32"/>
        </w:rPr>
      </w:pPr>
      <w:r w:rsidRPr="00605358">
        <w:rPr>
          <w:rFonts w:ascii="Browallia New" w:hAnsi="Browallia New" w:cs="Browallia New"/>
          <w:color w:val="222222"/>
          <w:sz w:val="32"/>
          <w:szCs w:val="32"/>
        </w:rPr>
        <w:t>Then the hypothesis should be written as </w:t>
      </w:r>
    </w:p>
    <w:p w:rsidR="00605358" w:rsidRPr="00605358" w:rsidRDefault="00605358" w:rsidP="00605358">
      <w:pPr>
        <w:shd w:val="clear" w:color="auto" w:fill="FFFFFF"/>
        <w:ind w:firstLine="720"/>
        <w:rPr>
          <w:rFonts w:ascii="Browallia New" w:hAnsi="Browallia New" w:cs="Browallia New"/>
          <w:color w:val="222222"/>
          <w:sz w:val="32"/>
          <w:szCs w:val="32"/>
        </w:rPr>
      </w:pPr>
      <w:r>
        <w:rPr>
          <w:rFonts w:ascii="Browallia New" w:hAnsi="Browallia New" w:cs="Browallia New"/>
          <w:color w:val="222222"/>
          <w:sz w:val="32"/>
          <w:szCs w:val="32"/>
        </w:rPr>
        <w:t xml:space="preserve">Ho: </w:t>
      </w:r>
      <w:r w:rsidRPr="00605358">
        <w:rPr>
          <w:rFonts w:ascii="Browallia New" w:hAnsi="Browallia New" w:cs="Browallia New"/>
          <w:color w:val="222222"/>
          <w:position w:val="-10"/>
          <w:sz w:val="32"/>
          <w:szCs w:val="32"/>
        </w:rPr>
        <w:object w:dxaOrig="2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5pt;height:12.8pt" o:ole="">
            <v:imagedata r:id="rId5" o:title=""/>
          </v:shape>
          <o:OLEObject Type="Embed" ProgID="Equation.DSMT4" ShapeID="_x0000_i1025" DrawAspect="Content" ObjectID="_1448957055" r:id="rId6"/>
        </w:object>
      </w:r>
      <w:r w:rsidRPr="00605358">
        <w:rPr>
          <w:rFonts w:ascii="Browallia New" w:hAnsi="Browallia New" w:cs="Browallia New"/>
          <w:color w:val="222222"/>
          <w:sz w:val="32"/>
          <w:szCs w:val="32"/>
        </w:rPr>
        <w:t xml:space="preserve"> &lt;= 0</w:t>
      </w:r>
    </w:p>
    <w:p w:rsidR="00605358" w:rsidRPr="00605358" w:rsidRDefault="00605358" w:rsidP="00605358">
      <w:pPr>
        <w:shd w:val="clear" w:color="auto" w:fill="FFFFFF"/>
        <w:ind w:firstLine="720"/>
        <w:rPr>
          <w:rFonts w:ascii="Browallia New" w:hAnsi="Browallia New" w:cs="Browallia New"/>
          <w:color w:val="222222"/>
          <w:sz w:val="32"/>
          <w:szCs w:val="32"/>
        </w:rPr>
      </w:pPr>
      <w:r>
        <w:rPr>
          <w:rFonts w:ascii="Browallia New" w:hAnsi="Browallia New" w:cs="Browallia New"/>
          <w:color w:val="222222"/>
          <w:sz w:val="32"/>
          <w:szCs w:val="32"/>
        </w:rPr>
        <w:t xml:space="preserve">Ha: </w:t>
      </w:r>
      <w:r w:rsidRPr="00605358">
        <w:rPr>
          <w:rFonts w:ascii="Browallia New" w:hAnsi="Browallia New" w:cs="Browallia New"/>
          <w:color w:val="222222"/>
          <w:position w:val="-10"/>
          <w:sz w:val="32"/>
          <w:szCs w:val="32"/>
        </w:rPr>
        <w:object w:dxaOrig="240" w:dyaOrig="260">
          <v:shape id="_x0000_i1026" type="#_x0000_t75" style="width:11.85pt;height:12.8pt" o:ole="">
            <v:imagedata r:id="rId5" o:title=""/>
          </v:shape>
          <o:OLEObject Type="Embed" ProgID="Equation.DSMT4" ShapeID="_x0000_i1026" DrawAspect="Content" ObjectID="_1448957056" r:id="rId7"/>
        </w:object>
      </w:r>
      <w:r w:rsidRPr="00605358">
        <w:rPr>
          <w:rFonts w:ascii="Browallia New" w:hAnsi="Browallia New" w:cs="Browallia New"/>
          <w:color w:val="222222"/>
          <w:sz w:val="32"/>
          <w:szCs w:val="32"/>
        </w:rPr>
        <w:t xml:space="preserve"> &gt; 0 </w:t>
      </w:r>
      <w:r>
        <w:rPr>
          <w:rFonts w:ascii="Browallia New" w:hAnsi="Browallia New" w:cs="Browallia New"/>
          <w:color w:val="222222"/>
          <w:sz w:val="32"/>
          <w:szCs w:val="32"/>
        </w:rPr>
        <w:t xml:space="preserve">    </w:t>
      </w:r>
    </w:p>
    <w:p w:rsidR="00605358" w:rsidRPr="00605358" w:rsidRDefault="00605358" w:rsidP="00605358">
      <w:pPr>
        <w:shd w:val="clear" w:color="auto" w:fill="FFFFFF"/>
        <w:ind w:firstLine="720"/>
        <w:rPr>
          <w:rFonts w:ascii="Browallia New" w:hAnsi="Browallia New" w:cs="Browallia New"/>
          <w:color w:val="222222"/>
          <w:sz w:val="32"/>
          <w:szCs w:val="32"/>
        </w:rPr>
      </w:pPr>
      <w:r w:rsidRPr="00605358">
        <w:rPr>
          <w:rFonts w:ascii="Browallia New" w:hAnsi="Browallia New" w:cs="Browallia New"/>
          <w:color w:val="222222"/>
          <w:sz w:val="32"/>
          <w:szCs w:val="32"/>
        </w:rPr>
        <w:t>But in the figure that shows rejection area is two-tailed.</w:t>
      </w:r>
    </w:p>
    <w:p w:rsidR="00605358" w:rsidRPr="00605358" w:rsidRDefault="00605358" w:rsidP="00605358">
      <w:pPr>
        <w:shd w:val="clear" w:color="auto" w:fill="FFFFFF"/>
        <w:ind w:left="720"/>
        <w:rPr>
          <w:rFonts w:ascii="Browallia New" w:hAnsi="Browallia New" w:cs="Browallia New"/>
          <w:color w:val="222222"/>
          <w:sz w:val="32"/>
          <w:szCs w:val="32"/>
        </w:rPr>
      </w:pPr>
      <w:r w:rsidRPr="00605358">
        <w:rPr>
          <w:rFonts w:ascii="Browallia New" w:hAnsi="Browallia New" w:cs="Browallia New"/>
          <w:color w:val="222222"/>
          <w:sz w:val="32"/>
          <w:szCs w:val="32"/>
        </w:rPr>
        <w:t>If the test statistic falls into the left-handed rejection area, we can reject null of no serial correlation in favor of positive serial correlation.</w:t>
      </w:r>
    </w:p>
    <w:p w:rsidR="00605358" w:rsidRPr="00605358" w:rsidRDefault="00605358" w:rsidP="00605358">
      <w:pPr>
        <w:shd w:val="clear" w:color="auto" w:fill="FFFFFF"/>
        <w:ind w:left="720"/>
        <w:rPr>
          <w:rFonts w:ascii="Browallia New" w:hAnsi="Browallia New" w:cs="Browallia New"/>
          <w:color w:val="222222"/>
          <w:sz w:val="32"/>
          <w:szCs w:val="32"/>
        </w:rPr>
      </w:pPr>
      <w:r w:rsidRPr="00605358">
        <w:rPr>
          <w:rFonts w:ascii="Browallia New" w:hAnsi="Browallia New" w:cs="Browallia New"/>
          <w:color w:val="222222"/>
          <w:sz w:val="32"/>
          <w:szCs w:val="32"/>
        </w:rPr>
        <w:t xml:space="preserve">But if the test statistic falls into the right-handed rejection area, how can we reject null? </w:t>
      </w:r>
      <w:proofErr w:type="gramStart"/>
      <w:r w:rsidRPr="00605358">
        <w:rPr>
          <w:rFonts w:ascii="Browallia New" w:hAnsi="Browallia New" w:cs="Browallia New"/>
          <w:color w:val="222222"/>
          <w:sz w:val="32"/>
          <w:szCs w:val="32"/>
        </w:rPr>
        <w:t>or</w:t>
      </w:r>
      <w:proofErr w:type="gramEnd"/>
      <w:r w:rsidRPr="00605358">
        <w:rPr>
          <w:rFonts w:ascii="Browallia New" w:hAnsi="Browallia New" w:cs="Browallia New"/>
          <w:color w:val="222222"/>
          <w:sz w:val="32"/>
          <w:szCs w:val="32"/>
        </w:rPr>
        <w:t xml:space="preserve"> the null should be switched to no negative serial correlation?</w:t>
      </w:r>
    </w:p>
    <w:p w:rsidR="00605358" w:rsidRPr="00605358" w:rsidRDefault="00605358" w:rsidP="00605358">
      <w:pPr>
        <w:shd w:val="clear" w:color="auto" w:fill="FFFFFF"/>
        <w:ind w:left="720"/>
        <w:rPr>
          <w:rFonts w:ascii="Browallia New" w:hAnsi="Browallia New" w:cs="Browallia New"/>
          <w:color w:val="222222"/>
          <w:sz w:val="32"/>
          <w:szCs w:val="32"/>
        </w:rPr>
      </w:pPr>
      <w:r w:rsidRPr="00605358">
        <w:rPr>
          <w:rFonts w:ascii="Browallia New" w:hAnsi="Browallia New" w:cs="Browallia New"/>
          <w:b/>
          <w:bCs/>
          <w:color w:val="222222"/>
          <w:sz w:val="32"/>
          <w:szCs w:val="32"/>
        </w:rPr>
        <w:t>Answer</w:t>
      </w:r>
      <w:r w:rsidRPr="00605358">
        <w:rPr>
          <w:rFonts w:ascii="Browallia New" w:hAnsi="Browallia New" w:cs="Browallia New"/>
          <w:color w:val="222222"/>
          <w:sz w:val="32"/>
          <w:szCs w:val="32"/>
        </w:rPr>
        <w:t xml:space="preserve"> </w:t>
      </w:r>
      <w:r>
        <w:rPr>
          <w:rFonts w:ascii="Browallia New" w:hAnsi="Browallia New" w:cs="Browallia New"/>
          <w:color w:val="222222"/>
          <w:sz w:val="32"/>
          <w:szCs w:val="32"/>
        </w:rPr>
        <w:t>–</w:t>
      </w:r>
      <w:r w:rsidRPr="00605358">
        <w:rPr>
          <w:rFonts w:ascii="Browallia New" w:hAnsi="Browallia New" w:cs="Browallia New"/>
          <w:color w:val="222222"/>
          <w:sz w:val="32"/>
          <w:szCs w:val="32"/>
        </w:rPr>
        <w:t xml:space="preserve"> </w:t>
      </w:r>
      <w:r>
        <w:rPr>
          <w:rFonts w:ascii="Browallia New" w:hAnsi="Browallia New" w:cs="Browallia New"/>
          <w:color w:val="222222"/>
          <w:sz w:val="32"/>
          <w:szCs w:val="32"/>
        </w:rPr>
        <w:t xml:space="preserve">You can write the null- and alternative- hypothesis of the </w:t>
      </w:r>
      <w:r w:rsidRPr="00605358">
        <w:rPr>
          <w:rFonts w:ascii="Browallia New" w:hAnsi="Browallia New" w:cs="Browallia New"/>
          <w:color w:val="222222"/>
          <w:sz w:val="32"/>
          <w:szCs w:val="32"/>
        </w:rPr>
        <w:t xml:space="preserve">DW </w:t>
      </w:r>
      <w:r>
        <w:rPr>
          <w:rFonts w:ascii="Browallia New" w:hAnsi="Browallia New" w:cs="Browallia New"/>
          <w:color w:val="222222"/>
          <w:sz w:val="32"/>
          <w:szCs w:val="32"/>
        </w:rPr>
        <w:t xml:space="preserve">test in 2 ways. However, we often emphasize more on the alternative hypothesis (depending on what type of serial correlation we suspect should be the case – negative or positive.) </w:t>
      </w:r>
    </w:p>
    <w:p w:rsidR="00605358" w:rsidRDefault="00605358" w:rsidP="00605358">
      <w:pPr>
        <w:shd w:val="clear" w:color="auto" w:fill="FFFFFF"/>
        <w:ind w:firstLine="720"/>
        <w:rPr>
          <w:rFonts w:ascii="Browallia New" w:hAnsi="Browallia New" w:cs="Browallia New"/>
          <w:color w:val="222222"/>
          <w:sz w:val="32"/>
          <w:szCs w:val="32"/>
        </w:rPr>
      </w:pPr>
      <w:r>
        <w:rPr>
          <w:rFonts w:ascii="Browallia New" w:hAnsi="Browallia New" w:cs="Browallia New"/>
          <w:color w:val="222222"/>
          <w:sz w:val="32"/>
          <w:szCs w:val="32"/>
        </w:rPr>
        <w:t>Ha:  </w:t>
      </w:r>
      <w:r w:rsidRPr="00605358">
        <w:rPr>
          <w:rFonts w:ascii="Browallia New" w:hAnsi="Browallia New" w:cs="Browallia New"/>
          <w:color w:val="222222"/>
          <w:position w:val="-10"/>
          <w:sz w:val="32"/>
          <w:szCs w:val="32"/>
        </w:rPr>
        <w:object w:dxaOrig="240" w:dyaOrig="260">
          <v:shape id="_x0000_i1027" type="#_x0000_t75" style="width:11.85pt;height:12.8pt" o:ole="">
            <v:imagedata r:id="rId5" o:title=""/>
          </v:shape>
          <o:OLEObject Type="Embed" ProgID="Equation.DSMT4" ShapeID="_x0000_i1027" DrawAspect="Content" ObjectID="_1448957057" r:id="rId8"/>
        </w:object>
      </w:r>
      <w:r w:rsidRPr="00605358">
        <w:rPr>
          <w:rFonts w:ascii="Browallia New" w:hAnsi="Browallia New" w:cs="Browallia New"/>
          <w:color w:val="222222"/>
          <w:sz w:val="32"/>
          <w:szCs w:val="32"/>
        </w:rPr>
        <w:t xml:space="preserve"> &gt; </w:t>
      </w:r>
      <w:proofErr w:type="gramStart"/>
      <w:r w:rsidRPr="00605358">
        <w:rPr>
          <w:rFonts w:ascii="Browallia New" w:hAnsi="Browallia New" w:cs="Browallia New"/>
          <w:color w:val="222222"/>
          <w:sz w:val="32"/>
          <w:szCs w:val="32"/>
        </w:rPr>
        <w:t>0  </w:t>
      </w:r>
      <w:r>
        <w:rPr>
          <w:rFonts w:ascii="Browallia New" w:hAnsi="Browallia New" w:cs="Browallia New"/>
          <w:color w:val="222222"/>
          <w:sz w:val="32"/>
          <w:szCs w:val="32"/>
        </w:rPr>
        <w:t>vs</w:t>
      </w:r>
      <w:proofErr w:type="gramEnd"/>
      <w:r>
        <w:rPr>
          <w:rFonts w:ascii="Browallia New" w:hAnsi="Browallia New" w:cs="Browallia New"/>
          <w:color w:val="222222"/>
          <w:sz w:val="32"/>
          <w:szCs w:val="32"/>
        </w:rPr>
        <w:t xml:space="preserve">. Ho: </w:t>
      </w:r>
      <w:r w:rsidRPr="00605358">
        <w:rPr>
          <w:rFonts w:ascii="Browallia New" w:hAnsi="Browallia New" w:cs="Browallia New"/>
          <w:color w:val="222222"/>
          <w:position w:val="-10"/>
          <w:sz w:val="32"/>
          <w:szCs w:val="32"/>
        </w:rPr>
        <w:object w:dxaOrig="240" w:dyaOrig="260">
          <v:shape id="_x0000_i1028" type="#_x0000_t75" style="width:11.85pt;height:12.8pt" o:ole="">
            <v:imagedata r:id="rId5" o:title=""/>
          </v:shape>
          <o:OLEObject Type="Embed" ProgID="Equation.DSMT4" ShapeID="_x0000_i1028" DrawAspect="Content" ObjectID="_1448957058" r:id="rId9"/>
        </w:object>
      </w:r>
      <w:r w:rsidRPr="00605358">
        <w:rPr>
          <w:rFonts w:ascii="Browallia New" w:hAnsi="Browallia New" w:cs="Browallia New"/>
          <w:color w:val="222222"/>
          <w:sz w:val="32"/>
          <w:szCs w:val="32"/>
        </w:rPr>
        <w:t xml:space="preserve"> = 0</w:t>
      </w:r>
      <w:r>
        <w:rPr>
          <w:rFonts w:ascii="Browallia New" w:hAnsi="Browallia New" w:cs="Browallia New"/>
          <w:color w:val="222222"/>
          <w:sz w:val="32"/>
          <w:szCs w:val="32"/>
        </w:rPr>
        <w:t xml:space="preserve">    (so this is the test against positive serial correlation)</w:t>
      </w:r>
    </w:p>
    <w:p w:rsidR="00605358" w:rsidRPr="00605358" w:rsidRDefault="00605358" w:rsidP="00605358">
      <w:pPr>
        <w:shd w:val="clear" w:color="auto" w:fill="FFFFFF"/>
        <w:ind w:firstLine="720"/>
        <w:rPr>
          <w:rFonts w:ascii="Browallia New" w:hAnsi="Browallia New" w:cs="Browallia New"/>
          <w:color w:val="222222"/>
          <w:sz w:val="32"/>
          <w:szCs w:val="32"/>
        </w:rPr>
      </w:pPr>
      <w:proofErr w:type="gramStart"/>
      <w:r>
        <w:rPr>
          <w:rFonts w:ascii="Browallia New" w:hAnsi="Browallia New" w:cs="Browallia New"/>
          <w:color w:val="222222"/>
          <w:sz w:val="32"/>
          <w:szCs w:val="32"/>
        </w:rPr>
        <w:t>or</w:t>
      </w:r>
      <w:proofErr w:type="gramEnd"/>
    </w:p>
    <w:p w:rsidR="00605358" w:rsidRDefault="00605358" w:rsidP="00605358">
      <w:pPr>
        <w:shd w:val="clear" w:color="auto" w:fill="FFFFFF"/>
        <w:ind w:firstLine="720"/>
        <w:rPr>
          <w:rFonts w:ascii="Browallia New" w:hAnsi="Browallia New" w:cs="Browallia New"/>
          <w:color w:val="222222"/>
          <w:sz w:val="32"/>
          <w:szCs w:val="32"/>
        </w:rPr>
      </w:pPr>
      <w:r>
        <w:rPr>
          <w:rFonts w:ascii="Browallia New" w:hAnsi="Browallia New" w:cs="Browallia New"/>
          <w:color w:val="222222"/>
          <w:sz w:val="32"/>
          <w:szCs w:val="32"/>
        </w:rPr>
        <w:t>Ha:  </w:t>
      </w:r>
      <w:r w:rsidRPr="00605358">
        <w:rPr>
          <w:rFonts w:ascii="Browallia New" w:hAnsi="Browallia New" w:cs="Browallia New"/>
          <w:color w:val="222222"/>
          <w:position w:val="-10"/>
          <w:sz w:val="32"/>
          <w:szCs w:val="32"/>
        </w:rPr>
        <w:object w:dxaOrig="240" w:dyaOrig="260">
          <v:shape id="_x0000_i1029" type="#_x0000_t75" style="width:11.85pt;height:12.8pt" o:ole="">
            <v:imagedata r:id="rId5" o:title=""/>
          </v:shape>
          <o:OLEObject Type="Embed" ProgID="Equation.DSMT4" ShapeID="_x0000_i1029" DrawAspect="Content" ObjectID="_1448957059" r:id="rId10"/>
        </w:object>
      </w:r>
      <w:r>
        <w:rPr>
          <w:rFonts w:ascii="Browallia New" w:hAnsi="Browallia New" w:cs="Browallia New"/>
          <w:color w:val="222222"/>
          <w:sz w:val="32"/>
          <w:szCs w:val="32"/>
        </w:rPr>
        <w:t xml:space="preserve"> </w:t>
      </w:r>
      <w:r>
        <w:rPr>
          <w:rFonts w:ascii="Browallia New" w:hAnsi="Browallia New" w:cs="Browallia New"/>
          <w:color w:val="222222"/>
          <w:sz w:val="32"/>
          <w:szCs w:val="32"/>
          <w:lang w:bidi="th-TH"/>
        </w:rPr>
        <w:t>&lt;</w:t>
      </w:r>
      <w:r w:rsidRPr="00605358">
        <w:rPr>
          <w:rFonts w:ascii="Browallia New" w:hAnsi="Browallia New" w:cs="Browallia New"/>
          <w:color w:val="222222"/>
          <w:sz w:val="32"/>
          <w:szCs w:val="32"/>
        </w:rPr>
        <w:t xml:space="preserve"> </w:t>
      </w:r>
      <w:proofErr w:type="gramStart"/>
      <w:r w:rsidRPr="00605358">
        <w:rPr>
          <w:rFonts w:ascii="Browallia New" w:hAnsi="Browallia New" w:cs="Browallia New"/>
          <w:color w:val="222222"/>
          <w:sz w:val="32"/>
          <w:szCs w:val="32"/>
        </w:rPr>
        <w:t>0  </w:t>
      </w:r>
      <w:r>
        <w:rPr>
          <w:rFonts w:ascii="Browallia New" w:hAnsi="Browallia New" w:cs="Browallia New"/>
          <w:color w:val="222222"/>
          <w:sz w:val="32"/>
          <w:szCs w:val="32"/>
        </w:rPr>
        <w:t>vs</w:t>
      </w:r>
      <w:proofErr w:type="gramEnd"/>
      <w:r>
        <w:rPr>
          <w:rFonts w:ascii="Browallia New" w:hAnsi="Browallia New" w:cs="Browallia New"/>
          <w:color w:val="222222"/>
          <w:sz w:val="32"/>
          <w:szCs w:val="32"/>
        </w:rPr>
        <w:t xml:space="preserve">. Ho: </w:t>
      </w:r>
      <w:r w:rsidRPr="00605358">
        <w:rPr>
          <w:rFonts w:ascii="Browallia New" w:hAnsi="Browallia New" w:cs="Browallia New"/>
          <w:color w:val="222222"/>
          <w:position w:val="-10"/>
          <w:sz w:val="32"/>
          <w:szCs w:val="32"/>
        </w:rPr>
        <w:object w:dxaOrig="240" w:dyaOrig="260">
          <v:shape id="_x0000_i1030" type="#_x0000_t75" style="width:11.85pt;height:12.8pt" o:ole="">
            <v:imagedata r:id="rId5" o:title=""/>
          </v:shape>
          <o:OLEObject Type="Embed" ProgID="Equation.DSMT4" ShapeID="_x0000_i1030" DrawAspect="Content" ObjectID="_1448957060" r:id="rId11"/>
        </w:object>
      </w:r>
      <w:r w:rsidRPr="00605358">
        <w:rPr>
          <w:rFonts w:ascii="Browallia New" w:hAnsi="Browallia New" w:cs="Browallia New"/>
          <w:color w:val="222222"/>
          <w:sz w:val="32"/>
          <w:szCs w:val="32"/>
        </w:rPr>
        <w:t xml:space="preserve"> = 0</w:t>
      </w:r>
      <w:r>
        <w:rPr>
          <w:rFonts w:ascii="Browallia New" w:hAnsi="Browallia New" w:cs="Browallia New"/>
          <w:color w:val="222222"/>
          <w:sz w:val="32"/>
          <w:szCs w:val="32"/>
        </w:rPr>
        <w:t xml:space="preserve">    (so this is the test against positive serial correlation)</w:t>
      </w:r>
    </w:p>
    <w:p w:rsidR="00605358" w:rsidRPr="00605358" w:rsidRDefault="00605358" w:rsidP="00605358">
      <w:pPr>
        <w:shd w:val="clear" w:color="auto" w:fill="FFFFFF"/>
        <w:rPr>
          <w:rFonts w:ascii="Browallia New" w:hAnsi="Browallia New" w:cs="Browallia New"/>
          <w:color w:val="222222"/>
          <w:sz w:val="32"/>
          <w:szCs w:val="32"/>
        </w:rPr>
      </w:pPr>
    </w:p>
    <w:p w:rsidR="00605358" w:rsidRDefault="00605358" w:rsidP="00605358">
      <w:pPr>
        <w:shd w:val="clear" w:color="auto" w:fill="FFFFFF"/>
        <w:rPr>
          <w:rFonts w:ascii="Arial" w:hAnsi="Arial" w:cs="Arial"/>
          <w:color w:val="222222"/>
          <w:sz w:val="23"/>
          <w:szCs w:val="23"/>
        </w:rPr>
      </w:pPr>
    </w:p>
    <w:p w:rsidR="00605358" w:rsidRDefault="00605358" w:rsidP="00605358">
      <w:pPr>
        <w:pStyle w:val="ListParagraph"/>
        <w:rPr>
          <w:b/>
          <w:bCs/>
          <w:sz w:val="32"/>
          <w:szCs w:val="32"/>
        </w:rPr>
      </w:pPr>
    </w:p>
    <w:p w:rsidR="008D06FF" w:rsidRDefault="008D06FF" w:rsidP="00605358">
      <w:pPr>
        <w:pStyle w:val="ListParagraph"/>
        <w:rPr>
          <w:b/>
          <w:bCs/>
          <w:sz w:val="32"/>
          <w:szCs w:val="32"/>
        </w:rPr>
      </w:pPr>
    </w:p>
    <w:p w:rsidR="008D06FF" w:rsidRDefault="008D06FF" w:rsidP="008D06FF">
      <w:pPr>
        <w:shd w:val="clear" w:color="auto" w:fill="FFFFFF"/>
        <w:rPr>
          <w:rFonts w:ascii="Browallia New" w:hAnsi="Browallia New" w:cs="Browallia New"/>
          <w:b/>
          <w:bCs/>
          <w:sz w:val="32"/>
          <w:szCs w:val="32"/>
        </w:rPr>
      </w:pPr>
      <w:r>
        <w:rPr>
          <w:rFonts w:ascii="Browallia New" w:hAnsi="Browallia New" w:cs="Browallia New"/>
          <w:b/>
          <w:bCs/>
          <w:sz w:val="32"/>
          <w:szCs w:val="32"/>
        </w:rPr>
        <w:lastRenderedPageBreak/>
        <w:t>(Dec 4, 2013</w:t>
      </w:r>
      <w:r w:rsidRPr="00605358">
        <w:rPr>
          <w:rFonts w:ascii="Browallia New" w:hAnsi="Browallia New" w:cs="Browallia New"/>
          <w:b/>
          <w:bCs/>
          <w:sz w:val="32"/>
          <w:szCs w:val="32"/>
        </w:rPr>
        <w:t xml:space="preserve">)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 xml:space="preserve">When we face the omitted variable problem, we can solve this by using proxy or instrument variables, right? </w:t>
      </w:r>
      <w:r>
        <w:rPr>
          <w:rFonts w:ascii="Arial" w:hAnsi="Arial" w:cs="Arial"/>
          <w:sz w:val="26"/>
          <w:szCs w:val="26"/>
        </w:rPr>
        <w:t xml:space="preserve"> </w:t>
      </w:r>
      <w:r w:rsidRPr="008D06FF">
        <w:rPr>
          <w:rFonts w:ascii="Arial" w:hAnsi="Arial" w:cs="Arial"/>
          <w:b/>
          <w:bCs/>
          <w:color w:val="0070C0"/>
          <w:sz w:val="26"/>
          <w:szCs w:val="26"/>
        </w:rPr>
        <w:t>(YES)</w:t>
      </w:r>
      <w:r>
        <w:rPr>
          <w:rFonts w:ascii="Arial" w:hAnsi="Arial" w:cs="Arial"/>
          <w:sz w:val="26"/>
          <w:szCs w:val="26"/>
        </w:rPr>
        <w:t xml:space="preserve"> </w:t>
      </w:r>
      <w:r>
        <w:rPr>
          <w:rFonts w:ascii="Arial" w:hAnsi="Arial" w:cs="Arial"/>
          <w:color w:val="222222"/>
          <w:sz w:val="26"/>
          <w:szCs w:val="26"/>
        </w:rPr>
        <w:t>The question is: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 xml:space="preserve">In the paper replication assignment, Hall and Jones could not find the figure of the social </w:t>
      </w:r>
      <w:proofErr w:type="gramStart"/>
      <w:r>
        <w:rPr>
          <w:rFonts w:ascii="Arial" w:hAnsi="Arial" w:cs="Arial"/>
          <w:color w:val="222222"/>
          <w:sz w:val="26"/>
          <w:szCs w:val="26"/>
        </w:rPr>
        <w:t>infrastructure(</w:t>
      </w:r>
      <w:proofErr w:type="spellStart"/>
      <w:proofErr w:type="gramEnd"/>
      <w:r>
        <w:rPr>
          <w:rFonts w:ascii="Arial" w:hAnsi="Arial" w:cs="Arial"/>
          <w:color w:val="222222"/>
          <w:sz w:val="26"/>
          <w:szCs w:val="26"/>
        </w:rPr>
        <w:t>socinf</w:t>
      </w:r>
      <w:proofErr w:type="spellEnd"/>
      <w:r>
        <w:rPr>
          <w:rFonts w:ascii="Arial" w:hAnsi="Arial" w:cs="Arial"/>
          <w:color w:val="222222"/>
          <w:sz w:val="26"/>
          <w:szCs w:val="26"/>
        </w:rPr>
        <w:t xml:space="preserve">) in each country so they approximated </w:t>
      </w:r>
      <w:proofErr w:type="spellStart"/>
      <w:r>
        <w:rPr>
          <w:rFonts w:ascii="Arial" w:hAnsi="Arial" w:cs="Arial"/>
          <w:color w:val="222222"/>
          <w:sz w:val="26"/>
          <w:szCs w:val="26"/>
        </w:rPr>
        <w:t>socinf</w:t>
      </w:r>
      <w:proofErr w:type="spellEnd"/>
      <w:r>
        <w:rPr>
          <w:rFonts w:ascii="Arial" w:hAnsi="Arial" w:cs="Arial"/>
          <w:color w:val="222222"/>
          <w:sz w:val="26"/>
          <w:szCs w:val="26"/>
        </w:rPr>
        <w:t xml:space="preserve"> by combining GADP and openness of trade in each country. So, this is a proxy variable for social infrastructure, right? </w:t>
      </w:r>
      <w:r w:rsidRPr="008D06FF">
        <w:rPr>
          <w:rFonts w:ascii="Arial" w:hAnsi="Arial" w:cs="Arial"/>
          <w:b/>
          <w:bCs/>
          <w:color w:val="0070C0"/>
          <w:sz w:val="26"/>
          <w:szCs w:val="26"/>
        </w:rPr>
        <w:t>(YES)</w:t>
      </w:r>
      <w:r>
        <w:rPr>
          <w:rFonts w:ascii="Arial" w:hAnsi="Arial" w:cs="Arial"/>
          <w:sz w:val="26"/>
          <w:szCs w:val="26"/>
        </w:rPr>
        <w:t xml:space="preserve"> </w:t>
      </w:r>
      <w:r>
        <w:rPr>
          <w:rFonts w:ascii="Arial" w:hAnsi="Arial" w:cs="Arial"/>
          <w:color w:val="222222"/>
          <w:sz w:val="26"/>
          <w:szCs w:val="26"/>
        </w:rPr>
        <w:t xml:space="preserve"> Then they said this proxy variable was correlated with </w:t>
      </w:r>
      <w:proofErr w:type="gramStart"/>
      <w:r>
        <w:rPr>
          <w:rFonts w:ascii="Arial" w:hAnsi="Arial" w:cs="Arial"/>
          <w:color w:val="222222"/>
          <w:sz w:val="26"/>
          <w:szCs w:val="26"/>
        </w:rPr>
        <w:t>u(</w:t>
      </w:r>
      <w:proofErr w:type="gramEnd"/>
      <w:r>
        <w:rPr>
          <w:rFonts w:ascii="Arial" w:hAnsi="Arial" w:cs="Arial"/>
          <w:color w:val="222222"/>
          <w:sz w:val="26"/>
          <w:szCs w:val="26"/>
        </w:rPr>
        <w:t xml:space="preserve">the omitted variable - which I think it is </w:t>
      </w:r>
      <w:proofErr w:type="spellStart"/>
      <w:r>
        <w:rPr>
          <w:rFonts w:ascii="Arial" w:hAnsi="Arial" w:cs="Arial"/>
          <w:color w:val="222222"/>
          <w:sz w:val="26"/>
          <w:szCs w:val="26"/>
        </w:rPr>
        <w:t>socinf</w:t>
      </w:r>
      <w:proofErr w:type="spellEnd"/>
      <w:r>
        <w:rPr>
          <w:rFonts w:ascii="Arial" w:hAnsi="Arial" w:cs="Arial"/>
          <w:color w:val="222222"/>
          <w:sz w:val="26"/>
          <w:szCs w:val="26"/>
        </w:rPr>
        <w:t xml:space="preserve">, am I right? </w:t>
      </w:r>
      <w:r w:rsidRPr="008D06FF">
        <w:rPr>
          <w:rFonts w:ascii="Arial" w:hAnsi="Arial" w:cs="Arial"/>
          <w:b/>
          <w:bCs/>
          <w:color w:val="0070C0"/>
          <w:sz w:val="26"/>
          <w:szCs w:val="26"/>
        </w:rPr>
        <w:t>(YES)</w:t>
      </w:r>
      <w:r>
        <w:rPr>
          <w:rFonts w:ascii="Arial" w:hAnsi="Arial" w:cs="Arial"/>
          <w:color w:val="222222"/>
          <w:sz w:val="26"/>
          <w:szCs w:val="26"/>
        </w:rPr>
        <w:t xml:space="preserve">) </w:t>
      </w:r>
      <w:proofErr w:type="gramStart"/>
      <w:r>
        <w:rPr>
          <w:rFonts w:ascii="Arial" w:hAnsi="Arial" w:cs="Arial"/>
          <w:color w:val="222222"/>
          <w:sz w:val="26"/>
          <w:szCs w:val="26"/>
        </w:rPr>
        <w:t>so</w:t>
      </w:r>
      <w:proofErr w:type="gramEnd"/>
      <w:r>
        <w:rPr>
          <w:rFonts w:ascii="Arial" w:hAnsi="Arial" w:cs="Arial"/>
          <w:color w:val="222222"/>
          <w:sz w:val="26"/>
          <w:szCs w:val="26"/>
        </w:rPr>
        <w:t xml:space="preserve"> they tried to find some instrument variables to solve this problem. </w:t>
      </w:r>
    </w:p>
    <w:p w:rsidR="008D06FF" w:rsidRDefault="008D06FF" w:rsidP="008D06FF">
      <w:pPr>
        <w:shd w:val="clear" w:color="auto" w:fill="FFFFFF"/>
        <w:rPr>
          <w:rFonts w:ascii="Arial" w:hAnsi="Arial" w:cs="Arial"/>
          <w:b/>
          <w:bCs/>
          <w:color w:val="0070C0"/>
          <w:sz w:val="26"/>
          <w:szCs w:val="26"/>
        </w:rPr>
      </w:pPr>
      <w:r w:rsidRPr="008D06FF">
        <w:rPr>
          <w:rFonts w:ascii="Arial" w:hAnsi="Arial" w:cs="Arial"/>
          <w:b/>
          <w:bCs/>
          <w:color w:val="0070C0"/>
          <w:sz w:val="26"/>
          <w:szCs w:val="26"/>
        </w:rPr>
        <w:t xml:space="preserve">Answer: </w:t>
      </w:r>
      <w:r>
        <w:rPr>
          <w:rFonts w:ascii="Arial" w:hAnsi="Arial" w:cs="Arial"/>
          <w:b/>
          <w:bCs/>
          <w:color w:val="0070C0"/>
          <w:sz w:val="26"/>
          <w:szCs w:val="26"/>
        </w:rPr>
        <w:t>For the Hall and Jones paper, there are 2 problems</w:t>
      </w:r>
    </w:p>
    <w:p w:rsidR="008D06FF" w:rsidRDefault="008D06FF" w:rsidP="008D06FF">
      <w:pPr>
        <w:pStyle w:val="ListParagraph"/>
        <w:numPr>
          <w:ilvl w:val="0"/>
          <w:numId w:val="4"/>
        </w:numPr>
        <w:shd w:val="clear" w:color="auto" w:fill="FFFFFF"/>
        <w:rPr>
          <w:rFonts w:ascii="Arial" w:hAnsi="Arial" w:cs="Arial"/>
          <w:b/>
          <w:bCs/>
          <w:color w:val="0070C0"/>
          <w:sz w:val="26"/>
          <w:szCs w:val="26"/>
        </w:rPr>
      </w:pPr>
      <w:r>
        <w:rPr>
          <w:rFonts w:ascii="Arial" w:hAnsi="Arial" w:cs="Arial"/>
          <w:b/>
          <w:bCs/>
          <w:color w:val="0070C0"/>
          <w:sz w:val="26"/>
          <w:szCs w:val="26"/>
        </w:rPr>
        <w:t>Social Infrastructure is not observed, but the authors would like to find the “impact of social infrastructure” on productivity.  Therefore, they have to find some variables that can be a proxy for “social infrastructure”.</w:t>
      </w:r>
    </w:p>
    <w:p w:rsidR="008D06FF" w:rsidRPr="008D06FF" w:rsidRDefault="008D06FF" w:rsidP="008D06FF">
      <w:pPr>
        <w:pStyle w:val="ListParagraph"/>
        <w:numPr>
          <w:ilvl w:val="0"/>
          <w:numId w:val="4"/>
        </w:numPr>
        <w:shd w:val="clear" w:color="auto" w:fill="FFFFFF"/>
        <w:rPr>
          <w:rFonts w:ascii="Arial" w:hAnsi="Arial" w:cs="Arial"/>
          <w:b/>
          <w:bCs/>
          <w:color w:val="0070C0"/>
          <w:sz w:val="26"/>
          <w:szCs w:val="26"/>
        </w:rPr>
      </w:pPr>
      <w:r>
        <w:rPr>
          <w:rFonts w:ascii="Arial" w:hAnsi="Arial" w:cs="Arial"/>
          <w:b/>
          <w:bCs/>
          <w:color w:val="0070C0"/>
          <w:sz w:val="26"/>
          <w:szCs w:val="26"/>
        </w:rPr>
        <w:t>In this case, they use an index constructed by “GADP” and “openness of trade”.  This index can represent social infrastructure, but would suffer the “simultaneity bias” (e.g. social infrastructure influences productivity AND productivity influences social infrastructure -&gt; similar to the demand and supply example.).  They then use the IV method to solve the simultaneity bias (sometimes people call this “</w:t>
      </w:r>
      <w:proofErr w:type="spellStart"/>
      <w:r>
        <w:rPr>
          <w:rFonts w:ascii="Arial" w:hAnsi="Arial" w:cs="Arial"/>
          <w:b/>
          <w:bCs/>
          <w:color w:val="0070C0"/>
          <w:sz w:val="26"/>
          <w:szCs w:val="26"/>
        </w:rPr>
        <w:t>endogeneity</w:t>
      </w:r>
      <w:proofErr w:type="spellEnd"/>
      <w:r>
        <w:rPr>
          <w:rFonts w:ascii="Arial" w:hAnsi="Arial" w:cs="Arial"/>
          <w:b/>
          <w:bCs/>
          <w:color w:val="0070C0"/>
          <w:sz w:val="26"/>
          <w:szCs w:val="26"/>
        </w:rPr>
        <w:t xml:space="preserve"> bias”).</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Then I wonder that: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 xml:space="preserve">In some examples, let's say </w:t>
      </w:r>
      <w:proofErr w:type="gramStart"/>
      <w:r>
        <w:rPr>
          <w:rFonts w:ascii="Arial" w:hAnsi="Arial" w:cs="Arial"/>
          <w:color w:val="222222"/>
          <w:sz w:val="26"/>
          <w:szCs w:val="26"/>
        </w:rPr>
        <w:t>log(</w:t>
      </w:r>
      <w:proofErr w:type="gramEnd"/>
      <w:r>
        <w:rPr>
          <w:rFonts w:ascii="Arial" w:hAnsi="Arial" w:cs="Arial"/>
          <w:color w:val="222222"/>
          <w:sz w:val="26"/>
          <w:szCs w:val="26"/>
        </w:rPr>
        <w:t>wage) = B0+B1experience+B2ability+u</w:t>
      </w:r>
    </w:p>
    <w:p w:rsidR="008D06FF" w:rsidRDefault="008D06FF" w:rsidP="008D06FF">
      <w:pPr>
        <w:shd w:val="clear" w:color="auto" w:fill="FFFFFF"/>
        <w:rPr>
          <w:rFonts w:ascii="Arial" w:hAnsi="Arial" w:cs="Arial"/>
          <w:color w:val="222222"/>
          <w:sz w:val="26"/>
          <w:szCs w:val="26"/>
        </w:rPr>
      </w:pPr>
      <w:proofErr w:type="gramStart"/>
      <w:r>
        <w:rPr>
          <w:rFonts w:ascii="Arial" w:hAnsi="Arial" w:cs="Arial"/>
          <w:color w:val="222222"/>
          <w:sz w:val="26"/>
          <w:szCs w:val="26"/>
        </w:rPr>
        <w:t>and</w:t>
      </w:r>
      <w:proofErr w:type="gramEnd"/>
      <w:r>
        <w:rPr>
          <w:rFonts w:ascii="Arial" w:hAnsi="Arial" w:cs="Arial"/>
          <w:color w:val="222222"/>
          <w:sz w:val="26"/>
          <w:szCs w:val="26"/>
        </w:rPr>
        <w:t xml:space="preserve"> we cannot find the figure of ability so we use a proxy variable(e.g. IQ score) instead. Here, the IQ score is also correlated with </w:t>
      </w:r>
      <w:proofErr w:type="gramStart"/>
      <w:r>
        <w:rPr>
          <w:rFonts w:ascii="Arial" w:hAnsi="Arial" w:cs="Arial"/>
          <w:color w:val="222222"/>
          <w:sz w:val="26"/>
          <w:szCs w:val="26"/>
        </w:rPr>
        <w:t>u(</w:t>
      </w:r>
      <w:proofErr w:type="gramEnd"/>
      <w:r>
        <w:rPr>
          <w:rFonts w:ascii="Arial" w:hAnsi="Arial" w:cs="Arial"/>
          <w:color w:val="222222"/>
          <w:sz w:val="26"/>
          <w:szCs w:val="26"/>
        </w:rPr>
        <w:t>omitted "ability" variable) because people with a high IQ score tend to have higher ability than the ones with the lower score. Then why can we use it?? </w:t>
      </w:r>
    </w:p>
    <w:p w:rsidR="008D06FF" w:rsidRPr="008D06FF" w:rsidRDefault="008D06FF" w:rsidP="008D06FF">
      <w:pPr>
        <w:shd w:val="clear" w:color="auto" w:fill="FFFFFF"/>
        <w:rPr>
          <w:rFonts w:ascii="Arial" w:hAnsi="Arial" w:cs="Arial"/>
          <w:b/>
          <w:bCs/>
          <w:color w:val="0070C0"/>
          <w:sz w:val="26"/>
          <w:szCs w:val="26"/>
        </w:rPr>
      </w:pPr>
      <w:r w:rsidRPr="008D06FF">
        <w:rPr>
          <w:rFonts w:ascii="Arial" w:hAnsi="Arial" w:cs="Arial"/>
          <w:b/>
          <w:bCs/>
          <w:color w:val="0070C0"/>
          <w:sz w:val="26"/>
          <w:szCs w:val="26"/>
        </w:rPr>
        <w:t>Answer</w:t>
      </w:r>
      <w:r>
        <w:rPr>
          <w:rFonts w:ascii="Arial" w:hAnsi="Arial" w:cs="Arial"/>
          <w:b/>
          <w:bCs/>
          <w:color w:val="0070C0"/>
          <w:sz w:val="26"/>
          <w:szCs w:val="26"/>
        </w:rPr>
        <w:t xml:space="preserve">: </w:t>
      </w:r>
      <w:r w:rsidR="00F04895">
        <w:rPr>
          <w:rFonts w:ascii="Arial" w:hAnsi="Arial" w:cs="Arial"/>
          <w:b/>
          <w:bCs/>
          <w:color w:val="0070C0"/>
          <w:sz w:val="26"/>
          <w:szCs w:val="26"/>
        </w:rPr>
        <w:t xml:space="preserve">The purpose of using “IQ” as a proxy for ability here is to make “experience” uncorrelated with “u”, not for the purpose of finding an impact of “IQ” itself. Say, if “IQ” is a good proxy for ability and we put this variable in the equation, we would leave no trace of “ability” left in the error </w:t>
      </w:r>
      <w:r w:rsidR="00F04895">
        <w:rPr>
          <w:rFonts w:ascii="Arial" w:hAnsi="Arial" w:cs="Arial"/>
          <w:b/>
          <w:bCs/>
          <w:color w:val="0070C0"/>
          <w:sz w:val="26"/>
          <w:szCs w:val="26"/>
        </w:rPr>
        <w:lastRenderedPageBreak/>
        <w:t>term.  This would make “experience” uncorrelated with the error term and B1_hat would become unbiased.</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Or these cases are not related?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Anyway,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I have another question. The IV requirements are</w:t>
      </w:r>
      <w:r w:rsidR="00F04895">
        <w:rPr>
          <w:rFonts w:ascii="Arial" w:hAnsi="Arial" w:cs="Arial"/>
          <w:color w:val="222222"/>
          <w:sz w:val="26"/>
          <w:szCs w:val="26"/>
        </w:rPr>
        <w:t xml:space="preserve">: 1) </w:t>
      </w:r>
      <w:proofErr w:type="spellStart"/>
      <w:proofErr w:type="gramStart"/>
      <w:r w:rsidR="00F04895">
        <w:rPr>
          <w:rFonts w:ascii="Arial" w:hAnsi="Arial" w:cs="Arial"/>
          <w:color w:val="222222"/>
          <w:sz w:val="26"/>
          <w:szCs w:val="26"/>
        </w:rPr>
        <w:t>cov</w:t>
      </w:r>
      <w:proofErr w:type="spellEnd"/>
      <w:r w:rsidR="00F04895">
        <w:rPr>
          <w:rFonts w:ascii="Arial" w:hAnsi="Arial" w:cs="Arial"/>
          <w:color w:val="222222"/>
          <w:sz w:val="26"/>
          <w:szCs w:val="26"/>
        </w:rPr>
        <w:t>(</w:t>
      </w:r>
      <w:proofErr w:type="spellStart"/>
      <w:proofErr w:type="gramEnd"/>
      <w:r w:rsidR="00F04895">
        <w:rPr>
          <w:rFonts w:ascii="Arial" w:hAnsi="Arial" w:cs="Arial"/>
          <w:color w:val="222222"/>
          <w:sz w:val="26"/>
          <w:szCs w:val="26"/>
        </w:rPr>
        <w:t>z,u</w:t>
      </w:r>
      <w:proofErr w:type="spellEnd"/>
      <w:r w:rsidR="00F04895">
        <w:rPr>
          <w:rFonts w:ascii="Arial" w:hAnsi="Arial" w:cs="Arial"/>
          <w:color w:val="222222"/>
          <w:sz w:val="26"/>
          <w:szCs w:val="26"/>
        </w:rPr>
        <w:t xml:space="preserve">) = 0 2) </w:t>
      </w:r>
      <w:proofErr w:type="spellStart"/>
      <w:r w:rsidR="00F04895">
        <w:rPr>
          <w:rFonts w:ascii="Arial" w:hAnsi="Arial" w:cs="Arial"/>
          <w:color w:val="222222"/>
          <w:sz w:val="26"/>
          <w:szCs w:val="26"/>
        </w:rPr>
        <w:t>cov</w:t>
      </w:r>
      <w:proofErr w:type="spellEnd"/>
      <w:r w:rsidR="00F04895">
        <w:rPr>
          <w:rFonts w:ascii="Arial" w:hAnsi="Arial" w:cs="Arial"/>
          <w:color w:val="222222"/>
          <w:sz w:val="26"/>
          <w:szCs w:val="26"/>
        </w:rPr>
        <w:t>(</w:t>
      </w:r>
      <w:proofErr w:type="spellStart"/>
      <w:r w:rsidR="00F04895">
        <w:rPr>
          <w:rFonts w:ascii="Arial" w:hAnsi="Arial" w:cs="Arial"/>
          <w:color w:val="222222"/>
          <w:sz w:val="26"/>
          <w:szCs w:val="26"/>
        </w:rPr>
        <w:t>z,x</w:t>
      </w:r>
      <w:proofErr w:type="spellEnd"/>
      <w:r w:rsidR="00F04895">
        <w:rPr>
          <w:rFonts w:ascii="Arial" w:hAnsi="Arial" w:cs="Arial"/>
          <w:color w:val="222222"/>
          <w:sz w:val="26"/>
          <w:szCs w:val="26"/>
        </w:rPr>
        <w:t xml:space="preserve">) </w:t>
      </w:r>
      <w:r w:rsidR="00F04895">
        <w:rPr>
          <w:rFonts w:ascii="Times New Roman" w:hAnsi="Times New Roman" w:cs="Times New Roman"/>
          <w:color w:val="222222"/>
          <w:sz w:val="26"/>
          <w:szCs w:val="26"/>
        </w:rPr>
        <w:t>≠</w:t>
      </w:r>
      <w:r>
        <w:rPr>
          <w:rFonts w:ascii="Arial" w:hAnsi="Arial" w:cs="Arial"/>
          <w:color w:val="222222"/>
          <w:sz w:val="26"/>
          <w:szCs w:val="26"/>
        </w:rPr>
        <w:t xml:space="preserve"> 0. What if there is a correlat</w:t>
      </w:r>
      <w:r w:rsidR="00F04895">
        <w:rPr>
          <w:rFonts w:ascii="Arial" w:hAnsi="Arial" w:cs="Arial"/>
          <w:color w:val="222222"/>
          <w:sz w:val="26"/>
          <w:szCs w:val="26"/>
        </w:rPr>
        <w:t>ion between z and y [</w:t>
      </w:r>
      <w:proofErr w:type="spellStart"/>
      <w:proofErr w:type="gramStart"/>
      <w:r w:rsidR="00F04895">
        <w:rPr>
          <w:rFonts w:ascii="Arial" w:hAnsi="Arial" w:cs="Arial"/>
          <w:color w:val="222222"/>
          <w:sz w:val="26"/>
          <w:szCs w:val="26"/>
        </w:rPr>
        <w:t>cov</w:t>
      </w:r>
      <w:proofErr w:type="spellEnd"/>
      <w:r w:rsidR="00F04895">
        <w:rPr>
          <w:rFonts w:ascii="Arial" w:hAnsi="Arial" w:cs="Arial"/>
          <w:color w:val="222222"/>
          <w:sz w:val="26"/>
          <w:szCs w:val="26"/>
        </w:rPr>
        <w:t>(</w:t>
      </w:r>
      <w:proofErr w:type="spellStart"/>
      <w:proofErr w:type="gramEnd"/>
      <w:r w:rsidR="00F04895">
        <w:rPr>
          <w:rFonts w:ascii="Arial" w:hAnsi="Arial" w:cs="Arial"/>
          <w:color w:val="222222"/>
          <w:sz w:val="26"/>
          <w:szCs w:val="26"/>
        </w:rPr>
        <w:t>z,y</w:t>
      </w:r>
      <w:proofErr w:type="spellEnd"/>
      <w:r w:rsidR="00F04895">
        <w:rPr>
          <w:rFonts w:ascii="Arial" w:hAnsi="Arial" w:cs="Arial"/>
          <w:color w:val="222222"/>
          <w:sz w:val="26"/>
          <w:szCs w:val="26"/>
        </w:rPr>
        <w:t xml:space="preserve">) </w:t>
      </w:r>
      <w:r w:rsidR="00F04895">
        <w:rPr>
          <w:rFonts w:ascii="Times New Roman" w:hAnsi="Times New Roman" w:cs="Times New Roman"/>
          <w:color w:val="222222"/>
          <w:sz w:val="26"/>
          <w:szCs w:val="26"/>
        </w:rPr>
        <w:t>≠</w:t>
      </w:r>
      <w:r>
        <w:rPr>
          <w:rFonts w:ascii="Arial" w:hAnsi="Arial" w:cs="Arial"/>
          <w:color w:val="222222"/>
          <w:sz w:val="26"/>
          <w:szCs w:val="26"/>
        </w:rPr>
        <w:t xml:space="preserve"> 0]? Is it okay to have that correlation or we have to hold that z and y cannot be correlated? </w:t>
      </w:r>
    </w:p>
    <w:p w:rsidR="00F04895" w:rsidRDefault="00F04895" w:rsidP="00F04895">
      <w:pPr>
        <w:shd w:val="clear" w:color="auto" w:fill="FFFFFF"/>
        <w:rPr>
          <w:rFonts w:ascii="Arial" w:hAnsi="Arial" w:cs="Arial"/>
          <w:b/>
          <w:bCs/>
          <w:color w:val="0070C0"/>
          <w:sz w:val="26"/>
          <w:szCs w:val="26"/>
        </w:rPr>
      </w:pPr>
      <w:r w:rsidRPr="008D06FF">
        <w:rPr>
          <w:rFonts w:ascii="Arial" w:hAnsi="Arial" w:cs="Arial"/>
          <w:b/>
          <w:bCs/>
          <w:color w:val="0070C0"/>
          <w:sz w:val="26"/>
          <w:szCs w:val="26"/>
        </w:rPr>
        <w:t>Answer</w:t>
      </w:r>
      <w:r>
        <w:rPr>
          <w:rFonts w:ascii="Arial" w:hAnsi="Arial" w:cs="Arial"/>
          <w:b/>
          <w:bCs/>
          <w:color w:val="0070C0"/>
          <w:sz w:val="26"/>
          <w:szCs w:val="26"/>
        </w:rPr>
        <w:t xml:space="preserve">: This is a good question.  Here, we need to </w:t>
      </w:r>
      <w:r w:rsidR="00DB70F8">
        <w:rPr>
          <w:rFonts w:ascii="Arial" w:hAnsi="Arial" w:cs="Arial"/>
          <w:b/>
          <w:bCs/>
          <w:color w:val="0070C0"/>
          <w:sz w:val="26"/>
          <w:szCs w:val="26"/>
        </w:rPr>
        <w:t>distinguish between</w:t>
      </w:r>
      <w:r>
        <w:rPr>
          <w:rFonts w:ascii="Arial" w:hAnsi="Arial" w:cs="Arial"/>
          <w:b/>
          <w:bCs/>
          <w:color w:val="0070C0"/>
          <w:sz w:val="26"/>
          <w:szCs w:val="26"/>
        </w:rPr>
        <w:t xml:space="preserve"> “</w:t>
      </w:r>
      <w:r w:rsidR="00DB70F8">
        <w:rPr>
          <w:rFonts w:ascii="Arial" w:hAnsi="Arial" w:cs="Arial"/>
          <w:b/>
          <w:bCs/>
          <w:color w:val="0070C0"/>
          <w:sz w:val="26"/>
          <w:szCs w:val="26"/>
        </w:rPr>
        <w:t>Y</w:t>
      </w:r>
      <w:r>
        <w:rPr>
          <w:rFonts w:ascii="Arial" w:hAnsi="Arial" w:cs="Arial"/>
          <w:b/>
          <w:bCs/>
          <w:color w:val="0070C0"/>
          <w:sz w:val="26"/>
          <w:szCs w:val="26"/>
        </w:rPr>
        <w:t xml:space="preserve">” </w:t>
      </w:r>
      <w:r w:rsidR="00DB70F8">
        <w:rPr>
          <w:rFonts w:ascii="Arial" w:hAnsi="Arial" w:cs="Arial"/>
          <w:b/>
          <w:bCs/>
          <w:color w:val="0070C0"/>
          <w:sz w:val="26"/>
          <w:szCs w:val="26"/>
        </w:rPr>
        <w:t>and “shocks in Y”.</w:t>
      </w:r>
    </w:p>
    <w:p w:rsidR="00F04895" w:rsidRPr="00DB70F8" w:rsidRDefault="00F04895" w:rsidP="00F04895">
      <w:pPr>
        <w:pStyle w:val="ListParagraph"/>
        <w:numPr>
          <w:ilvl w:val="0"/>
          <w:numId w:val="6"/>
        </w:numPr>
        <w:shd w:val="clear" w:color="auto" w:fill="FFFFFF"/>
        <w:rPr>
          <w:rFonts w:ascii="Arial" w:hAnsi="Arial" w:cs="Arial"/>
          <w:b/>
          <w:bCs/>
          <w:color w:val="00B050"/>
          <w:sz w:val="26"/>
          <w:szCs w:val="26"/>
        </w:rPr>
      </w:pPr>
      <w:r w:rsidRPr="00F04895">
        <w:rPr>
          <w:rFonts w:ascii="Arial" w:hAnsi="Arial" w:cs="Arial"/>
          <w:b/>
          <w:bCs/>
          <w:color w:val="0070C0"/>
          <w:sz w:val="26"/>
          <w:szCs w:val="26"/>
        </w:rPr>
        <w:t xml:space="preserve">First, it is POSSIBLE for </w:t>
      </w:r>
      <w:proofErr w:type="spellStart"/>
      <w:proofErr w:type="gramStart"/>
      <w:r w:rsidRPr="00F04895">
        <w:rPr>
          <w:rFonts w:ascii="Arial" w:hAnsi="Arial" w:cs="Arial"/>
          <w:b/>
          <w:bCs/>
          <w:color w:val="0070C0"/>
          <w:sz w:val="26"/>
          <w:szCs w:val="26"/>
        </w:rPr>
        <w:t>cov</w:t>
      </w:r>
      <w:proofErr w:type="spellEnd"/>
      <w:r w:rsidRPr="00F04895">
        <w:rPr>
          <w:rFonts w:ascii="Arial" w:hAnsi="Arial" w:cs="Arial"/>
          <w:b/>
          <w:bCs/>
          <w:color w:val="0070C0"/>
          <w:sz w:val="26"/>
          <w:szCs w:val="26"/>
        </w:rPr>
        <w:t>(</w:t>
      </w:r>
      <w:proofErr w:type="spellStart"/>
      <w:proofErr w:type="gramEnd"/>
      <w:r w:rsidRPr="00F04895">
        <w:rPr>
          <w:rFonts w:ascii="Arial" w:hAnsi="Arial" w:cs="Arial"/>
          <w:b/>
          <w:bCs/>
          <w:color w:val="0070C0"/>
          <w:sz w:val="26"/>
          <w:szCs w:val="26"/>
        </w:rPr>
        <w:t>z,y</w:t>
      </w:r>
      <w:proofErr w:type="spellEnd"/>
      <w:r w:rsidRPr="00F04895">
        <w:rPr>
          <w:rFonts w:ascii="Arial" w:hAnsi="Arial" w:cs="Arial"/>
          <w:b/>
          <w:bCs/>
          <w:color w:val="0070C0"/>
          <w:sz w:val="26"/>
          <w:szCs w:val="26"/>
        </w:rPr>
        <w:t xml:space="preserve">) </w:t>
      </w:r>
      <w:r w:rsidRPr="00F04895">
        <w:rPr>
          <w:rFonts w:ascii="Times New Roman" w:hAnsi="Times New Roman" w:cs="Times New Roman"/>
          <w:b/>
          <w:bCs/>
          <w:color w:val="0070C0"/>
          <w:sz w:val="26"/>
          <w:szCs w:val="26"/>
        </w:rPr>
        <w:t>≠</w:t>
      </w:r>
      <w:r w:rsidRPr="00F04895">
        <w:rPr>
          <w:rFonts w:ascii="Arial" w:hAnsi="Arial" w:cs="Arial"/>
          <w:b/>
          <w:bCs/>
          <w:color w:val="0070C0"/>
          <w:sz w:val="26"/>
          <w:szCs w:val="26"/>
        </w:rPr>
        <w:t xml:space="preserve"> 0</w:t>
      </w:r>
      <w:r w:rsidR="00DB70F8">
        <w:rPr>
          <w:rFonts w:ascii="Arial" w:hAnsi="Arial" w:cs="Arial"/>
          <w:b/>
          <w:bCs/>
          <w:color w:val="0070C0"/>
          <w:sz w:val="26"/>
          <w:szCs w:val="26"/>
        </w:rPr>
        <w:t xml:space="preserve">  </w:t>
      </w:r>
      <w:r w:rsidR="00DB70F8" w:rsidRPr="00DB70F8">
        <w:rPr>
          <w:rFonts w:ascii="Arial" w:hAnsi="Arial" w:cs="Arial"/>
          <w:b/>
          <w:bCs/>
          <w:color w:val="00B050"/>
          <w:sz w:val="26"/>
          <w:szCs w:val="26"/>
        </w:rPr>
        <w:t>(Think of y = price in the demand equation</w:t>
      </w:r>
      <w:r w:rsidR="00DB70F8">
        <w:rPr>
          <w:rFonts w:ascii="Arial" w:hAnsi="Arial" w:cs="Arial"/>
          <w:b/>
          <w:bCs/>
          <w:color w:val="00B050"/>
          <w:sz w:val="26"/>
          <w:szCs w:val="26"/>
        </w:rPr>
        <w:t xml:space="preserve"> and z</w:t>
      </w:r>
      <w:r w:rsidR="00DB70F8" w:rsidRPr="00DB70F8">
        <w:rPr>
          <w:rFonts w:ascii="Arial" w:hAnsi="Arial" w:cs="Arial"/>
          <w:b/>
          <w:bCs/>
          <w:color w:val="00B050"/>
          <w:sz w:val="26"/>
          <w:szCs w:val="26"/>
        </w:rPr>
        <w:t xml:space="preserve"> = cost of inputs.  In this case, cost of inputs correlates with price (z correlates with y).  But cost of inputs can be used as an IV)</w:t>
      </w:r>
    </w:p>
    <w:p w:rsidR="00F04895" w:rsidRDefault="00F04895" w:rsidP="00F04895">
      <w:pPr>
        <w:pStyle w:val="ListParagraph"/>
        <w:numPr>
          <w:ilvl w:val="0"/>
          <w:numId w:val="6"/>
        </w:numPr>
        <w:shd w:val="clear" w:color="auto" w:fill="FFFFFF"/>
        <w:rPr>
          <w:rFonts w:ascii="Arial" w:hAnsi="Arial" w:cs="Arial"/>
          <w:b/>
          <w:bCs/>
          <w:color w:val="0070C0"/>
          <w:sz w:val="26"/>
          <w:szCs w:val="26"/>
        </w:rPr>
      </w:pPr>
      <w:r w:rsidRPr="00F04895">
        <w:rPr>
          <w:rFonts w:ascii="Arial" w:hAnsi="Arial" w:cs="Arial"/>
          <w:b/>
          <w:bCs/>
          <w:color w:val="0070C0"/>
          <w:sz w:val="26"/>
          <w:szCs w:val="26"/>
        </w:rPr>
        <w:t>However, the “covariance</w:t>
      </w:r>
      <w:r w:rsidR="00DB70F8">
        <w:rPr>
          <w:rFonts w:ascii="Arial" w:hAnsi="Arial" w:cs="Arial"/>
          <w:b/>
          <w:bCs/>
          <w:color w:val="0070C0"/>
          <w:sz w:val="26"/>
          <w:szCs w:val="26"/>
        </w:rPr>
        <w:t xml:space="preserve"> with shocks in Y</w:t>
      </w:r>
      <w:r w:rsidRPr="00F04895">
        <w:rPr>
          <w:rFonts w:ascii="Arial" w:hAnsi="Arial" w:cs="Arial"/>
          <w:b/>
          <w:bCs/>
          <w:color w:val="0070C0"/>
          <w:sz w:val="26"/>
          <w:szCs w:val="26"/>
        </w:rPr>
        <w:t>” must be equal to 0</w:t>
      </w:r>
      <w:r>
        <w:rPr>
          <w:rFonts w:ascii="Arial" w:hAnsi="Arial" w:cs="Arial"/>
          <w:b/>
          <w:bCs/>
          <w:color w:val="0070C0"/>
          <w:sz w:val="26"/>
          <w:szCs w:val="26"/>
        </w:rPr>
        <w:t xml:space="preserve"> </w:t>
      </w:r>
    </w:p>
    <w:p w:rsidR="00F04895" w:rsidRPr="00DB70F8" w:rsidRDefault="00F04895" w:rsidP="00F04895">
      <w:pPr>
        <w:pStyle w:val="ListParagraph"/>
        <w:shd w:val="clear" w:color="auto" w:fill="FFFFFF"/>
        <w:rPr>
          <w:rFonts w:ascii="Arial" w:hAnsi="Arial" w:cs="Arial"/>
          <w:b/>
          <w:bCs/>
          <w:color w:val="00B050"/>
          <w:sz w:val="26"/>
          <w:szCs w:val="26"/>
        </w:rPr>
      </w:pPr>
      <w:r>
        <w:rPr>
          <w:rFonts w:ascii="Arial" w:hAnsi="Arial" w:cs="Arial"/>
          <w:b/>
          <w:bCs/>
          <w:color w:val="0070C0"/>
          <w:sz w:val="26"/>
          <w:szCs w:val="26"/>
        </w:rPr>
        <w:t>In other words,</w:t>
      </w:r>
      <w:r w:rsidRPr="00F04895">
        <w:rPr>
          <w:rFonts w:ascii="Arial" w:hAnsi="Arial" w:cs="Arial"/>
          <w:b/>
          <w:bCs/>
          <w:color w:val="0070C0"/>
          <w:sz w:val="26"/>
          <w:szCs w:val="26"/>
        </w:rPr>
        <w:t xml:space="preserve"> </w:t>
      </w:r>
      <w:proofErr w:type="spellStart"/>
      <w:proofErr w:type="gramStart"/>
      <w:r w:rsidRPr="00F04895">
        <w:rPr>
          <w:rFonts w:ascii="Arial" w:hAnsi="Arial" w:cs="Arial"/>
          <w:b/>
          <w:bCs/>
          <w:color w:val="0070C0"/>
          <w:sz w:val="26"/>
          <w:szCs w:val="26"/>
        </w:rPr>
        <w:t>cov</w:t>
      </w:r>
      <w:proofErr w:type="spellEnd"/>
      <w:r w:rsidRPr="00F04895">
        <w:rPr>
          <w:rFonts w:ascii="Arial" w:hAnsi="Arial" w:cs="Arial"/>
          <w:b/>
          <w:bCs/>
          <w:color w:val="0070C0"/>
          <w:sz w:val="26"/>
          <w:szCs w:val="26"/>
        </w:rPr>
        <w:t>(</w:t>
      </w:r>
      <w:proofErr w:type="spellStart"/>
      <w:proofErr w:type="gramEnd"/>
      <w:r w:rsidRPr="00F04895">
        <w:rPr>
          <w:rFonts w:ascii="Arial" w:hAnsi="Arial" w:cs="Arial"/>
          <w:b/>
          <w:bCs/>
          <w:color w:val="0070C0"/>
          <w:sz w:val="26"/>
          <w:szCs w:val="26"/>
        </w:rPr>
        <w:t>z,</w:t>
      </w:r>
      <w:r w:rsidR="00DB70F8">
        <w:rPr>
          <w:rFonts w:ascii="Arial" w:hAnsi="Arial" w:cs="Arial"/>
          <w:b/>
          <w:bCs/>
          <w:color w:val="0070C0"/>
          <w:sz w:val="26"/>
          <w:szCs w:val="26"/>
        </w:rPr>
        <w:t>u</w:t>
      </w:r>
      <w:proofErr w:type="spellEnd"/>
      <w:r w:rsidRPr="00F04895">
        <w:rPr>
          <w:rFonts w:ascii="Arial" w:hAnsi="Arial" w:cs="Arial"/>
          <w:b/>
          <w:bCs/>
          <w:color w:val="0070C0"/>
          <w:sz w:val="26"/>
          <w:szCs w:val="26"/>
        </w:rPr>
        <w:t xml:space="preserve">) </w:t>
      </w:r>
      <w:r w:rsidRPr="00F04895">
        <w:rPr>
          <w:rFonts w:ascii="Times New Roman" w:hAnsi="Times New Roman" w:cs="Times New Roman"/>
          <w:b/>
          <w:bCs/>
          <w:color w:val="0070C0"/>
          <w:sz w:val="26"/>
          <w:szCs w:val="26"/>
        </w:rPr>
        <w:t>=</w:t>
      </w:r>
      <w:r w:rsidRPr="00F04895">
        <w:rPr>
          <w:rFonts w:ascii="Arial" w:hAnsi="Arial" w:cs="Arial"/>
          <w:b/>
          <w:bCs/>
          <w:color w:val="0070C0"/>
          <w:sz w:val="26"/>
          <w:szCs w:val="26"/>
        </w:rPr>
        <w:t xml:space="preserve"> 0</w:t>
      </w:r>
      <w:r w:rsidR="00DB70F8">
        <w:rPr>
          <w:rFonts w:ascii="Arial" w:hAnsi="Arial" w:cs="Arial"/>
          <w:b/>
          <w:bCs/>
          <w:color w:val="0070C0"/>
          <w:sz w:val="26"/>
          <w:szCs w:val="26"/>
        </w:rPr>
        <w:t xml:space="preserve"> </w:t>
      </w:r>
      <w:r w:rsidR="00DB70F8">
        <w:rPr>
          <w:rFonts w:ascii="Arial" w:hAnsi="Arial" w:cs="Arial"/>
          <w:b/>
          <w:bCs/>
          <w:color w:val="00B050"/>
          <w:sz w:val="26"/>
          <w:szCs w:val="26"/>
        </w:rPr>
        <w:t xml:space="preserve">(The IV must not correlate with “shocks in y”, or anything that is in the error term (u).  For example, a valid IV </w:t>
      </w:r>
      <w:proofErr w:type="gramStart"/>
      <w:r w:rsidR="00DB70F8">
        <w:rPr>
          <w:rFonts w:ascii="Arial" w:hAnsi="Arial" w:cs="Arial"/>
          <w:b/>
          <w:bCs/>
          <w:color w:val="00B050"/>
          <w:sz w:val="26"/>
          <w:szCs w:val="26"/>
        </w:rPr>
        <w:t>for  demand</w:t>
      </w:r>
      <w:proofErr w:type="gramEnd"/>
      <w:r w:rsidR="00DB70F8">
        <w:rPr>
          <w:rFonts w:ascii="Arial" w:hAnsi="Arial" w:cs="Arial"/>
          <w:b/>
          <w:bCs/>
          <w:color w:val="00B050"/>
          <w:sz w:val="26"/>
          <w:szCs w:val="26"/>
        </w:rPr>
        <w:t xml:space="preserve"> estimation must not be correlated with unexpected demand shocks.) </w:t>
      </w:r>
    </w:p>
    <w:p w:rsidR="008D06FF" w:rsidRDefault="008D06FF" w:rsidP="00605358">
      <w:pPr>
        <w:pStyle w:val="ListParagraph"/>
        <w:rPr>
          <w:b/>
          <w:bCs/>
          <w:sz w:val="32"/>
          <w:szCs w:val="32"/>
        </w:rPr>
      </w:pPr>
    </w:p>
    <w:p w:rsidR="00B30084" w:rsidRDefault="00B30084">
      <w:pPr>
        <w:rPr>
          <w:sz w:val="32"/>
          <w:szCs w:val="32"/>
        </w:rPr>
      </w:pPr>
      <w:r>
        <w:rPr>
          <w:sz w:val="32"/>
          <w:szCs w:val="32"/>
        </w:rPr>
        <w:br w:type="page"/>
      </w:r>
    </w:p>
    <w:p w:rsidR="00B30084" w:rsidRPr="00B30084" w:rsidRDefault="00B30084" w:rsidP="00B30084">
      <w:pPr>
        <w:pStyle w:val="ListParagraph"/>
        <w:ind w:left="0"/>
        <w:rPr>
          <w:rFonts w:ascii="Arial" w:hAnsi="Arial" w:cs="Arial"/>
          <w:b/>
          <w:bCs/>
          <w:sz w:val="24"/>
          <w:szCs w:val="24"/>
        </w:rPr>
      </w:pPr>
      <w:r>
        <w:rPr>
          <w:rFonts w:ascii="Arial" w:hAnsi="Arial" w:cs="Arial"/>
          <w:b/>
          <w:bCs/>
          <w:sz w:val="24"/>
          <w:szCs w:val="24"/>
        </w:rPr>
        <w:lastRenderedPageBreak/>
        <w:t>(</w:t>
      </w:r>
      <w:r w:rsidRPr="00B30084">
        <w:rPr>
          <w:rFonts w:ascii="Arial" w:hAnsi="Arial" w:cs="Arial"/>
          <w:b/>
          <w:bCs/>
          <w:sz w:val="24"/>
          <w:szCs w:val="24"/>
        </w:rPr>
        <w:t>Dec 19, 2013</w:t>
      </w:r>
      <w:r>
        <w:rPr>
          <w:rFonts w:ascii="Arial" w:hAnsi="Arial" w:cs="Arial"/>
          <w:b/>
          <w:bCs/>
          <w:sz w:val="24"/>
          <w:szCs w:val="24"/>
        </w:rPr>
        <w:t>)</w:t>
      </w:r>
    </w:p>
    <w:p w:rsidR="00B30084" w:rsidRPr="00B30084" w:rsidRDefault="00B30084" w:rsidP="00B30084">
      <w:pPr>
        <w:pStyle w:val="ListParagraph"/>
        <w:ind w:left="0"/>
        <w:rPr>
          <w:rFonts w:ascii="Arial" w:hAnsi="Arial" w:cs="Arial"/>
          <w:sz w:val="24"/>
          <w:szCs w:val="24"/>
        </w:rPr>
      </w:pPr>
    </w:p>
    <w:p w:rsidR="00B30084" w:rsidRPr="00B30084" w:rsidRDefault="00B30084" w:rsidP="00B30084">
      <w:pPr>
        <w:shd w:val="clear" w:color="auto" w:fill="FFFFFF"/>
        <w:spacing w:after="0" w:line="240" w:lineRule="auto"/>
        <w:rPr>
          <w:rFonts w:ascii="Arial" w:eastAsia="Times New Roman" w:hAnsi="Arial" w:cs="Arial"/>
          <w:color w:val="222222"/>
          <w:sz w:val="24"/>
          <w:szCs w:val="24"/>
          <w:lang w:bidi="th-TH"/>
        </w:rPr>
      </w:pPr>
      <w:r w:rsidRPr="00B30084">
        <w:rPr>
          <w:rFonts w:ascii="Arial" w:eastAsia="Times New Roman" w:hAnsi="Arial" w:cs="Arial"/>
          <w:b/>
          <w:bCs/>
          <w:color w:val="222222"/>
          <w:sz w:val="24"/>
          <w:szCs w:val="24"/>
          <w:lang w:bidi="th-TH"/>
        </w:rPr>
        <w:t>Question</w:t>
      </w:r>
      <w:r>
        <w:rPr>
          <w:rFonts w:ascii="Arial" w:eastAsia="Times New Roman" w:hAnsi="Arial" w:cs="Arial"/>
          <w:b/>
          <w:bCs/>
          <w:color w:val="222222"/>
          <w:sz w:val="24"/>
          <w:szCs w:val="24"/>
          <w:lang w:bidi="th-TH"/>
        </w:rPr>
        <w:t xml:space="preserve"> </w:t>
      </w:r>
      <w:proofErr w:type="gramStart"/>
      <w:r>
        <w:rPr>
          <w:rFonts w:ascii="Arial" w:eastAsia="Times New Roman" w:hAnsi="Arial" w:cs="Arial"/>
          <w:b/>
          <w:bCs/>
          <w:color w:val="222222"/>
          <w:sz w:val="24"/>
          <w:szCs w:val="24"/>
          <w:lang w:bidi="th-TH"/>
        </w:rPr>
        <w:t xml:space="preserve">1 </w:t>
      </w:r>
      <w:r w:rsidRPr="00B30084">
        <w:rPr>
          <w:rFonts w:ascii="Arial" w:eastAsia="Times New Roman" w:hAnsi="Arial" w:cs="Arial"/>
          <w:b/>
          <w:bCs/>
          <w:color w:val="222222"/>
          <w:sz w:val="24"/>
          <w:szCs w:val="24"/>
          <w:lang w:bidi="th-TH"/>
        </w:rPr>
        <w:t>:</w:t>
      </w:r>
      <w:proofErr w:type="gramEnd"/>
      <w:r>
        <w:rPr>
          <w:rFonts w:ascii="Arial" w:eastAsia="Times New Roman" w:hAnsi="Arial" w:cs="Arial"/>
          <w:color w:val="222222"/>
          <w:sz w:val="24"/>
          <w:szCs w:val="24"/>
          <w:lang w:bidi="th-TH"/>
        </w:rPr>
        <w:t xml:space="preserve"> </w:t>
      </w:r>
      <w:r w:rsidRPr="00B30084">
        <w:rPr>
          <w:rFonts w:ascii="Arial" w:eastAsia="Times New Roman" w:hAnsi="Arial" w:cs="Arial"/>
          <w:color w:val="222222"/>
          <w:sz w:val="24"/>
          <w:szCs w:val="24"/>
          <w:lang w:bidi="th-TH"/>
        </w:rPr>
        <w:t xml:space="preserve">I am curious why ROBUST SE is sometimes lower and sometimes greater than the usual standard error. In some cases, </w:t>
      </w:r>
      <w:proofErr w:type="spellStart"/>
      <w:r w:rsidRPr="00B30084">
        <w:rPr>
          <w:rFonts w:ascii="Arial" w:eastAsia="Times New Roman" w:hAnsi="Arial" w:cs="Arial"/>
          <w:color w:val="222222"/>
          <w:sz w:val="24"/>
          <w:szCs w:val="24"/>
          <w:lang w:bidi="th-TH"/>
        </w:rPr>
        <w:t>eg</w:t>
      </w:r>
      <w:proofErr w:type="spellEnd"/>
      <w:r w:rsidRPr="00B30084">
        <w:rPr>
          <w:rFonts w:ascii="Arial" w:eastAsia="Times New Roman" w:hAnsi="Arial" w:cs="Arial"/>
          <w:color w:val="222222"/>
          <w:sz w:val="24"/>
          <w:szCs w:val="24"/>
          <w:lang w:bidi="th-TH"/>
        </w:rPr>
        <w:t xml:space="preserve"> the question </w:t>
      </w:r>
      <w:proofErr w:type="spellStart"/>
      <w:r w:rsidRPr="00B30084">
        <w:rPr>
          <w:rFonts w:ascii="Arial" w:eastAsia="Times New Roman" w:hAnsi="Arial" w:cs="Arial"/>
          <w:color w:val="222222"/>
          <w:sz w:val="24"/>
          <w:szCs w:val="24"/>
          <w:lang w:bidi="th-TH"/>
        </w:rPr>
        <w:t>i</w:t>
      </w:r>
      <w:proofErr w:type="spellEnd"/>
      <w:r w:rsidRPr="00B30084">
        <w:rPr>
          <w:rFonts w:ascii="Arial" w:eastAsia="Times New Roman" w:hAnsi="Arial" w:cs="Arial"/>
          <w:color w:val="222222"/>
          <w:sz w:val="24"/>
          <w:szCs w:val="24"/>
          <w:lang w:bidi="th-TH"/>
        </w:rPr>
        <w:t xml:space="preserve"> attached with this email, they are equal. </w:t>
      </w:r>
    </w:p>
    <w:p w:rsidR="00B30084" w:rsidRPr="00B30084" w:rsidRDefault="00B30084" w:rsidP="00B30084">
      <w:pPr>
        <w:pStyle w:val="ListParagraph"/>
        <w:ind w:left="0"/>
        <w:rPr>
          <w:rFonts w:ascii="Arial" w:hAnsi="Arial" w:cs="Arial"/>
          <w:sz w:val="24"/>
          <w:szCs w:val="24"/>
        </w:rPr>
      </w:pPr>
    </w:p>
    <w:p w:rsidR="00B30084" w:rsidRPr="00B30084" w:rsidRDefault="00B30084" w:rsidP="00B30084">
      <w:pPr>
        <w:pStyle w:val="ListParagraph"/>
        <w:ind w:left="0"/>
        <w:rPr>
          <w:rFonts w:ascii="Arial" w:hAnsi="Arial" w:cs="Arial"/>
          <w:sz w:val="24"/>
          <w:szCs w:val="24"/>
        </w:rPr>
      </w:pPr>
      <w:r w:rsidRPr="00B30084">
        <w:rPr>
          <w:rFonts w:ascii="Arial" w:hAnsi="Arial" w:cs="Arial"/>
          <w:noProof/>
          <w:sz w:val="24"/>
          <w:szCs w:val="24"/>
          <w:lang w:bidi="th-TH"/>
        </w:rPr>
        <w:drawing>
          <wp:inline distT="0" distB="0" distL="0" distR="0">
            <wp:extent cx="5642714" cy="4232036"/>
            <wp:effectExtent l="19050" t="0" r="0" b="0"/>
            <wp:docPr id="1" name="Picture 0" descr="phot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2).jpg"/>
                    <pic:cNvPicPr/>
                  </pic:nvPicPr>
                  <pic:blipFill>
                    <a:blip r:embed="rId12" cstate="print"/>
                    <a:stretch>
                      <a:fillRect/>
                    </a:stretch>
                  </pic:blipFill>
                  <pic:spPr>
                    <a:xfrm>
                      <a:off x="0" y="0"/>
                      <a:ext cx="5647395" cy="4235547"/>
                    </a:xfrm>
                    <a:prstGeom prst="rect">
                      <a:avLst/>
                    </a:prstGeom>
                  </pic:spPr>
                </pic:pic>
              </a:graphicData>
            </a:graphic>
          </wp:inline>
        </w:drawing>
      </w:r>
    </w:p>
    <w:p w:rsidR="00B30084" w:rsidRPr="00B30084" w:rsidRDefault="00B30084" w:rsidP="00B30084">
      <w:pPr>
        <w:pStyle w:val="ListParagraph"/>
        <w:ind w:left="0"/>
        <w:rPr>
          <w:rFonts w:ascii="Arial" w:hAnsi="Arial" w:cs="Arial"/>
          <w:sz w:val="24"/>
          <w:szCs w:val="24"/>
        </w:rPr>
      </w:pPr>
    </w:p>
    <w:p w:rsidR="00B30084" w:rsidRDefault="00B30084" w:rsidP="00B30084">
      <w:pPr>
        <w:pStyle w:val="ListParagraph"/>
        <w:ind w:left="0"/>
        <w:rPr>
          <w:rFonts w:ascii="Arial" w:hAnsi="Arial" w:cs="Arial"/>
          <w:sz w:val="24"/>
          <w:szCs w:val="24"/>
        </w:rPr>
      </w:pPr>
      <w:r w:rsidRPr="00B30084">
        <w:rPr>
          <w:rFonts w:ascii="Arial" w:hAnsi="Arial" w:cs="Arial"/>
          <w:b/>
          <w:bCs/>
          <w:sz w:val="24"/>
          <w:szCs w:val="24"/>
        </w:rPr>
        <w:t>Answer:</w:t>
      </w:r>
      <w:r w:rsidRPr="00B30084">
        <w:rPr>
          <w:rFonts w:ascii="Arial" w:hAnsi="Arial" w:cs="Arial"/>
          <w:sz w:val="24"/>
          <w:szCs w:val="24"/>
        </w:rPr>
        <w:t xml:space="preserve"> </w:t>
      </w:r>
      <w:r w:rsidRPr="00B30084">
        <w:rPr>
          <w:rFonts w:ascii="Arial" w:hAnsi="Arial" w:cs="Arial"/>
          <w:color w:val="222222"/>
          <w:sz w:val="24"/>
          <w:szCs w:val="24"/>
          <w:shd w:val="clear" w:color="auto" w:fill="FFFFFF"/>
        </w:rPr>
        <w:t xml:space="preserve">Usually, the robust standard errors are larger than normal standard errors (could be smaller in some cases... but not very often).  However, when the </w:t>
      </w:r>
      <w:proofErr w:type="spellStart"/>
      <w:r w:rsidRPr="00B30084">
        <w:rPr>
          <w:rFonts w:ascii="Arial" w:hAnsi="Arial" w:cs="Arial"/>
          <w:color w:val="222222"/>
          <w:sz w:val="24"/>
          <w:szCs w:val="24"/>
          <w:shd w:val="clear" w:color="auto" w:fill="FFFFFF"/>
        </w:rPr>
        <w:t>heteroskedasticity</w:t>
      </w:r>
      <w:proofErr w:type="spellEnd"/>
      <w:r w:rsidRPr="00B30084">
        <w:rPr>
          <w:rFonts w:ascii="Arial" w:hAnsi="Arial" w:cs="Arial"/>
          <w:color w:val="222222"/>
          <w:sz w:val="24"/>
          <w:szCs w:val="24"/>
          <w:shd w:val="clear" w:color="auto" w:fill="FFFFFF"/>
        </w:rPr>
        <w:t xml:space="preserve"> problem is not severe, the robust standard errors and normal standard errors would be very similar.</w:t>
      </w:r>
    </w:p>
    <w:p w:rsidR="00B30084" w:rsidRDefault="00B30084" w:rsidP="00B30084">
      <w:pPr>
        <w:pStyle w:val="ListParagraph"/>
        <w:ind w:left="0"/>
        <w:rPr>
          <w:rFonts w:ascii="Arial" w:hAnsi="Arial" w:cs="Arial"/>
          <w:sz w:val="24"/>
          <w:szCs w:val="24"/>
        </w:rPr>
      </w:pPr>
    </w:p>
    <w:p w:rsidR="00B30084" w:rsidRDefault="00B30084" w:rsidP="00B30084">
      <w:pPr>
        <w:pStyle w:val="ListParagraph"/>
        <w:ind w:left="0"/>
        <w:rPr>
          <w:rFonts w:ascii="Arial" w:hAnsi="Arial" w:cs="Arial"/>
          <w:sz w:val="24"/>
          <w:szCs w:val="24"/>
        </w:rPr>
      </w:pPr>
      <w:r w:rsidRPr="00B30084">
        <w:rPr>
          <w:rFonts w:ascii="Arial" w:hAnsi="Arial" w:cs="Arial"/>
          <w:b/>
          <w:bCs/>
          <w:sz w:val="24"/>
          <w:szCs w:val="24"/>
        </w:rPr>
        <w:t xml:space="preserve">Question </w:t>
      </w:r>
      <w:proofErr w:type="gramStart"/>
      <w:r w:rsidRPr="00B30084">
        <w:rPr>
          <w:rFonts w:ascii="Arial" w:hAnsi="Arial" w:cs="Arial"/>
          <w:b/>
          <w:bCs/>
          <w:sz w:val="24"/>
          <w:szCs w:val="24"/>
        </w:rPr>
        <w:t>2 :</w:t>
      </w:r>
      <w:proofErr w:type="gramEnd"/>
      <w:r>
        <w:rPr>
          <w:rFonts w:ascii="Arial" w:hAnsi="Arial" w:cs="Arial"/>
          <w:sz w:val="24"/>
          <w:szCs w:val="24"/>
        </w:rPr>
        <w:t xml:space="preserve"> </w:t>
      </w:r>
      <w:r>
        <w:rPr>
          <w:rFonts w:ascii="Arial" w:hAnsi="Arial" w:cs="Arial"/>
          <w:color w:val="222222"/>
          <w:sz w:val="26"/>
          <w:szCs w:val="26"/>
          <w:shd w:val="clear" w:color="auto" w:fill="FFFFFF"/>
        </w:rPr>
        <w:t>For the final exam, do we need to write down the STATA command?</w:t>
      </w:r>
    </w:p>
    <w:p w:rsidR="00B30084" w:rsidRPr="00B30084" w:rsidRDefault="00B30084" w:rsidP="00B30084">
      <w:pPr>
        <w:pStyle w:val="ListParagraph"/>
        <w:ind w:left="0"/>
        <w:rPr>
          <w:rFonts w:ascii="Arial" w:hAnsi="Arial" w:cs="Arial"/>
          <w:sz w:val="24"/>
          <w:szCs w:val="24"/>
        </w:rPr>
      </w:pPr>
      <w:r w:rsidRPr="00B30084">
        <w:rPr>
          <w:rFonts w:ascii="Arial" w:hAnsi="Arial" w:cs="Arial"/>
          <w:b/>
          <w:bCs/>
          <w:sz w:val="24"/>
          <w:szCs w:val="24"/>
        </w:rPr>
        <w:t>Answer:</w:t>
      </w:r>
      <w:r>
        <w:rPr>
          <w:rFonts w:ascii="Arial" w:hAnsi="Arial" w:cs="Arial"/>
          <w:sz w:val="24"/>
          <w:szCs w:val="24"/>
        </w:rPr>
        <w:t xml:space="preserve"> There is a slight chance that I will ask you to write down STATA commands.  But in that case, the commands will be the basic ones.</w:t>
      </w:r>
    </w:p>
    <w:p w:rsidR="00B30084" w:rsidRPr="00B30084" w:rsidRDefault="00B30084" w:rsidP="00B30084">
      <w:pPr>
        <w:pStyle w:val="ListParagraph"/>
        <w:ind w:left="0"/>
        <w:rPr>
          <w:sz w:val="32"/>
          <w:szCs w:val="32"/>
        </w:rPr>
      </w:pPr>
    </w:p>
    <w:sectPr w:rsidR="00B30084" w:rsidRPr="00B30084" w:rsidSect="007524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E720F"/>
    <w:multiLevelType w:val="hybridMultilevel"/>
    <w:tmpl w:val="92FE985A"/>
    <w:lvl w:ilvl="0" w:tplc="17CEB440">
      <w:start w:val="1"/>
      <w:numFmt w:val="decimal"/>
      <w:lvlText w:val="%1."/>
      <w:lvlJc w:val="left"/>
      <w:pPr>
        <w:ind w:left="720" w:hanging="360"/>
      </w:pPr>
      <w:rPr>
        <w:rFonts w:asciiTheme="minorHAnsi" w:hAnsiTheme="minorHAnsi" w:cstheme="minorBidi" w:hint="default"/>
        <w:b/>
        <w:color w:val="auto"/>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16096C"/>
    <w:multiLevelType w:val="hybridMultilevel"/>
    <w:tmpl w:val="9C829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D72E17"/>
    <w:multiLevelType w:val="hybridMultilevel"/>
    <w:tmpl w:val="9166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F27BA4"/>
    <w:multiLevelType w:val="hybridMultilevel"/>
    <w:tmpl w:val="17FC9C9E"/>
    <w:lvl w:ilvl="0" w:tplc="98F2E8FE">
      <w:start w:val="1"/>
      <w:numFmt w:val="decimal"/>
      <w:lvlText w:val="%1)"/>
      <w:lvlJc w:val="left"/>
      <w:pPr>
        <w:ind w:left="720" w:hanging="360"/>
      </w:pPr>
      <w:rPr>
        <w:rFonts w:ascii="Arial" w:hAnsi="Arial" w:cs="Arial" w:hint="default"/>
        <w:color w:val="0070C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D56DED"/>
    <w:multiLevelType w:val="hybridMultilevel"/>
    <w:tmpl w:val="977A87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B411A1"/>
    <w:multiLevelType w:val="hybridMultilevel"/>
    <w:tmpl w:val="93B28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grammar="clean"/>
  <w:defaultTabStop w:val="720"/>
  <w:characterSpacingControl w:val="doNotCompress"/>
  <w:compat>
    <w:applyBreakingRules/>
  </w:compat>
  <w:rsids>
    <w:rsidRoot w:val="00605358"/>
    <w:rsid w:val="000C55D3"/>
    <w:rsid w:val="004311A8"/>
    <w:rsid w:val="00440BD1"/>
    <w:rsid w:val="00540BC2"/>
    <w:rsid w:val="005C0A4A"/>
    <w:rsid w:val="00605358"/>
    <w:rsid w:val="007524CE"/>
    <w:rsid w:val="00794AFB"/>
    <w:rsid w:val="007F2408"/>
    <w:rsid w:val="008D06FF"/>
    <w:rsid w:val="00B30084"/>
    <w:rsid w:val="00DB70F8"/>
    <w:rsid w:val="00F04895"/>
    <w:rsid w:val="00F2001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4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358"/>
    <w:pPr>
      <w:ind w:left="720"/>
      <w:contextualSpacing/>
    </w:pPr>
  </w:style>
  <w:style w:type="character" w:customStyle="1" w:styleId="apple-converted-space">
    <w:name w:val="apple-converted-space"/>
    <w:basedOn w:val="DefaultParagraphFont"/>
    <w:rsid w:val="00605358"/>
  </w:style>
  <w:style w:type="character" w:styleId="PlaceholderText">
    <w:name w:val="Placeholder Text"/>
    <w:basedOn w:val="DefaultParagraphFont"/>
    <w:uiPriority w:val="99"/>
    <w:semiHidden/>
    <w:rsid w:val="00F04895"/>
    <w:rPr>
      <w:color w:val="808080"/>
    </w:rPr>
  </w:style>
  <w:style w:type="paragraph" w:styleId="BalloonText">
    <w:name w:val="Balloon Text"/>
    <w:basedOn w:val="Normal"/>
    <w:link w:val="BalloonTextChar"/>
    <w:uiPriority w:val="99"/>
    <w:semiHidden/>
    <w:unhideWhenUsed/>
    <w:rsid w:val="00F048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8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8159011">
      <w:bodyDiv w:val="1"/>
      <w:marLeft w:val="0"/>
      <w:marRight w:val="0"/>
      <w:marTop w:val="0"/>
      <w:marBottom w:val="0"/>
      <w:divBdr>
        <w:top w:val="none" w:sz="0" w:space="0" w:color="auto"/>
        <w:left w:val="none" w:sz="0" w:space="0" w:color="auto"/>
        <w:bottom w:val="none" w:sz="0" w:space="0" w:color="auto"/>
        <w:right w:val="none" w:sz="0" w:space="0" w:color="auto"/>
      </w:divBdr>
      <w:divsChild>
        <w:div w:id="1941910539">
          <w:marLeft w:val="0"/>
          <w:marRight w:val="0"/>
          <w:marTop w:val="0"/>
          <w:marBottom w:val="0"/>
          <w:divBdr>
            <w:top w:val="none" w:sz="0" w:space="0" w:color="auto"/>
            <w:left w:val="none" w:sz="0" w:space="0" w:color="auto"/>
            <w:bottom w:val="none" w:sz="0" w:space="0" w:color="auto"/>
            <w:right w:val="none" w:sz="0" w:space="0" w:color="auto"/>
          </w:divBdr>
        </w:div>
        <w:div w:id="264000597">
          <w:marLeft w:val="0"/>
          <w:marRight w:val="0"/>
          <w:marTop w:val="0"/>
          <w:marBottom w:val="0"/>
          <w:divBdr>
            <w:top w:val="none" w:sz="0" w:space="0" w:color="auto"/>
            <w:left w:val="none" w:sz="0" w:space="0" w:color="auto"/>
            <w:bottom w:val="none" w:sz="0" w:space="0" w:color="auto"/>
            <w:right w:val="none" w:sz="0" w:space="0" w:color="auto"/>
          </w:divBdr>
        </w:div>
        <w:div w:id="1525709901">
          <w:marLeft w:val="0"/>
          <w:marRight w:val="0"/>
          <w:marTop w:val="0"/>
          <w:marBottom w:val="0"/>
          <w:divBdr>
            <w:top w:val="none" w:sz="0" w:space="0" w:color="auto"/>
            <w:left w:val="none" w:sz="0" w:space="0" w:color="auto"/>
            <w:bottom w:val="none" w:sz="0" w:space="0" w:color="auto"/>
            <w:right w:val="none" w:sz="0" w:space="0" w:color="auto"/>
          </w:divBdr>
        </w:div>
        <w:div w:id="1300838259">
          <w:marLeft w:val="0"/>
          <w:marRight w:val="0"/>
          <w:marTop w:val="0"/>
          <w:marBottom w:val="0"/>
          <w:divBdr>
            <w:top w:val="none" w:sz="0" w:space="0" w:color="auto"/>
            <w:left w:val="none" w:sz="0" w:space="0" w:color="auto"/>
            <w:bottom w:val="none" w:sz="0" w:space="0" w:color="auto"/>
            <w:right w:val="none" w:sz="0" w:space="0" w:color="auto"/>
          </w:divBdr>
        </w:div>
        <w:div w:id="1585340252">
          <w:marLeft w:val="0"/>
          <w:marRight w:val="0"/>
          <w:marTop w:val="0"/>
          <w:marBottom w:val="0"/>
          <w:divBdr>
            <w:top w:val="none" w:sz="0" w:space="0" w:color="auto"/>
            <w:left w:val="none" w:sz="0" w:space="0" w:color="auto"/>
            <w:bottom w:val="none" w:sz="0" w:space="0" w:color="auto"/>
            <w:right w:val="none" w:sz="0" w:space="0" w:color="auto"/>
          </w:divBdr>
        </w:div>
        <w:div w:id="1953127498">
          <w:marLeft w:val="0"/>
          <w:marRight w:val="0"/>
          <w:marTop w:val="0"/>
          <w:marBottom w:val="0"/>
          <w:divBdr>
            <w:top w:val="none" w:sz="0" w:space="0" w:color="auto"/>
            <w:left w:val="none" w:sz="0" w:space="0" w:color="auto"/>
            <w:bottom w:val="none" w:sz="0" w:space="0" w:color="auto"/>
            <w:right w:val="none" w:sz="0" w:space="0" w:color="auto"/>
          </w:divBdr>
        </w:div>
        <w:div w:id="903106314">
          <w:marLeft w:val="0"/>
          <w:marRight w:val="0"/>
          <w:marTop w:val="0"/>
          <w:marBottom w:val="0"/>
          <w:divBdr>
            <w:top w:val="none" w:sz="0" w:space="0" w:color="auto"/>
            <w:left w:val="none" w:sz="0" w:space="0" w:color="auto"/>
            <w:bottom w:val="none" w:sz="0" w:space="0" w:color="auto"/>
            <w:right w:val="none" w:sz="0" w:space="0" w:color="auto"/>
          </w:divBdr>
        </w:div>
        <w:div w:id="1387682813">
          <w:marLeft w:val="0"/>
          <w:marRight w:val="0"/>
          <w:marTop w:val="0"/>
          <w:marBottom w:val="0"/>
          <w:divBdr>
            <w:top w:val="none" w:sz="0" w:space="0" w:color="auto"/>
            <w:left w:val="none" w:sz="0" w:space="0" w:color="auto"/>
            <w:bottom w:val="none" w:sz="0" w:space="0" w:color="auto"/>
            <w:right w:val="none" w:sz="0" w:space="0" w:color="auto"/>
          </w:divBdr>
        </w:div>
        <w:div w:id="534656115">
          <w:marLeft w:val="0"/>
          <w:marRight w:val="0"/>
          <w:marTop w:val="0"/>
          <w:marBottom w:val="0"/>
          <w:divBdr>
            <w:top w:val="none" w:sz="0" w:space="0" w:color="auto"/>
            <w:left w:val="none" w:sz="0" w:space="0" w:color="auto"/>
            <w:bottom w:val="none" w:sz="0" w:space="0" w:color="auto"/>
            <w:right w:val="none" w:sz="0" w:space="0" w:color="auto"/>
          </w:divBdr>
        </w:div>
        <w:div w:id="974413838">
          <w:marLeft w:val="0"/>
          <w:marRight w:val="0"/>
          <w:marTop w:val="0"/>
          <w:marBottom w:val="0"/>
          <w:divBdr>
            <w:top w:val="none" w:sz="0" w:space="0" w:color="auto"/>
            <w:left w:val="none" w:sz="0" w:space="0" w:color="auto"/>
            <w:bottom w:val="none" w:sz="0" w:space="0" w:color="auto"/>
            <w:right w:val="none" w:sz="0" w:space="0" w:color="auto"/>
          </w:divBdr>
        </w:div>
        <w:div w:id="612128037">
          <w:marLeft w:val="0"/>
          <w:marRight w:val="0"/>
          <w:marTop w:val="0"/>
          <w:marBottom w:val="0"/>
          <w:divBdr>
            <w:top w:val="none" w:sz="0" w:space="0" w:color="auto"/>
            <w:left w:val="none" w:sz="0" w:space="0" w:color="auto"/>
            <w:bottom w:val="none" w:sz="0" w:space="0" w:color="auto"/>
            <w:right w:val="none" w:sz="0" w:space="0" w:color="auto"/>
          </w:divBdr>
        </w:div>
        <w:div w:id="161432345">
          <w:marLeft w:val="0"/>
          <w:marRight w:val="0"/>
          <w:marTop w:val="0"/>
          <w:marBottom w:val="0"/>
          <w:divBdr>
            <w:top w:val="none" w:sz="0" w:space="0" w:color="auto"/>
            <w:left w:val="none" w:sz="0" w:space="0" w:color="auto"/>
            <w:bottom w:val="none" w:sz="0" w:space="0" w:color="auto"/>
            <w:right w:val="none" w:sz="0" w:space="0" w:color="auto"/>
          </w:divBdr>
        </w:div>
        <w:div w:id="1151018942">
          <w:marLeft w:val="0"/>
          <w:marRight w:val="0"/>
          <w:marTop w:val="0"/>
          <w:marBottom w:val="0"/>
          <w:divBdr>
            <w:top w:val="none" w:sz="0" w:space="0" w:color="auto"/>
            <w:left w:val="none" w:sz="0" w:space="0" w:color="auto"/>
            <w:bottom w:val="none" w:sz="0" w:space="0" w:color="auto"/>
            <w:right w:val="none" w:sz="0" w:space="0" w:color="auto"/>
          </w:divBdr>
        </w:div>
        <w:div w:id="1160658356">
          <w:marLeft w:val="0"/>
          <w:marRight w:val="0"/>
          <w:marTop w:val="0"/>
          <w:marBottom w:val="0"/>
          <w:divBdr>
            <w:top w:val="none" w:sz="0" w:space="0" w:color="auto"/>
            <w:left w:val="none" w:sz="0" w:space="0" w:color="auto"/>
            <w:bottom w:val="none" w:sz="0" w:space="0" w:color="auto"/>
            <w:right w:val="none" w:sz="0" w:space="0" w:color="auto"/>
          </w:divBdr>
        </w:div>
        <w:div w:id="779957775">
          <w:marLeft w:val="0"/>
          <w:marRight w:val="0"/>
          <w:marTop w:val="0"/>
          <w:marBottom w:val="0"/>
          <w:divBdr>
            <w:top w:val="none" w:sz="0" w:space="0" w:color="auto"/>
            <w:left w:val="none" w:sz="0" w:space="0" w:color="auto"/>
            <w:bottom w:val="none" w:sz="0" w:space="0" w:color="auto"/>
            <w:right w:val="none" w:sz="0" w:space="0" w:color="auto"/>
          </w:divBdr>
        </w:div>
        <w:div w:id="100272516">
          <w:marLeft w:val="0"/>
          <w:marRight w:val="0"/>
          <w:marTop w:val="0"/>
          <w:marBottom w:val="0"/>
          <w:divBdr>
            <w:top w:val="none" w:sz="0" w:space="0" w:color="auto"/>
            <w:left w:val="none" w:sz="0" w:space="0" w:color="auto"/>
            <w:bottom w:val="none" w:sz="0" w:space="0" w:color="auto"/>
            <w:right w:val="none" w:sz="0" w:space="0" w:color="auto"/>
          </w:divBdr>
        </w:div>
        <w:div w:id="311056937">
          <w:marLeft w:val="0"/>
          <w:marRight w:val="0"/>
          <w:marTop w:val="0"/>
          <w:marBottom w:val="0"/>
          <w:divBdr>
            <w:top w:val="none" w:sz="0" w:space="0" w:color="auto"/>
            <w:left w:val="none" w:sz="0" w:space="0" w:color="auto"/>
            <w:bottom w:val="none" w:sz="0" w:space="0" w:color="auto"/>
            <w:right w:val="none" w:sz="0" w:space="0" w:color="auto"/>
          </w:divBdr>
        </w:div>
      </w:divsChild>
    </w:div>
    <w:div w:id="1199274932">
      <w:bodyDiv w:val="1"/>
      <w:marLeft w:val="0"/>
      <w:marRight w:val="0"/>
      <w:marTop w:val="0"/>
      <w:marBottom w:val="0"/>
      <w:divBdr>
        <w:top w:val="none" w:sz="0" w:space="0" w:color="auto"/>
        <w:left w:val="none" w:sz="0" w:space="0" w:color="auto"/>
        <w:bottom w:val="none" w:sz="0" w:space="0" w:color="auto"/>
        <w:right w:val="none" w:sz="0" w:space="0" w:color="auto"/>
      </w:divBdr>
      <w:divsChild>
        <w:div w:id="933628073">
          <w:marLeft w:val="0"/>
          <w:marRight w:val="0"/>
          <w:marTop w:val="0"/>
          <w:marBottom w:val="0"/>
          <w:divBdr>
            <w:top w:val="none" w:sz="0" w:space="0" w:color="auto"/>
            <w:left w:val="none" w:sz="0" w:space="0" w:color="auto"/>
            <w:bottom w:val="none" w:sz="0" w:space="0" w:color="auto"/>
            <w:right w:val="none" w:sz="0" w:space="0" w:color="auto"/>
          </w:divBdr>
        </w:div>
        <w:div w:id="1026324547">
          <w:marLeft w:val="0"/>
          <w:marRight w:val="0"/>
          <w:marTop w:val="0"/>
          <w:marBottom w:val="0"/>
          <w:divBdr>
            <w:top w:val="none" w:sz="0" w:space="0" w:color="auto"/>
            <w:left w:val="none" w:sz="0" w:space="0" w:color="auto"/>
            <w:bottom w:val="none" w:sz="0" w:space="0" w:color="auto"/>
            <w:right w:val="none" w:sz="0" w:space="0" w:color="auto"/>
          </w:divBdr>
        </w:div>
        <w:div w:id="1131363483">
          <w:marLeft w:val="0"/>
          <w:marRight w:val="0"/>
          <w:marTop w:val="0"/>
          <w:marBottom w:val="0"/>
          <w:divBdr>
            <w:top w:val="none" w:sz="0" w:space="0" w:color="auto"/>
            <w:left w:val="none" w:sz="0" w:space="0" w:color="auto"/>
            <w:bottom w:val="none" w:sz="0" w:space="0" w:color="auto"/>
            <w:right w:val="none" w:sz="0" w:space="0" w:color="auto"/>
          </w:divBdr>
        </w:div>
        <w:div w:id="600263135">
          <w:marLeft w:val="0"/>
          <w:marRight w:val="0"/>
          <w:marTop w:val="0"/>
          <w:marBottom w:val="0"/>
          <w:divBdr>
            <w:top w:val="none" w:sz="0" w:space="0" w:color="auto"/>
            <w:left w:val="none" w:sz="0" w:space="0" w:color="auto"/>
            <w:bottom w:val="none" w:sz="0" w:space="0" w:color="auto"/>
            <w:right w:val="none" w:sz="0" w:space="0" w:color="auto"/>
          </w:divBdr>
        </w:div>
        <w:div w:id="2113165910">
          <w:marLeft w:val="0"/>
          <w:marRight w:val="0"/>
          <w:marTop w:val="0"/>
          <w:marBottom w:val="0"/>
          <w:divBdr>
            <w:top w:val="none" w:sz="0" w:space="0" w:color="auto"/>
            <w:left w:val="none" w:sz="0" w:space="0" w:color="auto"/>
            <w:bottom w:val="none" w:sz="0" w:space="0" w:color="auto"/>
            <w:right w:val="none" w:sz="0" w:space="0" w:color="auto"/>
          </w:divBdr>
        </w:div>
        <w:div w:id="678123989">
          <w:marLeft w:val="0"/>
          <w:marRight w:val="0"/>
          <w:marTop w:val="0"/>
          <w:marBottom w:val="0"/>
          <w:divBdr>
            <w:top w:val="none" w:sz="0" w:space="0" w:color="auto"/>
            <w:left w:val="none" w:sz="0" w:space="0" w:color="auto"/>
            <w:bottom w:val="none" w:sz="0" w:space="0" w:color="auto"/>
            <w:right w:val="none" w:sz="0" w:space="0" w:color="auto"/>
          </w:divBdr>
        </w:div>
        <w:div w:id="1954701343">
          <w:marLeft w:val="0"/>
          <w:marRight w:val="0"/>
          <w:marTop w:val="0"/>
          <w:marBottom w:val="0"/>
          <w:divBdr>
            <w:top w:val="none" w:sz="0" w:space="0" w:color="auto"/>
            <w:left w:val="none" w:sz="0" w:space="0" w:color="auto"/>
            <w:bottom w:val="none" w:sz="0" w:space="0" w:color="auto"/>
            <w:right w:val="none" w:sz="0" w:space="0" w:color="auto"/>
          </w:divBdr>
        </w:div>
        <w:div w:id="716047991">
          <w:marLeft w:val="0"/>
          <w:marRight w:val="0"/>
          <w:marTop w:val="0"/>
          <w:marBottom w:val="0"/>
          <w:divBdr>
            <w:top w:val="none" w:sz="0" w:space="0" w:color="auto"/>
            <w:left w:val="none" w:sz="0" w:space="0" w:color="auto"/>
            <w:bottom w:val="none" w:sz="0" w:space="0" w:color="auto"/>
            <w:right w:val="none" w:sz="0" w:space="0" w:color="auto"/>
          </w:divBdr>
        </w:div>
        <w:div w:id="393703717">
          <w:marLeft w:val="0"/>
          <w:marRight w:val="0"/>
          <w:marTop w:val="0"/>
          <w:marBottom w:val="0"/>
          <w:divBdr>
            <w:top w:val="none" w:sz="0" w:space="0" w:color="auto"/>
            <w:left w:val="none" w:sz="0" w:space="0" w:color="auto"/>
            <w:bottom w:val="none" w:sz="0" w:space="0" w:color="auto"/>
            <w:right w:val="none" w:sz="0" w:space="0" w:color="auto"/>
          </w:divBdr>
        </w:div>
      </w:divsChild>
    </w:div>
    <w:div w:id="1488862334">
      <w:bodyDiv w:val="1"/>
      <w:marLeft w:val="0"/>
      <w:marRight w:val="0"/>
      <w:marTop w:val="0"/>
      <w:marBottom w:val="0"/>
      <w:divBdr>
        <w:top w:val="none" w:sz="0" w:space="0" w:color="auto"/>
        <w:left w:val="none" w:sz="0" w:space="0" w:color="auto"/>
        <w:bottom w:val="none" w:sz="0" w:space="0" w:color="auto"/>
        <w:right w:val="none" w:sz="0" w:space="0" w:color="auto"/>
      </w:divBdr>
      <w:divsChild>
        <w:div w:id="1940020555">
          <w:marLeft w:val="0"/>
          <w:marRight w:val="0"/>
          <w:marTop w:val="0"/>
          <w:marBottom w:val="0"/>
          <w:divBdr>
            <w:top w:val="none" w:sz="0" w:space="0" w:color="auto"/>
            <w:left w:val="none" w:sz="0" w:space="0" w:color="auto"/>
            <w:bottom w:val="none" w:sz="0" w:space="0" w:color="auto"/>
            <w:right w:val="none" w:sz="0" w:space="0" w:color="auto"/>
          </w:divBdr>
        </w:div>
        <w:div w:id="593977815">
          <w:marLeft w:val="0"/>
          <w:marRight w:val="0"/>
          <w:marTop w:val="0"/>
          <w:marBottom w:val="0"/>
          <w:divBdr>
            <w:top w:val="none" w:sz="0" w:space="0" w:color="auto"/>
            <w:left w:val="none" w:sz="0" w:space="0" w:color="auto"/>
            <w:bottom w:val="none" w:sz="0" w:space="0" w:color="auto"/>
            <w:right w:val="none" w:sz="0" w:space="0" w:color="auto"/>
          </w:divBdr>
        </w:div>
        <w:div w:id="493033843">
          <w:marLeft w:val="0"/>
          <w:marRight w:val="0"/>
          <w:marTop w:val="0"/>
          <w:marBottom w:val="0"/>
          <w:divBdr>
            <w:top w:val="none" w:sz="0" w:space="0" w:color="auto"/>
            <w:left w:val="none" w:sz="0" w:space="0" w:color="auto"/>
            <w:bottom w:val="none" w:sz="0" w:space="0" w:color="auto"/>
            <w:right w:val="none" w:sz="0" w:space="0" w:color="auto"/>
          </w:divBdr>
        </w:div>
      </w:divsChild>
    </w:div>
    <w:div w:id="1766850631">
      <w:bodyDiv w:val="1"/>
      <w:marLeft w:val="0"/>
      <w:marRight w:val="0"/>
      <w:marTop w:val="0"/>
      <w:marBottom w:val="0"/>
      <w:divBdr>
        <w:top w:val="none" w:sz="0" w:space="0" w:color="auto"/>
        <w:left w:val="none" w:sz="0" w:space="0" w:color="auto"/>
        <w:bottom w:val="none" w:sz="0" w:space="0" w:color="auto"/>
        <w:right w:val="none" w:sz="0" w:space="0" w:color="auto"/>
      </w:divBdr>
      <w:divsChild>
        <w:div w:id="250433105">
          <w:marLeft w:val="0"/>
          <w:marRight w:val="0"/>
          <w:marTop w:val="0"/>
          <w:marBottom w:val="0"/>
          <w:divBdr>
            <w:top w:val="none" w:sz="0" w:space="0" w:color="auto"/>
            <w:left w:val="none" w:sz="0" w:space="0" w:color="auto"/>
            <w:bottom w:val="none" w:sz="0" w:space="0" w:color="auto"/>
            <w:right w:val="none" w:sz="0" w:space="0" w:color="auto"/>
          </w:divBdr>
        </w:div>
        <w:div w:id="706833858">
          <w:marLeft w:val="0"/>
          <w:marRight w:val="0"/>
          <w:marTop w:val="0"/>
          <w:marBottom w:val="0"/>
          <w:divBdr>
            <w:top w:val="none" w:sz="0" w:space="0" w:color="auto"/>
            <w:left w:val="none" w:sz="0" w:space="0" w:color="auto"/>
            <w:bottom w:val="none" w:sz="0" w:space="0" w:color="auto"/>
            <w:right w:val="none" w:sz="0" w:space="0" w:color="auto"/>
          </w:divBdr>
        </w:div>
        <w:div w:id="1449470129">
          <w:marLeft w:val="0"/>
          <w:marRight w:val="0"/>
          <w:marTop w:val="0"/>
          <w:marBottom w:val="0"/>
          <w:divBdr>
            <w:top w:val="none" w:sz="0" w:space="0" w:color="auto"/>
            <w:left w:val="none" w:sz="0" w:space="0" w:color="auto"/>
            <w:bottom w:val="none" w:sz="0" w:space="0" w:color="auto"/>
            <w:right w:val="none" w:sz="0" w:space="0" w:color="auto"/>
          </w:divBdr>
        </w:div>
        <w:div w:id="515583935">
          <w:marLeft w:val="0"/>
          <w:marRight w:val="0"/>
          <w:marTop w:val="0"/>
          <w:marBottom w:val="0"/>
          <w:divBdr>
            <w:top w:val="none" w:sz="0" w:space="0" w:color="auto"/>
            <w:left w:val="none" w:sz="0" w:space="0" w:color="auto"/>
            <w:bottom w:val="none" w:sz="0" w:space="0" w:color="auto"/>
            <w:right w:val="none" w:sz="0" w:space="0" w:color="auto"/>
          </w:divBdr>
        </w:div>
        <w:div w:id="903563016">
          <w:marLeft w:val="0"/>
          <w:marRight w:val="0"/>
          <w:marTop w:val="0"/>
          <w:marBottom w:val="0"/>
          <w:divBdr>
            <w:top w:val="none" w:sz="0" w:space="0" w:color="auto"/>
            <w:left w:val="none" w:sz="0" w:space="0" w:color="auto"/>
            <w:bottom w:val="none" w:sz="0" w:space="0" w:color="auto"/>
            <w:right w:val="none" w:sz="0" w:space="0" w:color="auto"/>
          </w:divBdr>
        </w:div>
        <w:div w:id="211355348">
          <w:marLeft w:val="0"/>
          <w:marRight w:val="0"/>
          <w:marTop w:val="0"/>
          <w:marBottom w:val="0"/>
          <w:divBdr>
            <w:top w:val="none" w:sz="0" w:space="0" w:color="auto"/>
            <w:left w:val="none" w:sz="0" w:space="0" w:color="auto"/>
            <w:bottom w:val="none" w:sz="0" w:space="0" w:color="auto"/>
            <w:right w:val="none" w:sz="0" w:space="0" w:color="auto"/>
          </w:divBdr>
        </w:div>
        <w:div w:id="1899827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2.bin"/><Relationship Id="rId12"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6.bin"/><Relationship Id="rId5" Type="http://schemas.openxmlformats.org/officeDocument/2006/relationships/image" Target="media/image1.wmf"/><Relationship Id="rId10"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oleObject" Target="embeddings/oleObject4.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738</Words>
  <Characters>4212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Yuwi</dc:creator>
  <cp:lastModifiedBy>user</cp:lastModifiedBy>
  <cp:revision>2</cp:revision>
  <dcterms:created xsi:type="dcterms:W3CDTF">2013-12-19T04:18:00Z</dcterms:created>
  <dcterms:modified xsi:type="dcterms:W3CDTF">2013-12-19T04:18:00Z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