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041" w:rsidRDefault="00EB7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Poverty and Discrimination</w:t>
      </w:r>
    </w:p>
    <w:p w:rsidR="00765041" w:rsidRDefault="007650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65041" w:rsidRDefault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Distribution of Income</w:t>
      </w:r>
    </w:p>
    <w:p w:rsidR="00F34590" w:rsidRDefault="00F3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F34590" w:rsidRDefault="00F3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The poverty line</w:t>
      </w:r>
    </w:p>
    <w:p w:rsidR="00F34590" w:rsidRPr="0009541B" w:rsidRDefault="00F3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>First developed in 1960s</w:t>
      </w:r>
    </w:p>
    <w:p w:rsidR="00F34590" w:rsidRPr="0009541B" w:rsidRDefault="00F3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  <w:t>An ABSOLUTE amount of money necessary to “survive”</w:t>
      </w:r>
      <w:r w:rsidRPr="0009541B">
        <w:rPr>
          <w:rFonts w:ascii="Times New Roman" w:hAnsi="Times New Roman" w:cs="Times New Roman"/>
          <w:sz w:val="24"/>
          <w:szCs w:val="24"/>
        </w:rPr>
        <w:tab/>
      </w:r>
    </w:p>
    <w:p w:rsidR="00F34590" w:rsidRPr="0009541B" w:rsidRDefault="00F3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  <w:t>Set at three times the cost of providing for food</w:t>
      </w:r>
    </w:p>
    <w:p w:rsidR="00F34590" w:rsidRPr="0009541B" w:rsidRDefault="00F3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  <w:t>Adjusted for family size</w:t>
      </w:r>
    </w:p>
    <w:p w:rsidR="00F34590" w:rsidRPr="0009541B" w:rsidRDefault="00F3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  <w:t>Assumes no Engels law…</w:t>
      </w:r>
    </w:p>
    <w:p w:rsidR="00F34590" w:rsidRPr="0009541B" w:rsidRDefault="00F3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  <w:t xml:space="preserve">Measures income, (not consumption) </w:t>
      </w:r>
    </w:p>
    <w:p w:rsidR="00F34590" w:rsidRPr="0009541B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  <w:t>In the U.S., number of people under it has declined</w:t>
      </w:r>
    </w:p>
    <w:p w:rsidR="0087374C" w:rsidRPr="0009541B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  <w:t>From 23% (1960) to 13% (2010)</w:t>
      </w:r>
    </w:p>
    <w:p w:rsidR="0087374C" w:rsidRPr="0009541B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374C" w:rsidRPr="0009541B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  <w:t>Factors that increase the likelihood of being below the poverty rate….</w:t>
      </w:r>
    </w:p>
    <w:p w:rsidR="0087374C" w:rsidRDefault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Black, (Hispanic), </w:t>
      </w:r>
      <w:r w:rsidR="0087374C" w:rsidRPr="0009541B">
        <w:rPr>
          <w:rFonts w:ascii="Times New Roman" w:hAnsi="Times New Roman" w:cs="Times New Roman"/>
          <w:sz w:val="24"/>
          <w:szCs w:val="24"/>
        </w:rPr>
        <w:t>Divorced Female, DF w/children</w:t>
      </w:r>
      <w:r>
        <w:rPr>
          <w:rFonts w:ascii="Times New Roman" w:hAnsi="Times New Roman" w:cs="Times New Roman"/>
          <w:sz w:val="24"/>
          <w:szCs w:val="24"/>
        </w:rPr>
        <w:t>, single male</w:t>
      </w:r>
    </w:p>
    <w:p w:rsidR="00EB7141" w:rsidRPr="0009541B" w:rsidRDefault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7374C" w:rsidRPr="0009541B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09541B">
        <w:rPr>
          <w:rFonts w:ascii="Times New Roman" w:hAnsi="Times New Roman" w:cs="Times New Roman"/>
          <w:sz w:val="24"/>
          <w:szCs w:val="24"/>
        </w:rPr>
        <w:t>Also, drug use, chronic unemployment, mental disease, etc.</w:t>
      </w:r>
      <w:proofErr w:type="gramEnd"/>
    </w:p>
    <w:p w:rsidR="0087374C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  <w:t>Very tangled arguments about causality</w:t>
      </w:r>
    </w:p>
    <w:p w:rsidR="00EB7141" w:rsidRDefault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Demographics vs. behavior…..  (Causality)</w:t>
      </w:r>
    </w:p>
    <w:p w:rsidR="00EB7141" w:rsidRDefault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Bangkok, Chinese, </w:t>
      </w:r>
      <w:proofErr w:type="spellStart"/>
      <w:r>
        <w:rPr>
          <w:rFonts w:ascii="Times New Roman" w:hAnsi="Times New Roman" w:cs="Times New Roman"/>
          <w:sz w:val="24"/>
          <w:szCs w:val="24"/>
        </w:rPr>
        <w:t>Isaan</w:t>
      </w:r>
      <w:proofErr w:type="spellEnd"/>
      <w:r>
        <w:rPr>
          <w:rFonts w:ascii="Times New Roman" w:hAnsi="Times New Roman" w:cs="Times New Roman"/>
          <w:sz w:val="24"/>
          <w:szCs w:val="24"/>
        </w:rPr>
        <w:t>, the South</w:t>
      </w:r>
    </w:p>
    <w:p w:rsidR="0087374C" w:rsidRPr="0009541B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</w:r>
      <w:r w:rsidRPr="0009541B">
        <w:rPr>
          <w:rFonts w:ascii="Times New Roman" w:hAnsi="Times New Roman" w:cs="Times New Roman"/>
          <w:sz w:val="24"/>
          <w:szCs w:val="24"/>
        </w:rPr>
        <w:tab/>
        <w:t>Poverty vs. Squalor, Broke vs. Poor</w:t>
      </w:r>
    </w:p>
    <w:p w:rsidR="0087374C" w:rsidRDefault="00EB7141" w:rsidP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B7141" w:rsidRDefault="00EB7141" w:rsidP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7374C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Important notes about how the data is collected and calculated….</w:t>
      </w:r>
    </w:p>
    <w:p w:rsidR="00EB7141" w:rsidRDefault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B7141" w:rsidRDefault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In the U.S., Poverty is a function of Income</w:t>
      </w:r>
    </w:p>
    <w:p w:rsidR="00EB7141" w:rsidRDefault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In Thailand, it is a function of consumption</w:t>
      </w:r>
    </w:p>
    <w:p w:rsidR="00EB7141" w:rsidRDefault="00EB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7374C" w:rsidRPr="00EB7141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Cash plus in-kind transfers</w:t>
      </w:r>
    </w:p>
    <w:p w:rsidR="0087374C" w:rsidRPr="00EB7141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In-kind transfers are NOT part of estimated income calculations</w:t>
      </w:r>
    </w:p>
    <w:p w:rsidR="0087374C" w:rsidRPr="00EB7141" w:rsidRDefault="0087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09541B" w:rsidRPr="00EB7141">
        <w:rPr>
          <w:rFonts w:ascii="Times New Roman" w:hAnsi="Times New Roman" w:cs="Times New Roman"/>
          <w:i/>
          <w:iCs/>
          <w:sz w:val="24"/>
          <w:szCs w:val="24"/>
        </w:rPr>
        <w:tab/>
        <w:t>Food stamps, subsidized housing, public education, healthcare</w:t>
      </w: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Also, misses home production (numeric example)</w:t>
      </w: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The opportunity cost of home production varies widely across income groups</w:t>
      </w: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(</w:t>
      </w:r>
      <w:proofErr w:type="gramStart"/>
      <w:r w:rsidRPr="00EB7141">
        <w:rPr>
          <w:rFonts w:ascii="Times New Roman" w:hAnsi="Times New Roman" w:cs="Times New Roman"/>
          <w:i/>
          <w:iCs/>
          <w:sz w:val="24"/>
          <w:szCs w:val="24"/>
        </w:rPr>
        <w:t>see</w:t>
      </w:r>
      <w:proofErr w:type="gramEnd"/>
      <w:r w:rsidRPr="00EB7141">
        <w:rPr>
          <w:rFonts w:ascii="Times New Roman" w:hAnsi="Times New Roman" w:cs="Times New Roman"/>
          <w:i/>
          <w:iCs/>
          <w:sz w:val="24"/>
          <w:szCs w:val="24"/>
        </w:rPr>
        <w:t xml:space="preserve"> family size below)</w:t>
      </w: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>Census Income ignores Taxes</w:t>
      </w: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Income figures measure Before Tax income</w:t>
      </w: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But people only consume after-tax income</w:t>
      </w: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(Numeric example…..)</w:t>
      </w: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</w:p>
    <w:p w:rsidR="0087374C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>Census Income is Measured Annually</w:t>
      </w: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 xml:space="preserve">A monthly measure would be </w:t>
      </w:r>
      <w:proofErr w:type="spellStart"/>
      <w:r w:rsidRPr="00EB7141">
        <w:rPr>
          <w:rFonts w:ascii="Times New Roman" w:hAnsi="Times New Roman" w:cs="Times New Roman"/>
          <w:i/>
          <w:iCs/>
          <w:sz w:val="24"/>
          <w:szCs w:val="24"/>
        </w:rPr>
        <w:t>absurb</w:t>
      </w:r>
      <w:proofErr w:type="spellEnd"/>
      <w:r w:rsidRPr="00EB7141">
        <w:rPr>
          <w:rFonts w:ascii="Times New Roman" w:hAnsi="Times New Roman" w:cs="Times New Roman"/>
          <w:i/>
          <w:iCs/>
          <w:sz w:val="24"/>
          <w:szCs w:val="24"/>
        </w:rPr>
        <w:t>, does yearly work?</w:t>
      </w:r>
    </w:p>
    <w:p w:rsidR="0009541B" w:rsidRPr="00EB7141" w:rsidRDefault="000954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The </w:t>
      </w:r>
      <w:r w:rsidR="00D77118" w:rsidRPr="00EB7141">
        <w:rPr>
          <w:rFonts w:ascii="Times New Roman" w:hAnsi="Times New Roman" w:cs="Times New Roman"/>
          <w:i/>
          <w:iCs/>
          <w:sz w:val="24"/>
          <w:szCs w:val="24"/>
        </w:rPr>
        <w:t>Permanent income hypothesis, the life cycle hypothesis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6C21C9"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>(Numeric example…..)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>Consumption vs. Income data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>Consumption data tells a different story….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After all, consumption increases utility, not income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Also, income and consumption measures are diverging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Income disparities have gone up, but not consumption ones…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(</w:t>
      </w:r>
      <w:proofErr w:type="gramStart"/>
      <w:r w:rsidRPr="00EB7141">
        <w:rPr>
          <w:rFonts w:ascii="Times New Roman" w:hAnsi="Times New Roman" w:cs="Times New Roman"/>
          <w:i/>
          <w:iCs/>
          <w:sz w:val="24"/>
          <w:szCs w:val="24"/>
        </w:rPr>
        <w:t>numeric</w:t>
      </w:r>
      <w:proofErr w:type="gramEnd"/>
      <w:r w:rsidRPr="00EB7141">
        <w:rPr>
          <w:rFonts w:ascii="Times New Roman" w:hAnsi="Times New Roman" w:cs="Times New Roman"/>
          <w:i/>
          <w:iCs/>
          <w:sz w:val="24"/>
          <w:szCs w:val="24"/>
        </w:rPr>
        <w:t xml:space="preserve"> example….)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>What is the Unit of Observation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>Multi-person households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Changes in the family…..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Divorce (numeric example)</w:t>
      </w:r>
    </w:p>
    <w:p w:rsidR="00D77118" w:rsidRPr="00EB7141" w:rsidRDefault="00D77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B7141">
        <w:rPr>
          <w:rFonts w:ascii="Times New Roman" w:hAnsi="Times New Roman" w:cs="Times New Roman"/>
          <w:i/>
          <w:iCs/>
          <w:sz w:val="24"/>
          <w:szCs w:val="24"/>
        </w:rPr>
        <w:tab/>
        <w:t>Uncounted people…</w:t>
      </w:r>
    </w:p>
    <w:p w:rsidR="00765041" w:rsidRDefault="007650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63727" w:rsidRDefault="001637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Some numbers –</w:t>
      </w:r>
    </w:p>
    <w:p w:rsidR="00163727" w:rsidRDefault="001637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>74 percent of the poor own a car or truck; 70 percent have a VCR; 64 percent have a DVD player; 63 percent have cable or satellite TV; 53 percent have a video game system; 50 percent have a computer; 30 percent have two or more cars; and 23 percent use TiVo.</w:t>
      </w:r>
    </w:p>
    <w:p w:rsidR="00163727" w:rsidRDefault="001637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Georgia" w:hAnsi="Georgia"/>
          <w:color w:val="000000"/>
          <w:sz w:val="23"/>
          <w:szCs w:val="23"/>
          <w:shd w:val="clear" w:color="auto" w:fill="FFFFFF"/>
        </w:rPr>
        <w:t>Rasmussen's findings, reported by</w:t>
      </w:r>
      <w:r>
        <w:rPr>
          <w:rStyle w:val="apple-converted-space"/>
          <w:rFonts w:ascii="Georgia" w:hAnsi="Georgia"/>
          <w:color w:val="000000"/>
          <w:sz w:val="23"/>
          <w:szCs w:val="23"/>
          <w:shd w:val="clear" w:color="auto" w:fill="FFFFFF"/>
        </w:rPr>
        <w:t> </w:t>
      </w:r>
      <w:hyperlink r:id="rId5" w:history="1">
        <w:r>
          <w:rPr>
            <w:rStyle w:val="Hyperlink"/>
            <w:rFonts w:ascii="Georgia" w:hAnsi="Georgia"/>
            <w:color w:val="010101"/>
            <w:sz w:val="23"/>
            <w:szCs w:val="23"/>
            <w:shd w:val="clear" w:color="auto" w:fill="FFFFFF"/>
          </w:rPr>
          <w:t>The Washington Examiner</w:t>
        </w:r>
      </w:hyperlink>
      <w:r>
        <w:rPr>
          <w:rStyle w:val="apple-converted-space"/>
          <w:rFonts w:ascii="Georgia" w:hAnsi="Georgia"/>
          <w:color w:val="000000"/>
          <w:sz w:val="23"/>
          <w:szCs w:val="23"/>
          <w:shd w:val="clear" w:color="auto" w:fill="FFFFFF"/>
        </w:rPr>
        <w:t> </w:t>
      </w:r>
    </w:p>
    <w:p w:rsidR="00163727" w:rsidRDefault="001637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63727" w:rsidRDefault="001637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color w:val="000000"/>
          <w:sz w:val="27"/>
          <w:szCs w:val="27"/>
          <w:shd w:val="clear" w:color="auto" w:fill="FFFFFF"/>
        </w:rPr>
        <w:t>poverty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level for a family of four (2010)   $22,314 </w:t>
      </w:r>
    </w:p>
    <w:p w:rsidR="00163727" w:rsidRDefault="001637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709AA" w:rsidRDefault="00765041" w:rsidP="00BA36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BA3620" w:rsidRPr="00BA3620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620">
        <w:rPr>
          <w:rFonts w:ascii="Times New Roman" w:hAnsi="Times New Roman" w:cs="Times New Roman"/>
          <w:sz w:val="24"/>
          <w:szCs w:val="24"/>
        </w:rPr>
        <w:t>Poverty in terms of income distribution</w:t>
      </w:r>
    </w:p>
    <w:p w:rsidR="00BA3620" w:rsidRPr="00BA3620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620">
        <w:rPr>
          <w:rFonts w:ascii="Times New Roman" w:hAnsi="Times New Roman" w:cs="Times New Roman"/>
          <w:sz w:val="24"/>
          <w:szCs w:val="24"/>
        </w:rPr>
        <w:tab/>
        <w:t>Income Inequality</w:t>
      </w:r>
    </w:p>
    <w:p w:rsidR="00BA3620" w:rsidRPr="00BA3620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620">
        <w:rPr>
          <w:rFonts w:ascii="Times New Roman" w:hAnsi="Times New Roman" w:cs="Times New Roman"/>
          <w:sz w:val="24"/>
          <w:szCs w:val="24"/>
        </w:rPr>
        <w:t>Since 1920’s, it decreased until the early 1980s</w:t>
      </w:r>
    </w:p>
    <w:p w:rsidR="00BA3620" w:rsidRPr="00BA3620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620">
        <w:rPr>
          <w:rFonts w:ascii="Times New Roman" w:hAnsi="Times New Roman" w:cs="Times New Roman"/>
          <w:sz w:val="24"/>
          <w:szCs w:val="24"/>
        </w:rPr>
        <w:t>Since 1980s, it has gradually increased</w:t>
      </w:r>
    </w:p>
    <w:p w:rsidR="00BA3620" w:rsidRPr="00BA3620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620">
        <w:rPr>
          <w:rFonts w:ascii="Times New Roman" w:hAnsi="Times New Roman" w:cs="Times New Roman"/>
          <w:sz w:val="24"/>
          <w:szCs w:val="24"/>
        </w:rPr>
        <w:tab/>
        <w:t>These are world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BA3620">
        <w:rPr>
          <w:rFonts w:ascii="Times New Roman" w:hAnsi="Times New Roman" w:cs="Times New Roman"/>
          <w:sz w:val="24"/>
          <w:szCs w:val="24"/>
        </w:rPr>
        <w:t>wide trends</w:t>
      </w:r>
    </w:p>
    <w:p w:rsidR="00BA3620" w:rsidRDefault="00BA3620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E5DC6" w:rsidRDefault="00CE5DC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A3620" w:rsidRDefault="00BA3620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POVERTY</w:t>
      </w:r>
    </w:p>
    <w:p w:rsidR="00BA3620" w:rsidRPr="00CE5DC6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>What causes poverty?</w:t>
      </w:r>
    </w:p>
    <w:p w:rsidR="00BA3620" w:rsidRPr="00CE5DC6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First of all, what causes wage rates? In a competitive market, MPL</w:t>
      </w:r>
    </w:p>
    <w:p w:rsidR="00BA3620" w:rsidRPr="00CE5DC6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Likewise, the MPC determines the price of capital.</w:t>
      </w:r>
    </w:p>
    <w:p w:rsidR="00BA3620" w:rsidRPr="00CE5DC6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>Graph these out.</w:t>
      </w:r>
    </w:p>
    <w:p w:rsidR="00BA3620" w:rsidRPr="00CE5DC6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 xml:space="preserve">The interaction of the two can </w:t>
      </w:r>
      <w:r w:rsidR="00805B81" w:rsidRPr="00CE5DC6">
        <w:rPr>
          <w:rFonts w:ascii="Times New Roman" w:hAnsi="Times New Roman" w:cs="Times New Roman"/>
          <w:sz w:val="24"/>
          <w:szCs w:val="24"/>
        </w:rPr>
        <w:t>cause strange results</w:t>
      </w:r>
    </w:p>
    <w:p w:rsidR="00805B81" w:rsidRPr="00CE5DC6" w:rsidRDefault="00805B8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Example: airlines……</w:t>
      </w:r>
    </w:p>
    <w:p w:rsidR="00805B81" w:rsidRPr="00CE5DC6" w:rsidRDefault="00805B81" w:rsidP="00BA3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5B81" w:rsidRPr="00CE5DC6" w:rsidRDefault="00805B8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>The income a person receives depends on the PRICE they receive for their</w:t>
      </w:r>
    </w:p>
    <w:p w:rsidR="00805B81" w:rsidRPr="00CE5DC6" w:rsidRDefault="00805B8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>Labor, Capital,</w:t>
      </w:r>
    </w:p>
    <w:p w:rsidR="00805B81" w:rsidRPr="00CE5DC6" w:rsidRDefault="00805B8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CE5DC6">
        <w:rPr>
          <w:rFonts w:ascii="Times New Roman" w:hAnsi="Times New Roman" w:cs="Times New Roman"/>
          <w:sz w:val="24"/>
          <w:szCs w:val="24"/>
        </w:rPr>
        <w:t>And the QUANTITY of each they posses.</w:t>
      </w:r>
      <w:proofErr w:type="gramEnd"/>
      <w:r w:rsidRPr="00CE5DC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05B81" w:rsidRPr="00CE5DC6" w:rsidRDefault="00805B8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>Capital can be Physical (Farm, stocks, savings account, etc.), or</w:t>
      </w:r>
    </w:p>
    <w:p w:rsidR="00805B81" w:rsidRPr="00CE5DC6" w:rsidRDefault="00805B8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Human (education, knowledge, political)</w:t>
      </w:r>
    </w:p>
    <w:p w:rsidR="00BA3620" w:rsidRPr="00CE5DC6" w:rsidRDefault="00BA3620" w:rsidP="00BA3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>What causes differences in Capital Accumulation/</w:t>
      </w:r>
      <w:proofErr w:type="gramStart"/>
      <w:r w:rsidRPr="00CE5DC6">
        <w:rPr>
          <w:rFonts w:ascii="Times New Roman" w:hAnsi="Times New Roman" w:cs="Times New Roman"/>
          <w:sz w:val="24"/>
          <w:szCs w:val="24"/>
        </w:rPr>
        <w:t>stocks</w:t>
      </w:r>
      <w:proofErr w:type="gramEnd"/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>Digression: Stock and Flow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>Inheritance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 xml:space="preserve">Some things can be passed on, </w:t>
      </w:r>
      <w:proofErr w:type="spellStart"/>
      <w:proofErr w:type="gramStart"/>
      <w:r w:rsidRPr="00CE5DC6">
        <w:rPr>
          <w:rFonts w:ascii="Times New Roman" w:hAnsi="Times New Roman" w:cs="Times New Roman"/>
          <w:sz w:val="24"/>
          <w:szCs w:val="24"/>
        </w:rPr>
        <w:t>other’s</w:t>
      </w:r>
      <w:proofErr w:type="spellEnd"/>
      <w:proofErr w:type="gramEnd"/>
      <w:r w:rsidRPr="00CE5DC6">
        <w:rPr>
          <w:rFonts w:ascii="Times New Roman" w:hAnsi="Times New Roman" w:cs="Times New Roman"/>
          <w:sz w:val="24"/>
          <w:szCs w:val="24"/>
        </w:rPr>
        <w:t xml:space="preserve"> can’t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U.S. corporate governance, Asian Conglomerates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>Luck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Enough said….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>Propensities to Accumulate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 xml:space="preserve">Time </w:t>
      </w:r>
      <w:proofErr w:type="gramStart"/>
      <w:r w:rsidRPr="00CE5DC6">
        <w:rPr>
          <w:rFonts w:ascii="Times New Roman" w:hAnsi="Times New Roman" w:cs="Times New Roman"/>
          <w:sz w:val="24"/>
          <w:szCs w:val="24"/>
        </w:rPr>
        <w:t>horizon’s</w:t>
      </w:r>
      <w:proofErr w:type="gramEnd"/>
      <w:r w:rsidRPr="00CE5DC6">
        <w:rPr>
          <w:rFonts w:ascii="Times New Roman" w:hAnsi="Times New Roman" w:cs="Times New Roman"/>
          <w:sz w:val="24"/>
          <w:szCs w:val="24"/>
        </w:rPr>
        <w:t>, cultural factors, institutions, individuals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>Discrimination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>Some in poverty are there because of Discrimination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Becker “A Taste for Racism”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>In markets, this translates as offering different options to people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For non-monetary reasons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Tremendous informational and signaling problems here….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>Monopoly Power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Discrimination is easier when monopolistic power is present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  <w:t>Evidence of discrimination….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(Skip parts of this)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Wage Discrimination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Employment Discrimination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Occupational Discrimination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Men and women often work different jobs, in different sectors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The role of socialization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</w:r>
      <w:r w:rsidRPr="00CE5DC6">
        <w:rPr>
          <w:rFonts w:ascii="Times New Roman" w:hAnsi="Times New Roman" w:cs="Times New Roman"/>
          <w:sz w:val="24"/>
          <w:szCs w:val="24"/>
        </w:rPr>
        <w:tab/>
        <w:t>Female lawyers 3.4% to 25%.....</w:t>
      </w:r>
    </w:p>
    <w:p w:rsidR="00020647" w:rsidRPr="00CE5DC6" w:rsidRDefault="00020647" w:rsidP="00BA3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0647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Government attempts to end poverty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The “social safety net” – a net or 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matress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?</w:t>
      </w:r>
      <w:proofErr w:type="gramEnd"/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Two broad approaches to ending poverty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Increase the productivity of the poor, so they can earn more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Guarantee a minimal level of benefits to ensure basic necessities are available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The latter was the preferred method, though moves towards the former now…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Public welfare </w:t>
      </w:r>
    </w:p>
    <w:p w:rsidR="00020647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Income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support,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and commodity transfers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Aid for Families with Dependent Children (AFDC) (1935)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Direct payments to poor families with children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A Means-tested program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Funded by the Federal Government and the states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Eligibility determined at the state level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Employment was allowed, but it reduced benefits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The emergence of “Welfare Dependency”, and the permanent underclass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By the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mid 1960s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more programs were adopted in the war on poverty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These programs were usually commodity transfer programs.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Medicaid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Food Stamps 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A voucher program for food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Housing Assistance</w:t>
      </w:r>
    </w:p>
    <w:p w:rsidR="00956906" w:rsidRDefault="00956906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E46D5">
        <w:rPr>
          <w:rFonts w:ascii="Times New Roman" w:hAnsi="Times New Roman" w:cs="Times New Roman"/>
          <w:b/>
          <w:bCs/>
          <w:sz w:val="24"/>
          <w:szCs w:val="24"/>
        </w:rPr>
        <w:t>Either Rent subsidies or Public Housing</w:t>
      </w:r>
    </w:p>
    <w:p w:rsidR="00CE46D5" w:rsidRDefault="00CE46D5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CE46D5" w:rsidRDefault="00CE46D5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Critiques of the old system, and 1996….</w:t>
      </w:r>
    </w:p>
    <w:p w:rsidR="00805B81" w:rsidRDefault="00805B81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3620" w:rsidRDefault="00BA3620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3620" w:rsidRDefault="00BA3620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3620" w:rsidRDefault="00BA3620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A0731" w:rsidRDefault="000A073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TANF</w:t>
      </w: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Temporary Assistance for Needy Families (1996)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>Changed AFDC if several fundamental ways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Temporary, it was no longer an entitlement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About 4 million people a month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About half of welfare rolls “disappeared”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Time limits.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A425F">
        <w:rPr>
          <w:rFonts w:ascii="Times New Roman" w:hAnsi="Times New Roman" w:cs="Times New Roman"/>
          <w:sz w:val="24"/>
          <w:szCs w:val="24"/>
        </w:rPr>
        <w:t>Maximum of 5 years of benefits.</w:t>
      </w:r>
      <w:proofErr w:type="gramEnd"/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States can reduce this…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 xml:space="preserve">Often, will limit </w:t>
      </w:r>
      <w:r>
        <w:rPr>
          <w:rFonts w:ascii="Times New Roman" w:hAnsi="Times New Roman" w:cs="Times New Roman"/>
          <w:sz w:val="24"/>
          <w:szCs w:val="24"/>
        </w:rPr>
        <w:t xml:space="preserve">it </w:t>
      </w:r>
      <w:r w:rsidRPr="00EA425F">
        <w:rPr>
          <w:rFonts w:ascii="Times New Roman" w:hAnsi="Times New Roman" w:cs="Times New Roman"/>
          <w:sz w:val="24"/>
          <w:szCs w:val="24"/>
        </w:rPr>
        <w:t>to much less (20 months) at a time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20% of caseloads are exempt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(</w:t>
      </w:r>
      <w:proofErr w:type="gramStart"/>
      <w:r w:rsidRPr="00EA425F">
        <w:rPr>
          <w:rFonts w:ascii="Times New Roman" w:hAnsi="Times New Roman" w:cs="Times New Roman"/>
          <w:sz w:val="24"/>
          <w:szCs w:val="24"/>
        </w:rPr>
        <w:t>hardcore</w:t>
      </w:r>
      <w:proofErr w:type="gramEnd"/>
      <w:r w:rsidRPr="00EA425F">
        <w:rPr>
          <w:rFonts w:ascii="Times New Roman" w:hAnsi="Times New Roman" w:cs="Times New Roman"/>
          <w:sz w:val="24"/>
          <w:szCs w:val="24"/>
        </w:rPr>
        <w:t xml:space="preserve"> poverty)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Work Requirement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States are penalized if recipients are not working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50% of single mothers, 90% of married couples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Work preparation counts (training programs)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Block Grants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AFDC had no fixed limit on spending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So effectively, the Federal govt. subsidized states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 xml:space="preserve">Who had little incentive to reduce </w:t>
      </w:r>
      <w:proofErr w:type="gramStart"/>
      <w:r w:rsidRPr="00EA425F">
        <w:rPr>
          <w:rFonts w:ascii="Times New Roman" w:hAnsi="Times New Roman" w:cs="Times New Roman"/>
          <w:sz w:val="24"/>
          <w:szCs w:val="24"/>
        </w:rPr>
        <w:t>poverty</w:t>
      </w:r>
      <w:proofErr w:type="gramEnd"/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Now states get a block grant, to use as they want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Reduce teen pregnancy, work training, cash transfers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Whatever, as long as the work requirements are met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Benefit reduction Rates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States can decide how much to reduce benefits for work</w:t>
      </w:r>
    </w:p>
    <w:p w:rsidR="00030113" w:rsidRPr="00EA425F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</w:r>
      <w:r w:rsidRPr="00EA425F">
        <w:rPr>
          <w:rFonts w:ascii="Times New Roman" w:hAnsi="Times New Roman" w:cs="Times New Roman"/>
          <w:sz w:val="24"/>
          <w:szCs w:val="24"/>
        </w:rPr>
        <w:tab/>
        <w:t>AFDC was one for one, now it varies a great deal</w:t>
      </w: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Empi</w:t>
      </w:r>
      <w:r w:rsidR="000A0731">
        <w:rPr>
          <w:rFonts w:ascii="Times New Roman" w:hAnsi="Times New Roman" w:cs="Times New Roman"/>
          <w:b/>
          <w:bCs/>
          <w:sz w:val="24"/>
          <w:szCs w:val="24"/>
        </w:rPr>
        <w:t>ri</w:t>
      </w:r>
      <w:r>
        <w:rPr>
          <w:rFonts w:ascii="Times New Roman" w:hAnsi="Times New Roman" w:cs="Times New Roman"/>
          <w:b/>
          <w:bCs/>
          <w:sz w:val="24"/>
          <w:szCs w:val="24"/>
        </w:rPr>
        <w:t>cal Analysis of Work Incentives and TANF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>Work Requirements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Workfare – Forcing the aid recipient to accept jobs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Graph that out under AFDC conditions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Empirically, the income of the poor went up only a little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But their available hours went down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So the work substituted for benefits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This implies a decline in benefits to the poor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But is good for the taxpayer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And maybe for the poor</w:t>
      </w: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Time Limits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>Did time limits get people off the System?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Probably yes.  About 60% of cases were closed in the first 10 years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Though new cases were added in that period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A booming economy helped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Many cases simply “disappeared”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An uptick since 2008 Financial Crises</w:t>
      </w: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Family Structure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>An attempt to measure marriage rates/broken families before/after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Some small evidence that families are more intact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A much longer time-frame is probably necessary</w:t>
      </w: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30113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National vs. State Administration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35710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E35710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proofErr w:type="spellStart"/>
      <w:proofErr w:type="gramStart"/>
      <w:r w:rsidRPr="00E35710">
        <w:rPr>
          <w:rFonts w:ascii="Times New Roman" w:hAnsi="Times New Roman" w:cs="Times New Roman"/>
          <w:i/>
          <w:iCs/>
          <w:sz w:val="24"/>
          <w:szCs w:val="24"/>
        </w:rPr>
        <w:t>Tiebot</w:t>
      </w:r>
      <w:proofErr w:type="spellEnd"/>
      <w:r w:rsidRPr="00E35710">
        <w:rPr>
          <w:rFonts w:ascii="Times New Roman" w:hAnsi="Times New Roman" w:cs="Times New Roman"/>
          <w:i/>
          <w:iCs/>
          <w:sz w:val="24"/>
          <w:szCs w:val="24"/>
        </w:rPr>
        <w:t xml:space="preserve"> voting and a Race to the Bottom?</w:t>
      </w:r>
      <w:proofErr w:type="gramEnd"/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Little evidence to suggest this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May have been changes in the composition of the poor….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The experimentation at the state level has been great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Many different programs and systems</w:t>
      </w:r>
    </w:p>
    <w:p w:rsidR="00030113" w:rsidRPr="00E35710" w:rsidRDefault="00030113" w:rsidP="00030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</w:r>
      <w:r w:rsidRPr="00E35710">
        <w:rPr>
          <w:rFonts w:ascii="Times New Roman" w:hAnsi="Times New Roman" w:cs="Times New Roman"/>
          <w:sz w:val="24"/>
          <w:szCs w:val="24"/>
        </w:rPr>
        <w:tab/>
        <w:t>And the states are paying attention to each other</w:t>
      </w:r>
    </w:p>
    <w:p w:rsidR="000A0731" w:rsidRDefault="000A0731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A0731" w:rsidRDefault="000A0731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3620" w:rsidRDefault="00030113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Using the Tax System to fight Poverty</w:t>
      </w:r>
    </w:p>
    <w:p w:rsidR="00030113" w:rsidRPr="000A0731" w:rsidRDefault="00030113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>Progressive taxes vs. lump-sum taxes or flat taxes</w:t>
      </w:r>
    </w:p>
    <w:p w:rsidR="00030113" w:rsidRPr="000A0731" w:rsidRDefault="00030113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Define all three…..</w:t>
      </w:r>
    </w:p>
    <w:p w:rsidR="00030113" w:rsidRPr="000A0731" w:rsidRDefault="00030113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  <w:t>The importance of marginal taxes</w:t>
      </w:r>
    </w:p>
    <w:p w:rsidR="00030113" w:rsidRPr="000A0731" w:rsidRDefault="00030113" w:rsidP="00BA3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0113" w:rsidRPr="000A0731" w:rsidRDefault="00030113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  <w:t>In most western countries, taxes are progressive</w:t>
      </w:r>
    </w:p>
    <w:p w:rsidR="00030113" w:rsidRPr="000A0731" w:rsidRDefault="00030113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But also, very complicated</w:t>
      </w:r>
    </w:p>
    <w:p w:rsidR="00030113" w:rsidRPr="000A0731" w:rsidRDefault="00030113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In most western countries, top tax rates have gone down</w:t>
      </w:r>
    </w:p>
    <w:p w:rsidR="00030113" w:rsidRPr="000A0731" w:rsidRDefault="00030113" w:rsidP="00BA3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0113" w:rsidRDefault="00030113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NOBODY PAYS TOP TAX RATES, EVER…..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30113" w:rsidRDefault="00030113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Uncle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oreo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….</w:t>
      </w:r>
    </w:p>
    <w:p w:rsidR="00030113" w:rsidRDefault="00030113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0113" w:rsidRDefault="00030113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Two programs….</w:t>
      </w:r>
    </w:p>
    <w:p w:rsidR="00030113" w:rsidRDefault="00030113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Earned Income Tax Credit</w:t>
      </w:r>
    </w:p>
    <w:p w:rsidR="00030113" w:rsidRPr="000A0731" w:rsidRDefault="00030113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44755" w:rsidRPr="000A0731">
        <w:rPr>
          <w:rFonts w:ascii="Times New Roman" w:hAnsi="Times New Roman" w:cs="Times New Roman"/>
          <w:sz w:val="24"/>
          <w:szCs w:val="24"/>
        </w:rPr>
        <w:t>A tax credit, which you get even if you paid no taxes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 xml:space="preserve">Designed to counteract social security and </w:t>
      </w:r>
      <w:proofErr w:type="spellStart"/>
      <w:r w:rsidRPr="000A0731">
        <w:rPr>
          <w:rFonts w:ascii="Times New Roman" w:hAnsi="Times New Roman" w:cs="Times New Roman"/>
          <w:sz w:val="24"/>
          <w:szCs w:val="24"/>
        </w:rPr>
        <w:t>medicare</w:t>
      </w:r>
      <w:proofErr w:type="spellEnd"/>
      <w:r w:rsidRPr="000A0731">
        <w:rPr>
          <w:rFonts w:ascii="Times New Roman" w:hAnsi="Times New Roman" w:cs="Times New Roman"/>
          <w:sz w:val="24"/>
          <w:szCs w:val="24"/>
        </w:rPr>
        <w:t xml:space="preserve"> taxes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 xml:space="preserve">Which are both somewhat </w:t>
      </w:r>
      <w:proofErr w:type="gramStart"/>
      <w:r w:rsidRPr="000A0731">
        <w:rPr>
          <w:rFonts w:ascii="Times New Roman" w:hAnsi="Times New Roman" w:cs="Times New Roman"/>
          <w:sz w:val="24"/>
          <w:szCs w:val="24"/>
        </w:rPr>
        <w:t>regressive</w:t>
      </w:r>
      <w:proofErr w:type="gramEnd"/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The EITC is phased in, goes up with income, then goes down…</w:t>
      </w:r>
    </w:p>
    <w:p w:rsidR="00244755" w:rsidRDefault="00244755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4755" w:rsidRDefault="00244755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Negative Income tax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>Intellectually, and administratively, very simple program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lastRenderedPageBreak/>
        <w:tab/>
        <w:t>Would replace a vast array of other anti-poverty programs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  <w:t>No means testing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  <w:t>An entitlement program for sure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But one with minimal negative incentives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  <w:t>It assumes that the only problem the poor have is a lack of money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NOT that the money is a marker for lack of something else</w:t>
      </w:r>
    </w:p>
    <w:p w:rsidR="00244755" w:rsidRDefault="00244755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4755" w:rsidRDefault="00244755" w:rsidP="00BA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How to end discrimination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>Reducing the Taste for Discrimination</w:t>
      </w:r>
    </w:p>
    <w:p w:rsidR="00244755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Education</w:t>
      </w:r>
    </w:p>
    <w:p w:rsidR="000A0731" w:rsidRPr="000A0731" w:rsidRDefault="000A073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Legislation</w:t>
      </w:r>
    </w:p>
    <w:p w:rsidR="000A0731" w:rsidRPr="000A0731" w:rsidRDefault="000A073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Prohibitions</w:t>
      </w:r>
    </w:p>
    <w:p w:rsidR="000A0731" w:rsidRPr="000A0731" w:rsidRDefault="000A073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Subsidies</w:t>
      </w:r>
    </w:p>
    <w:p w:rsidR="000A0731" w:rsidRPr="000A0731" w:rsidRDefault="000A073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Reduce market imperfections</w:t>
      </w:r>
    </w:p>
    <w:p w:rsidR="000A0731" w:rsidRPr="000A0731" w:rsidRDefault="000A073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The more competitive a market</w:t>
      </w:r>
    </w:p>
    <w:p w:rsidR="000A0731" w:rsidRPr="000A0731" w:rsidRDefault="000A073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The more expensive discrimination becomes</w:t>
      </w:r>
    </w:p>
    <w:p w:rsidR="000A0731" w:rsidRPr="000A0731" w:rsidRDefault="00244755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="000A0731" w:rsidRPr="000A0731">
        <w:rPr>
          <w:rFonts w:ascii="Times New Roman" w:hAnsi="Times New Roman" w:cs="Times New Roman"/>
          <w:sz w:val="24"/>
          <w:szCs w:val="24"/>
        </w:rPr>
        <w:tab/>
        <w:t>Reduce discrimination in Human Capital</w:t>
      </w:r>
    </w:p>
    <w:p w:rsidR="000A0731" w:rsidRPr="000A0731" w:rsidRDefault="000A073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>Reduce occupational segregation</w:t>
      </w:r>
    </w:p>
    <w:p w:rsidR="000A0731" w:rsidRPr="000A0731" w:rsidRDefault="000A073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</w:r>
      <w:r w:rsidRPr="000A0731">
        <w:rPr>
          <w:rFonts w:ascii="Times New Roman" w:hAnsi="Times New Roman" w:cs="Times New Roman"/>
          <w:sz w:val="24"/>
          <w:szCs w:val="24"/>
        </w:rPr>
        <w:tab/>
        <w:t xml:space="preserve">“Trust Networks” </w:t>
      </w:r>
    </w:p>
    <w:p w:rsidR="00244755" w:rsidRPr="000A0731" w:rsidRDefault="000A0731" w:rsidP="00BA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73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44755" w:rsidRPr="000A0731" w:rsidSect="00BF435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34590"/>
    <w:rsid w:val="00020647"/>
    <w:rsid w:val="000277C1"/>
    <w:rsid w:val="00030113"/>
    <w:rsid w:val="00082A11"/>
    <w:rsid w:val="0009541B"/>
    <w:rsid w:val="000A0731"/>
    <w:rsid w:val="000E4DD0"/>
    <w:rsid w:val="00163727"/>
    <w:rsid w:val="00244755"/>
    <w:rsid w:val="005660B5"/>
    <w:rsid w:val="006C21C9"/>
    <w:rsid w:val="00765041"/>
    <w:rsid w:val="00805B81"/>
    <w:rsid w:val="0080656C"/>
    <w:rsid w:val="0087374C"/>
    <w:rsid w:val="008E427D"/>
    <w:rsid w:val="00956906"/>
    <w:rsid w:val="00986C4F"/>
    <w:rsid w:val="00BA3620"/>
    <w:rsid w:val="00BF435F"/>
    <w:rsid w:val="00CE46D5"/>
    <w:rsid w:val="00CE5DC6"/>
    <w:rsid w:val="00D77118"/>
    <w:rsid w:val="00E97381"/>
    <w:rsid w:val="00EB7141"/>
    <w:rsid w:val="00F34590"/>
    <w:rsid w:val="00F7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35F"/>
    <w:rPr>
      <w:rFonts w:cs="Cordia New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163727"/>
  </w:style>
  <w:style w:type="character" w:styleId="Hyperlink">
    <w:name w:val="Hyperlink"/>
    <w:basedOn w:val="DefaultParagraphFont"/>
    <w:uiPriority w:val="99"/>
    <w:semiHidden/>
    <w:unhideWhenUsed/>
    <w:rsid w:val="0016372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5DC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DC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ampaign2012.washingtonexaminer.com/blogs/beltway-confidential/feds-&amp;lsquo;poor&amp;rsquo;-consume-rich/3482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1239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ImageY</dc:creator>
  <cp:keywords/>
  <dc:description/>
  <cp:lastModifiedBy>user1</cp:lastModifiedBy>
  <cp:revision>9</cp:revision>
  <cp:lastPrinted>2013-11-27T05:25:00Z</cp:lastPrinted>
  <dcterms:created xsi:type="dcterms:W3CDTF">2013-11-08T05:20:00Z</dcterms:created>
  <dcterms:modified xsi:type="dcterms:W3CDTF">2013-11-27T05:26:00Z</dcterms:modified>
</cp:coreProperties>
</file>