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8FA7DC" w14:textId="4497AB8D" w:rsidR="00B33CEB" w:rsidRPr="003D26C2" w:rsidRDefault="00AF2877">
      <w:pPr>
        <w:rPr>
          <w:b/>
          <w:bCs/>
          <w:sz w:val="18"/>
          <w:szCs w:val="18"/>
          <w:u w:val="single"/>
        </w:rPr>
      </w:pPr>
      <w:r>
        <w:rPr>
          <w:b/>
          <w:bCs/>
          <w:sz w:val="18"/>
          <w:szCs w:val="18"/>
          <w:u w:val="single"/>
        </w:rPr>
        <w:t>A</w:t>
      </w:r>
      <w:r w:rsidR="006F2BC1">
        <w:rPr>
          <w:b/>
          <w:bCs/>
          <w:sz w:val="18"/>
          <w:szCs w:val="18"/>
          <w:u w:val="single"/>
        </w:rPr>
        <w:t>ssignment</w:t>
      </w:r>
      <w:bookmarkStart w:id="0" w:name="_GoBack"/>
      <w:bookmarkEnd w:id="0"/>
    </w:p>
    <w:tbl>
      <w:tblPr>
        <w:tblStyle w:val="TableGrid"/>
        <w:tblW w:w="0" w:type="auto"/>
        <w:tblLook w:val="04A0" w:firstRow="1" w:lastRow="0" w:firstColumn="1" w:lastColumn="0" w:noHBand="0" w:noVBand="1"/>
      </w:tblPr>
      <w:tblGrid>
        <w:gridCol w:w="392"/>
        <w:gridCol w:w="3544"/>
        <w:gridCol w:w="4536"/>
        <w:gridCol w:w="1104"/>
      </w:tblGrid>
      <w:tr w:rsidR="00B33CEB" w:rsidRPr="003D26C2" w14:paraId="435D53A4" w14:textId="77777777" w:rsidTr="00350B44">
        <w:tc>
          <w:tcPr>
            <w:tcW w:w="392" w:type="dxa"/>
          </w:tcPr>
          <w:p w14:paraId="0927544E" w14:textId="77777777" w:rsidR="00B33CEB" w:rsidRPr="003D26C2" w:rsidRDefault="00B33CEB" w:rsidP="003D26C2">
            <w:pPr>
              <w:jc w:val="center"/>
              <w:rPr>
                <w:b/>
                <w:bCs/>
                <w:sz w:val="18"/>
                <w:szCs w:val="18"/>
                <w:u w:val="single"/>
              </w:rPr>
            </w:pPr>
          </w:p>
        </w:tc>
        <w:tc>
          <w:tcPr>
            <w:tcW w:w="3544" w:type="dxa"/>
          </w:tcPr>
          <w:p w14:paraId="44D9DC59" w14:textId="77777777" w:rsidR="00B33CEB" w:rsidRPr="003D26C2" w:rsidRDefault="00B33CEB" w:rsidP="003D26C2">
            <w:pPr>
              <w:jc w:val="center"/>
              <w:rPr>
                <w:b/>
                <w:bCs/>
                <w:sz w:val="18"/>
                <w:szCs w:val="18"/>
                <w:u w:val="single"/>
              </w:rPr>
            </w:pPr>
            <w:r w:rsidRPr="003D26C2">
              <w:rPr>
                <w:b/>
                <w:bCs/>
                <w:sz w:val="18"/>
                <w:szCs w:val="18"/>
                <w:u w:val="single"/>
              </w:rPr>
              <w:t>Description</w:t>
            </w:r>
          </w:p>
        </w:tc>
        <w:tc>
          <w:tcPr>
            <w:tcW w:w="4536" w:type="dxa"/>
          </w:tcPr>
          <w:p w14:paraId="74E71C05" w14:textId="77777777" w:rsidR="00B33CEB" w:rsidRPr="003D26C2" w:rsidRDefault="00B33CEB" w:rsidP="003D26C2">
            <w:pPr>
              <w:jc w:val="center"/>
              <w:rPr>
                <w:b/>
                <w:bCs/>
                <w:sz w:val="18"/>
                <w:szCs w:val="18"/>
                <w:u w:val="single"/>
              </w:rPr>
            </w:pPr>
            <w:r w:rsidRPr="003D26C2">
              <w:rPr>
                <w:b/>
                <w:bCs/>
                <w:sz w:val="18"/>
                <w:szCs w:val="18"/>
                <w:u w:val="single"/>
              </w:rPr>
              <w:t>Note</w:t>
            </w:r>
          </w:p>
        </w:tc>
        <w:tc>
          <w:tcPr>
            <w:tcW w:w="1104" w:type="dxa"/>
          </w:tcPr>
          <w:p w14:paraId="612AD5EA" w14:textId="77777777" w:rsidR="00B33CEB" w:rsidRPr="003D26C2" w:rsidRDefault="00B33CEB" w:rsidP="003D26C2">
            <w:pPr>
              <w:jc w:val="center"/>
              <w:rPr>
                <w:b/>
                <w:bCs/>
                <w:sz w:val="18"/>
                <w:szCs w:val="18"/>
                <w:u w:val="single"/>
              </w:rPr>
            </w:pPr>
            <w:r w:rsidRPr="003D26C2">
              <w:rPr>
                <w:b/>
                <w:bCs/>
                <w:sz w:val="18"/>
                <w:szCs w:val="18"/>
                <w:u w:val="single"/>
              </w:rPr>
              <w:t>Points</w:t>
            </w:r>
          </w:p>
        </w:tc>
      </w:tr>
      <w:tr w:rsidR="00B33CEB" w:rsidRPr="003D26C2" w14:paraId="57580928" w14:textId="77777777" w:rsidTr="00350B44">
        <w:tc>
          <w:tcPr>
            <w:tcW w:w="392" w:type="dxa"/>
          </w:tcPr>
          <w:p w14:paraId="6E5E880D" w14:textId="77777777" w:rsidR="00B33CEB" w:rsidRPr="003D26C2" w:rsidRDefault="00B33CEB" w:rsidP="00350B44">
            <w:pPr>
              <w:rPr>
                <w:sz w:val="18"/>
                <w:szCs w:val="18"/>
              </w:rPr>
            </w:pPr>
            <w:r w:rsidRPr="003D26C2">
              <w:rPr>
                <w:sz w:val="18"/>
                <w:szCs w:val="18"/>
              </w:rPr>
              <w:t>1</w:t>
            </w:r>
          </w:p>
        </w:tc>
        <w:tc>
          <w:tcPr>
            <w:tcW w:w="3544" w:type="dxa"/>
          </w:tcPr>
          <w:p w14:paraId="3B9653E2" w14:textId="77777777" w:rsidR="00B33CEB" w:rsidRPr="003D26C2" w:rsidRDefault="00B33CEB" w:rsidP="00350B44">
            <w:pPr>
              <w:rPr>
                <w:sz w:val="18"/>
                <w:szCs w:val="18"/>
              </w:rPr>
            </w:pPr>
            <w:r w:rsidRPr="003D26C2">
              <w:rPr>
                <w:sz w:val="18"/>
                <w:szCs w:val="18"/>
              </w:rPr>
              <w:t>Macroeconomic analysis</w:t>
            </w:r>
          </w:p>
          <w:p w14:paraId="111CD401" w14:textId="77777777" w:rsidR="00B33CEB" w:rsidRPr="003D26C2" w:rsidRDefault="00B33CEB" w:rsidP="00350B44">
            <w:pPr>
              <w:pStyle w:val="ListParagraph"/>
              <w:numPr>
                <w:ilvl w:val="0"/>
                <w:numId w:val="1"/>
              </w:numPr>
              <w:ind w:left="175" w:hanging="175"/>
              <w:rPr>
                <w:sz w:val="18"/>
                <w:szCs w:val="18"/>
              </w:rPr>
            </w:pPr>
            <w:r w:rsidRPr="003D26C2">
              <w:rPr>
                <w:sz w:val="18"/>
                <w:szCs w:val="18"/>
              </w:rPr>
              <w:t>World/Region/Country economic surrounding that concerns the company</w:t>
            </w:r>
          </w:p>
          <w:p w14:paraId="19FDE81B" w14:textId="77777777" w:rsidR="00B33CEB" w:rsidRPr="003D26C2" w:rsidRDefault="00B33CEB" w:rsidP="00350B44">
            <w:pPr>
              <w:pStyle w:val="ListParagraph"/>
              <w:numPr>
                <w:ilvl w:val="0"/>
                <w:numId w:val="1"/>
              </w:numPr>
              <w:ind w:left="175" w:hanging="175"/>
              <w:rPr>
                <w:sz w:val="18"/>
                <w:szCs w:val="18"/>
              </w:rPr>
            </w:pPr>
            <w:r w:rsidRPr="003D26C2">
              <w:rPr>
                <w:sz w:val="18"/>
                <w:szCs w:val="18"/>
              </w:rPr>
              <w:t>Current events/trends that would affect the industry/company</w:t>
            </w:r>
          </w:p>
        </w:tc>
        <w:tc>
          <w:tcPr>
            <w:tcW w:w="4536" w:type="dxa"/>
            <w:vMerge w:val="restart"/>
          </w:tcPr>
          <w:p w14:paraId="3CBE210F" w14:textId="77777777" w:rsidR="00B33CEB" w:rsidRPr="003D26C2" w:rsidRDefault="00B33CEB" w:rsidP="00350B44">
            <w:pPr>
              <w:rPr>
                <w:sz w:val="18"/>
                <w:szCs w:val="18"/>
                <w:u w:val="single"/>
              </w:rPr>
            </w:pPr>
            <w:r w:rsidRPr="003D26C2">
              <w:rPr>
                <w:sz w:val="18"/>
                <w:szCs w:val="18"/>
                <w:u w:val="single"/>
              </w:rPr>
              <w:t>Recommended basic sources of info:</w:t>
            </w:r>
          </w:p>
          <w:p w14:paraId="650720B4" w14:textId="77777777" w:rsidR="00B33CEB" w:rsidRPr="003D26C2" w:rsidRDefault="00B33CEB" w:rsidP="00B33CEB">
            <w:pPr>
              <w:pStyle w:val="ListParagraph"/>
              <w:numPr>
                <w:ilvl w:val="0"/>
                <w:numId w:val="1"/>
              </w:numPr>
              <w:rPr>
                <w:sz w:val="18"/>
                <w:szCs w:val="18"/>
              </w:rPr>
            </w:pPr>
            <w:r w:rsidRPr="003D26C2">
              <w:rPr>
                <w:sz w:val="18"/>
                <w:szCs w:val="18"/>
              </w:rPr>
              <w:t>Company website, especially “investor relation (IR)” part</w:t>
            </w:r>
          </w:p>
          <w:p w14:paraId="5D7E7494" w14:textId="77777777" w:rsidR="00B33CEB" w:rsidRPr="003D26C2" w:rsidRDefault="00B33CEB" w:rsidP="00B33CEB">
            <w:pPr>
              <w:pStyle w:val="ListParagraph"/>
              <w:numPr>
                <w:ilvl w:val="0"/>
                <w:numId w:val="1"/>
              </w:numPr>
              <w:rPr>
                <w:sz w:val="18"/>
                <w:szCs w:val="18"/>
              </w:rPr>
            </w:pPr>
            <w:r w:rsidRPr="003D26C2">
              <w:rPr>
                <w:sz w:val="18"/>
                <w:szCs w:val="18"/>
              </w:rPr>
              <w:t xml:space="preserve">56-1 </w:t>
            </w:r>
          </w:p>
          <w:p w14:paraId="574B2DC7" w14:textId="77777777" w:rsidR="00B33CEB" w:rsidRPr="003D26C2" w:rsidRDefault="00B33CEB" w:rsidP="00B33CEB">
            <w:pPr>
              <w:pStyle w:val="ListParagraph"/>
              <w:numPr>
                <w:ilvl w:val="0"/>
                <w:numId w:val="1"/>
              </w:numPr>
              <w:rPr>
                <w:sz w:val="18"/>
                <w:szCs w:val="18"/>
              </w:rPr>
            </w:pPr>
            <w:r w:rsidRPr="003D26C2">
              <w:rPr>
                <w:sz w:val="18"/>
                <w:szCs w:val="18"/>
              </w:rPr>
              <w:t>Analyst report (see company website)</w:t>
            </w:r>
          </w:p>
          <w:p w14:paraId="7A28073A" w14:textId="77777777" w:rsidR="00B33CEB" w:rsidRPr="003D26C2" w:rsidRDefault="00B33CEB" w:rsidP="00B33CEB">
            <w:pPr>
              <w:pStyle w:val="ListParagraph"/>
              <w:numPr>
                <w:ilvl w:val="0"/>
                <w:numId w:val="1"/>
              </w:numPr>
              <w:rPr>
                <w:sz w:val="18"/>
                <w:szCs w:val="18"/>
              </w:rPr>
            </w:pPr>
            <w:r w:rsidRPr="003D26C2">
              <w:rPr>
                <w:sz w:val="18"/>
                <w:szCs w:val="18"/>
              </w:rPr>
              <w:t>Analysis done by security house for that stock</w:t>
            </w:r>
          </w:p>
          <w:p w14:paraId="6CAA3766" w14:textId="77777777" w:rsidR="00B33CEB" w:rsidRPr="003D26C2" w:rsidRDefault="00B33CEB" w:rsidP="00B33CEB">
            <w:pPr>
              <w:pStyle w:val="ListParagraph"/>
              <w:numPr>
                <w:ilvl w:val="0"/>
                <w:numId w:val="1"/>
              </w:numPr>
              <w:rPr>
                <w:sz w:val="18"/>
                <w:szCs w:val="18"/>
              </w:rPr>
            </w:pPr>
            <w:r w:rsidRPr="003D26C2">
              <w:rPr>
                <w:sz w:val="18"/>
                <w:szCs w:val="18"/>
              </w:rPr>
              <w:t>Research on each industry/economic done by security house</w:t>
            </w:r>
          </w:p>
          <w:p w14:paraId="591C43A8" w14:textId="77777777" w:rsidR="00B33CEB" w:rsidRPr="003D26C2" w:rsidRDefault="00B33CEB" w:rsidP="00B33CEB">
            <w:pPr>
              <w:pStyle w:val="ListParagraph"/>
              <w:numPr>
                <w:ilvl w:val="0"/>
                <w:numId w:val="1"/>
              </w:numPr>
              <w:rPr>
                <w:sz w:val="18"/>
                <w:szCs w:val="18"/>
              </w:rPr>
            </w:pPr>
            <w:r w:rsidRPr="003D26C2">
              <w:rPr>
                <w:sz w:val="18"/>
                <w:szCs w:val="18"/>
              </w:rPr>
              <w:t>SET and SETSMART website</w:t>
            </w:r>
          </w:p>
          <w:p w14:paraId="2C5C6AC2" w14:textId="77777777" w:rsidR="00B33CEB" w:rsidRPr="003D26C2" w:rsidRDefault="00B33CEB" w:rsidP="00B33CEB">
            <w:pPr>
              <w:pStyle w:val="ListParagraph"/>
              <w:rPr>
                <w:sz w:val="18"/>
                <w:szCs w:val="18"/>
              </w:rPr>
            </w:pPr>
          </w:p>
        </w:tc>
        <w:tc>
          <w:tcPr>
            <w:tcW w:w="1104" w:type="dxa"/>
          </w:tcPr>
          <w:p w14:paraId="70786F70" w14:textId="77777777" w:rsidR="00B33CEB" w:rsidRPr="003D26C2" w:rsidRDefault="00B33CEB" w:rsidP="00350B44">
            <w:pPr>
              <w:jc w:val="right"/>
              <w:rPr>
                <w:sz w:val="18"/>
                <w:szCs w:val="18"/>
              </w:rPr>
            </w:pPr>
            <w:r w:rsidRPr="003D26C2">
              <w:rPr>
                <w:sz w:val="18"/>
                <w:szCs w:val="18"/>
              </w:rPr>
              <w:t>10</w:t>
            </w:r>
          </w:p>
        </w:tc>
      </w:tr>
      <w:tr w:rsidR="00B33CEB" w:rsidRPr="003D26C2" w14:paraId="0297F249" w14:textId="77777777" w:rsidTr="00350B44">
        <w:tc>
          <w:tcPr>
            <w:tcW w:w="392" w:type="dxa"/>
          </w:tcPr>
          <w:p w14:paraId="67642BE7" w14:textId="77777777" w:rsidR="00B33CEB" w:rsidRPr="003D26C2" w:rsidRDefault="00B33CEB" w:rsidP="00350B44">
            <w:pPr>
              <w:rPr>
                <w:sz w:val="18"/>
                <w:szCs w:val="18"/>
              </w:rPr>
            </w:pPr>
            <w:r w:rsidRPr="003D26C2">
              <w:rPr>
                <w:sz w:val="18"/>
                <w:szCs w:val="18"/>
              </w:rPr>
              <w:t>2</w:t>
            </w:r>
          </w:p>
        </w:tc>
        <w:tc>
          <w:tcPr>
            <w:tcW w:w="3544" w:type="dxa"/>
          </w:tcPr>
          <w:p w14:paraId="08F53E19" w14:textId="77777777" w:rsidR="00B33CEB" w:rsidRPr="003D26C2" w:rsidRDefault="00B33CEB" w:rsidP="00350B44">
            <w:pPr>
              <w:rPr>
                <w:sz w:val="18"/>
                <w:szCs w:val="18"/>
              </w:rPr>
            </w:pPr>
            <w:r w:rsidRPr="003D26C2">
              <w:rPr>
                <w:sz w:val="18"/>
                <w:szCs w:val="18"/>
              </w:rPr>
              <w:t>Industry and peer analysis</w:t>
            </w:r>
          </w:p>
          <w:p w14:paraId="435BFE41" w14:textId="77777777" w:rsidR="00B33CEB" w:rsidRPr="003D26C2" w:rsidRDefault="00B33CEB" w:rsidP="00350B44">
            <w:pPr>
              <w:pStyle w:val="ListParagraph"/>
              <w:numPr>
                <w:ilvl w:val="0"/>
                <w:numId w:val="1"/>
              </w:numPr>
              <w:ind w:left="175" w:hanging="141"/>
              <w:rPr>
                <w:sz w:val="18"/>
                <w:szCs w:val="18"/>
              </w:rPr>
            </w:pPr>
            <w:r w:rsidRPr="003D26C2">
              <w:rPr>
                <w:sz w:val="18"/>
                <w:szCs w:val="18"/>
              </w:rPr>
              <w:t>Size of market, number of players, leaders of the industry, competition</w:t>
            </w:r>
          </w:p>
          <w:p w14:paraId="3B35CDCB" w14:textId="77777777" w:rsidR="00B33CEB" w:rsidRPr="003D26C2" w:rsidRDefault="00B33CEB" w:rsidP="00350B44">
            <w:pPr>
              <w:pStyle w:val="ListParagraph"/>
              <w:numPr>
                <w:ilvl w:val="0"/>
                <w:numId w:val="1"/>
              </w:numPr>
              <w:ind w:left="175" w:hanging="141"/>
              <w:rPr>
                <w:sz w:val="18"/>
                <w:szCs w:val="18"/>
              </w:rPr>
            </w:pPr>
            <w:r w:rsidRPr="003D26C2">
              <w:rPr>
                <w:sz w:val="18"/>
                <w:szCs w:val="18"/>
              </w:rPr>
              <w:t>Current stage and growth potential</w:t>
            </w:r>
          </w:p>
          <w:p w14:paraId="1A24B7D8" w14:textId="77777777" w:rsidR="00B33CEB" w:rsidRPr="003D26C2" w:rsidRDefault="00B33CEB" w:rsidP="00350B44">
            <w:pPr>
              <w:pStyle w:val="ListParagraph"/>
              <w:numPr>
                <w:ilvl w:val="0"/>
                <w:numId w:val="1"/>
              </w:numPr>
              <w:ind w:left="175" w:hanging="141"/>
              <w:rPr>
                <w:sz w:val="18"/>
                <w:szCs w:val="18"/>
              </w:rPr>
            </w:pPr>
            <w:r w:rsidRPr="003D26C2">
              <w:rPr>
                <w:sz w:val="18"/>
                <w:szCs w:val="18"/>
              </w:rPr>
              <w:t>Risks, sensitivity to economy</w:t>
            </w:r>
          </w:p>
        </w:tc>
        <w:tc>
          <w:tcPr>
            <w:tcW w:w="4536" w:type="dxa"/>
            <w:vMerge/>
          </w:tcPr>
          <w:p w14:paraId="0DAD9DCF" w14:textId="77777777" w:rsidR="00B33CEB" w:rsidRPr="003D26C2" w:rsidRDefault="00B33CEB" w:rsidP="00B33CEB">
            <w:pPr>
              <w:pStyle w:val="ListParagraph"/>
              <w:numPr>
                <w:ilvl w:val="0"/>
                <w:numId w:val="1"/>
              </w:numPr>
              <w:rPr>
                <w:sz w:val="18"/>
                <w:szCs w:val="18"/>
              </w:rPr>
            </w:pPr>
          </w:p>
        </w:tc>
        <w:tc>
          <w:tcPr>
            <w:tcW w:w="1104" w:type="dxa"/>
          </w:tcPr>
          <w:p w14:paraId="588BB47D" w14:textId="77777777" w:rsidR="00B33CEB" w:rsidRPr="003D26C2" w:rsidRDefault="00B33CEB" w:rsidP="00350B44">
            <w:pPr>
              <w:jc w:val="right"/>
              <w:rPr>
                <w:sz w:val="18"/>
                <w:szCs w:val="18"/>
              </w:rPr>
            </w:pPr>
            <w:r w:rsidRPr="003D26C2">
              <w:rPr>
                <w:sz w:val="18"/>
                <w:szCs w:val="18"/>
              </w:rPr>
              <w:t>10</w:t>
            </w:r>
          </w:p>
        </w:tc>
      </w:tr>
      <w:tr w:rsidR="00B33CEB" w:rsidRPr="003D26C2" w14:paraId="2A1226A0" w14:textId="77777777" w:rsidTr="00350B44">
        <w:tc>
          <w:tcPr>
            <w:tcW w:w="392" w:type="dxa"/>
          </w:tcPr>
          <w:p w14:paraId="1A3689F4" w14:textId="77777777" w:rsidR="00B33CEB" w:rsidRPr="003D26C2" w:rsidRDefault="00B33CEB" w:rsidP="00350B44">
            <w:pPr>
              <w:rPr>
                <w:sz w:val="18"/>
                <w:szCs w:val="18"/>
              </w:rPr>
            </w:pPr>
            <w:r w:rsidRPr="003D26C2">
              <w:rPr>
                <w:sz w:val="18"/>
                <w:szCs w:val="18"/>
              </w:rPr>
              <w:t>3</w:t>
            </w:r>
          </w:p>
        </w:tc>
        <w:tc>
          <w:tcPr>
            <w:tcW w:w="3544" w:type="dxa"/>
          </w:tcPr>
          <w:p w14:paraId="3957084C" w14:textId="77777777" w:rsidR="00B33CEB" w:rsidRPr="003D26C2" w:rsidRDefault="00B33CEB" w:rsidP="00350B44">
            <w:pPr>
              <w:rPr>
                <w:sz w:val="18"/>
                <w:szCs w:val="18"/>
              </w:rPr>
            </w:pPr>
            <w:r w:rsidRPr="003D26C2">
              <w:rPr>
                <w:sz w:val="18"/>
                <w:szCs w:val="18"/>
              </w:rPr>
              <w:t>Company analysis</w:t>
            </w:r>
          </w:p>
          <w:p w14:paraId="5AE60DFF" w14:textId="77777777" w:rsidR="00B33CEB" w:rsidRPr="003D26C2" w:rsidRDefault="00B33CEB" w:rsidP="00350B44">
            <w:pPr>
              <w:pStyle w:val="ListParagraph"/>
              <w:numPr>
                <w:ilvl w:val="0"/>
                <w:numId w:val="1"/>
              </w:numPr>
              <w:ind w:left="175" w:hanging="175"/>
              <w:rPr>
                <w:sz w:val="18"/>
                <w:szCs w:val="18"/>
              </w:rPr>
            </w:pPr>
            <w:r w:rsidRPr="003D26C2">
              <w:rPr>
                <w:sz w:val="18"/>
                <w:szCs w:val="18"/>
              </w:rPr>
              <w:t>Competitive advantage, market position</w:t>
            </w:r>
          </w:p>
          <w:p w14:paraId="46B3C6EE" w14:textId="77777777" w:rsidR="00B33CEB" w:rsidRPr="003D26C2" w:rsidRDefault="00B33CEB" w:rsidP="00350B44">
            <w:pPr>
              <w:pStyle w:val="ListParagraph"/>
              <w:numPr>
                <w:ilvl w:val="0"/>
                <w:numId w:val="1"/>
              </w:numPr>
              <w:ind w:left="175" w:hanging="175"/>
              <w:rPr>
                <w:sz w:val="18"/>
                <w:szCs w:val="18"/>
              </w:rPr>
            </w:pPr>
            <w:r w:rsidRPr="003D26C2">
              <w:rPr>
                <w:sz w:val="18"/>
                <w:szCs w:val="18"/>
              </w:rPr>
              <w:t>Expansion plan/growth potential</w:t>
            </w:r>
          </w:p>
          <w:p w14:paraId="79E36363" w14:textId="77777777" w:rsidR="00B33CEB" w:rsidRPr="003D26C2" w:rsidRDefault="00B33CEB" w:rsidP="00350B44">
            <w:pPr>
              <w:pStyle w:val="ListParagraph"/>
              <w:numPr>
                <w:ilvl w:val="0"/>
                <w:numId w:val="1"/>
              </w:numPr>
              <w:ind w:left="175" w:hanging="175"/>
              <w:rPr>
                <w:sz w:val="18"/>
                <w:szCs w:val="18"/>
              </w:rPr>
            </w:pPr>
            <w:r w:rsidRPr="003D26C2">
              <w:rPr>
                <w:sz w:val="18"/>
                <w:szCs w:val="18"/>
              </w:rPr>
              <w:t>Past performance analysis</w:t>
            </w:r>
          </w:p>
        </w:tc>
        <w:tc>
          <w:tcPr>
            <w:tcW w:w="4536" w:type="dxa"/>
            <w:vMerge/>
          </w:tcPr>
          <w:p w14:paraId="2368BF62" w14:textId="77777777" w:rsidR="00B33CEB" w:rsidRPr="003D26C2" w:rsidRDefault="00B33CEB" w:rsidP="00B33CEB">
            <w:pPr>
              <w:pStyle w:val="ListParagraph"/>
              <w:numPr>
                <w:ilvl w:val="0"/>
                <w:numId w:val="1"/>
              </w:numPr>
              <w:rPr>
                <w:sz w:val="18"/>
                <w:szCs w:val="18"/>
              </w:rPr>
            </w:pPr>
          </w:p>
        </w:tc>
        <w:tc>
          <w:tcPr>
            <w:tcW w:w="1104" w:type="dxa"/>
          </w:tcPr>
          <w:p w14:paraId="0482D42B" w14:textId="77777777" w:rsidR="00B33CEB" w:rsidRPr="003D26C2" w:rsidRDefault="00B33CEB" w:rsidP="00350B44">
            <w:pPr>
              <w:jc w:val="right"/>
              <w:rPr>
                <w:sz w:val="18"/>
                <w:szCs w:val="18"/>
              </w:rPr>
            </w:pPr>
            <w:r w:rsidRPr="003D26C2">
              <w:rPr>
                <w:sz w:val="18"/>
                <w:szCs w:val="18"/>
              </w:rPr>
              <w:t>10</w:t>
            </w:r>
          </w:p>
        </w:tc>
      </w:tr>
      <w:tr w:rsidR="00B33CEB" w:rsidRPr="003D26C2" w14:paraId="1929BD64" w14:textId="77777777" w:rsidTr="00350B44">
        <w:tc>
          <w:tcPr>
            <w:tcW w:w="392" w:type="dxa"/>
          </w:tcPr>
          <w:p w14:paraId="15609A06" w14:textId="77777777" w:rsidR="00B33CEB" w:rsidRPr="003D26C2" w:rsidRDefault="00B33CEB" w:rsidP="00350B44">
            <w:pPr>
              <w:rPr>
                <w:sz w:val="18"/>
                <w:szCs w:val="18"/>
              </w:rPr>
            </w:pPr>
            <w:r w:rsidRPr="003D26C2">
              <w:rPr>
                <w:sz w:val="18"/>
                <w:szCs w:val="18"/>
              </w:rPr>
              <w:t>4</w:t>
            </w:r>
          </w:p>
        </w:tc>
        <w:tc>
          <w:tcPr>
            <w:tcW w:w="3544" w:type="dxa"/>
          </w:tcPr>
          <w:p w14:paraId="3601A01D" w14:textId="77777777" w:rsidR="00B33CEB" w:rsidRPr="003D26C2" w:rsidRDefault="00B33CEB" w:rsidP="00350B44">
            <w:pPr>
              <w:rPr>
                <w:sz w:val="18"/>
                <w:szCs w:val="18"/>
              </w:rPr>
            </w:pPr>
            <w:r w:rsidRPr="003D26C2">
              <w:rPr>
                <w:sz w:val="18"/>
                <w:szCs w:val="18"/>
              </w:rPr>
              <w:t>Financial statements – peer analysis</w:t>
            </w:r>
          </w:p>
        </w:tc>
        <w:tc>
          <w:tcPr>
            <w:tcW w:w="4536" w:type="dxa"/>
          </w:tcPr>
          <w:p w14:paraId="77683A65" w14:textId="77777777" w:rsidR="00B33CEB" w:rsidRPr="003D26C2" w:rsidRDefault="00B33CEB" w:rsidP="00350B44">
            <w:pPr>
              <w:rPr>
                <w:sz w:val="18"/>
                <w:szCs w:val="18"/>
              </w:rPr>
            </w:pPr>
            <w:r w:rsidRPr="003D26C2">
              <w:rPr>
                <w:sz w:val="18"/>
                <w:szCs w:val="18"/>
              </w:rPr>
              <w:t>Analyze Income Statements, Balanced Sheets, and Cash Flow Statements of the company and the other 2 peers (select the most comparable ones) and get at least 5 key findings and implications from any financial ratio comparison</w:t>
            </w:r>
          </w:p>
        </w:tc>
        <w:tc>
          <w:tcPr>
            <w:tcW w:w="1104" w:type="dxa"/>
          </w:tcPr>
          <w:p w14:paraId="749527EE" w14:textId="77777777" w:rsidR="00B33CEB" w:rsidRPr="003D26C2" w:rsidRDefault="00B33CEB" w:rsidP="00350B44">
            <w:pPr>
              <w:jc w:val="right"/>
              <w:rPr>
                <w:sz w:val="18"/>
                <w:szCs w:val="18"/>
              </w:rPr>
            </w:pPr>
            <w:r w:rsidRPr="003D26C2">
              <w:rPr>
                <w:sz w:val="18"/>
                <w:szCs w:val="18"/>
              </w:rPr>
              <w:t>25</w:t>
            </w:r>
          </w:p>
        </w:tc>
      </w:tr>
      <w:tr w:rsidR="00B33CEB" w:rsidRPr="003D26C2" w14:paraId="074C98DB" w14:textId="77777777" w:rsidTr="00350B44">
        <w:tc>
          <w:tcPr>
            <w:tcW w:w="392" w:type="dxa"/>
          </w:tcPr>
          <w:p w14:paraId="71535667" w14:textId="77777777" w:rsidR="00B33CEB" w:rsidRPr="003D26C2" w:rsidRDefault="00B33CEB" w:rsidP="00350B44">
            <w:pPr>
              <w:rPr>
                <w:sz w:val="18"/>
                <w:szCs w:val="18"/>
              </w:rPr>
            </w:pPr>
            <w:r w:rsidRPr="003D26C2">
              <w:rPr>
                <w:sz w:val="18"/>
                <w:szCs w:val="18"/>
              </w:rPr>
              <w:t>5</w:t>
            </w:r>
          </w:p>
        </w:tc>
        <w:tc>
          <w:tcPr>
            <w:tcW w:w="3544" w:type="dxa"/>
          </w:tcPr>
          <w:p w14:paraId="2526ACA6" w14:textId="7484B670" w:rsidR="00B33CEB" w:rsidRPr="003D26C2" w:rsidRDefault="00B33CEB" w:rsidP="009C39B2">
            <w:pPr>
              <w:rPr>
                <w:sz w:val="18"/>
                <w:szCs w:val="18"/>
              </w:rPr>
            </w:pPr>
            <w:r w:rsidRPr="003D26C2">
              <w:rPr>
                <w:sz w:val="18"/>
                <w:szCs w:val="18"/>
              </w:rPr>
              <w:t xml:space="preserve">Valuation – Discounted Cash flow method </w:t>
            </w:r>
          </w:p>
        </w:tc>
        <w:tc>
          <w:tcPr>
            <w:tcW w:w="4536" w:type="dxa"/>
          </w:tcPr>
          <w:p w14:paraId="57BA2043" w14:textId="77777777" w:rsidR="00B33CEB" w:rsidRPr="003D26C2" w:rsidRDefault="00B33CEB" w:rsidP="00350B44">
            <w:pPr>
              <w:rPr>
                <w:sz w:val="18"/>
                <w:szCs w:val="18"/>
              </w:rPr>
            </w:pPr>
            <w:r w:rsidRPr="003D26C2">
              <w:rPr>
                <w:sz w:val="18"/>
                <w:szCs w:val="18"/>
              </w:rPr>
              <w:t>Project the “free cash flow” at your best effort and discount it back with the discount rate (you can find “WACC” of listed company in Bloomberg. Some analyst reports show the cash flow projection too. Come up with the valuation of the company’s stock price.</w:t>
            </w:r>
          </w:p>
        </w:tc>
        <w:tc>
          <w:tcPr>
            <w:tcW w:w="1104" w:type="dxa"/>
          </w:tcPr>
          <w:p w14:paraId="1A74A0E1" w14:textId="20BD5087" w:rsidR="00B33CEB" w:rsidRPr="003D26C2" w:rsidRDefault="00B33CEB" w:rsidP="00350B44">
            <w:pPr>
              <w:jc w:val="right"/>
              <w:rPr>
                <w:sz w:val="18"/>
                <w:szCs w:val="18"/>
              </w:rPr>
            </w:pPr>
            <w:r w:rsidRPr="003D26C2">
              <w:rPr>
                <w:sz w:val="18"/>
                <w:szCs w:val="18"/>
              </w:rPr>
              <w:t>25</w:t>
            </w:r>
          </w:p>
        </w:tc>
      </w:tr>
      <w:tr w:rsidR="00B33CEB" w:rsidRPr="003D26C2" w14:paraId="64908BB6" w14:textId="77777777" w:rsidTr="00350B44">
        <w:tc>
          <w:tcPr>
            <w:tcW w:w="392" w:type="dxa"/>
          </w:tcPr>
          <w:p w14:paraId="2090B71E" w14:textId="77777777" w:rsidR="00B33CEB" w:rsidRPr="003D26C2" w:rsidRDefault="00B33CEB" w:rsidP="00350B44">
            <w:pPr>
              <w:rPr>
                <w:sz w:val="18"/>
                <w:szCs w:val="18"/>
              </w:rPr>
            </w:pPr>
            <w:r w:rsidRPr="003D26C2">
              <w:rPr>
                <w:sz w:val="18"/>
                <w:szCs w:val="18"/>
              </w:rPr>
              <w:t>6</w:t>
            </w:r>
          </w:p>
        </w:tc>
        <w:tc>
          <w:tcPr>
            <w:tcW w:w="3544" w:type="dxa"/>
          </w:tcPr>
          <w:p w14:paraId="6ACDBE28" w14:textId="77777777" w:rsidR="00B33CEB" w:rsidRPr="003D26C2" w:rsidRDefault="00B33CEB" w:rsidP="00350B44">
            <w:pPr>
              <w:rPr>
                <w:sz w:val="18"/>
                <w:szCs w:val="18"/>
              </w:rPr>
            </w:pPr>
            <w:r w:rsidRPr="003D26C2">
              <w:rPr>
                <w:sz w:val="18"/>
                <w:szCs w:val="18"/>
              </w:rPr>
              <w:t>Valuation – Comparable method</w:t>
            </w:r>
          </w:p>
        </w:tc>
        <w:tc>
          <w:tcPr>
            <w:tcW w:w="4536" w:type="dxa"/>
          </w:tcPr>
          <w:p w14:paraId="7204F093" w14:textId="77777777" w:rsidR="00B33CEB" w:rsidRPr="003D26C2" w:rsidRDefault="00B33CEB" w:rsidP="00350B44">
            <w:pPr>
              <w:rPr>
                <w:sz w:val="18"/>
                <w:szCs w:val="18"/>
              </w:rPr>
            </w:pPr>
            <w:r w:rsidRPr="003D26C2">
              <w:rPr>
                <w:sz w:val="18"/>
                <w:szCs w:val="18"/>
              </w:rPr>
              <w:t>Analyze P/E ratio of the peers and industry average. Use your understanding of the Company’s position and outlook to come up with the P/E that you think suits the company. Then get the ‘appropriate price’ of the company’s stock. P/E of stocks can be easily found in SET/SETSMART website</w:t>
            </w:r>
          </w:p>
        </w:tc>
        <w:tc>
          <w:tcPr>
            <w:tcW w:w="1104" w:type="dxa"/>
          </w:tcPr>
          <w:p w14:paraId="428E34E8" w14:textId="02C2DE9F" w:rsidR="00B33CEB" w:rsidRPr="003D26C2" w:rsidRDefault="00B33CEB" w:rsidP="007203DE">
            <w:pPr>
              <w:jc w:val="right"/>
              <w:rPr>
                <w:sz w:val="18"/>
                <w:szCs w:val="18"/>
              </w:rPr>
            </w:pPr>
            <w:r w:rsidRPr="003D26C2">
              <w:rPr>
                <w:sz w:val="18"/>
                <w:szCs w:val="18"/>
              </w:rPr>
              <w:t>1</w:t>
            </w:r>
            <w:r w:rsidR="009C39B2">
              <w:rPr>
                <w:sz w:val="18"/>
                <w:szCs w:val="18"/>
              </w:rPr>
              <w:t>0</w:t>
            </w:r>
          </w:p>
        </w:tc>
      </w:tr>
      <w:tr w:rsidR="00B33CEB" w:rsidRPr="003D26C2" w14:paraId="19E6A3BB" w14:textId="77777777" w:rsidTr="00350B44">
        <w:tc>
          <w:tcPr>
            <w:tcW w:w="392" w:type="dxa"/>
          </w:tcPr>
          <w:p w14:paraId="184CA062" w14:textId="77777777" w:rsidR="00B33CEB" w:rsidRPr="003D26C2" w:rsidRDefault="00B33CEB" w:rsidP="00350B44">
            <w:pPr>
              <w:rPr>
                <w:sz w:val="18"/>
                <w:szCs w:val="18"/>
              </w:rPr>
            </w:pPr>
            <w:r w:rsidRPr="003D26C2">
              <w:rPr>
                <w:sz w:val="18"/>
                <w:szCs w:val="18"/>
              </w:rPr>
              <w:t>7</w:t>
            </w:r>
          </w:p>
        </w:tc>
        <w:tc>
          <w:tcPr>
            <w:tcW w:w="3544" w:type="dxa"/>
          </w:tcPr>
          <w:p w14:paraId="4EB18C38" w14:textId="77777777" w:rsidR="00B33CEB" w:rsidRPr="003D26C2" w:rsidRDefault="00B33CEB" w:rsidP="00350B44">
            <w:pPr>
              <w:rPr>
                <w:sz w:val="18"/>
                <w:szCs w:val="18"/>
              </w:rPr>
            </w:pPr>
            <w:r w:rsidRPr="003D26C2">
              <w:rPr>
                <w:sz w:val="18"/>
                <w:szCs w:val="18"/>
              </w:rPr>
              <w:t>Valuation analysis</w:t>
            </w:r>
          </w:p>
        </w:tc>
        <w:tc>
          <w:tcPr>
            <w:tcW w:w="4536" w:type="dxa"/>
          </w:tcPr>
          <w:p w14:paraId="0C5D182A" w14:textId="77777777" w:rsidR="00B33CEB" w:rsidRPr="003D26C2" w:rsidRDefault="00B33CEB" w:rsidP="00350B44">
            <w:pPr>
              <w:rPr>
                <w:sz w:val="18"/>
                <w:szCs w:val="18"/>
              </w:rPr>
            </w:pPr>
            <w:r w:rsidRPr="003D26C2">
              <w:rPr>
                <w:sz w:val="18"/>
                <w:szCs w:val="18"/>
              </w:rPr>
              <w:t>Analyze whether you will ‘buy’, ‘sell’, or ‘hold’ this stock by comparing your ‘appropriate stock price’ to the real price in the market</w:t>
            </w:r>
          </w:p>
        </w:tc>
        <w:tc>
          <w:tcPr>
            <w:tcW w:w="1104" w:type="dxa"/>
          </w:tcPr>
          <w:p w14:paraId="08E32812" w14:textId="4121A74E" w:rsidR="009C39B2" w:rsidRDefault="009C39B2" w:rsidP="007203DE">
            <w:pPr>
              <w:jc w:val="right"/>
              <w:rPr>
                <w:sz w:val="18"/>
                <w:szCs w:val="18"/>
              </w:rPr>
            </w:pPr>
            <w:r>
              <w:rPr>
                <w:sz w:val="18"/>
                <w:szCs w:val="18"/>
              </w:rPr>
              <w:t>10</w:t>
            </w:r>
          </w:p>
          <w:p w14:paraId="6A74B23C" w14:textId="77777777" w:rsidR="00B33CEB" w:rsidRPr="003D26C2" w:rsidRDefault="00B33CEB" w:rsidP="007203DE">
            <w:pPr>
              <w:jc w:val="right"/>
              <w:rPr>
                <w:sz w:val="18"/>
                <w:szCs w:val="18"/>
              </w:rPr>
            </w:pPr>
            <w:r w:rsidRPr="003D26C2">
              <w:rPr>
                <w:sz w:val="18"/>
                <w:szCs w:val="18"/>
              </w:rPr>
              <w:t>Must have</w:t>
            </w:r>
          </w:p>
        </w:tc>
      </w:tr>
      <w:tr w:rsidR="00B33CEB" w:rsidRPr="009C3906" w14:paraId="303C12BF" w14:textId="77777777" w:rsidTr="00350B44">
        <w:tc>
          <w:tcPr>
            <w:tcW w:w="392" w:type="dxa"/>
          </w:tcPr>
          <w:p w14:paraId="1A6CD51E" w14:textId="77777777" w:rsidR="00B33CEB" w:rsidRPr="009C3906" w:rsidRDefault="00B33CEB" w:rsidP="00350B44">
            <w:pPr>
              <w:rPr>
                <w:b/>
                <w:bCs/>
                <w:sz w:val="18"/>
                <w:szCs w:val="18"/>
              </w:rPr>
            </w:pPr>
          </w:p>
        </w:tc>
        <w:tc>
          <w:tcPr>
            <w:tcW w:w="3544" w:type="dxa"/>
          </w:tcPr>
          <w:p w14:paraId="5C388FC7" w14:textId="77777777" w:rsidR="00B33CEB" w:rsidRPr="009C3906" w:rsidRDefault="00B33CEB" w:rsidP="00350B44">
            <w:pPr>
              <w:rPr>
                <w:b/>
                <w:bCs/>
                <w:sz w:val="18"/>
                <w:szCs w:val="18"/>
              </w:rPr>
            </w:pPr>
            <w:r w:rsidRPr="009C3906">
              <w:rPr>
                <w:b/>
                <w:bCs/>
                <w:sz w:val="18"/>
                <w:szCs w:val="18"/>
              </w:rPr>
              <w:t>Total assignment</w:t>
            </w:r>
          </w:p>
        </w:tc>
        <w:tc>
          <w:tcPr>
            <w:tcW w:w="4536" w:type="dxa"/>
          </w:tcPr>
          <w:p w14:paraId="00F0A1C2" w14:textId="77777777" w:rsidR="00B33CEB" w:rsidRPr="009C3906" w:rsidRDefault="00B33CEB" w:rsidP="00350B44">
            <w:pPr>
              <w:rPr>
                <w:b/>
                <w:bCs/>
                <w:sz w:val="18"/>
                <w:szCs w:val="18"/>
              </w:rPr>
            </w:pPr>
          </w:p>
        </w:tc>
        <w:tc>
          <w:tcPr>
            <w:tcW w:w="1104" w:type="dxa"/>
          </w:tcPr>
          <w:p w14:paraId="2A7A4880" w14:textId="77777777" w:rsidR="00B33CEB" w:rsidRPr="009C3906" w:rsidRDefault="00B33CEB" w:rsidP="00350B44">
            <w:pPr>
              <w:jc w:val="right"/>
              <w:rPr>
                <w:b/>
                <w:bCs/>
                <w:sz w:val="18"/>
                <w:szCs w:val="18"/>
              </w:rPr>
            </w:pPr>
            <w:r w:rsidRPr="009C3906">
              <w:rPr>
                <w:b/>
                <w:bCs/>
                <w:sz w:val="18"/>
                <w:szCs w:val="18"/>
              </w:rPr>
              <w:t>100</w:t>
            </w:r>
          </w:p>
        </w:tc>
      </w:tr>
    </w:tbl>
    <w:p w14:paraId="0BA7E9DE" w14:textId="77777777" w:rsidR="00B33CEB" w:rsidRPr="003D26C2" w:rsidRDefault="00B33CEB">
      <w:pPr>
        <w:rPr>
          <w:sz w:val="18"/>
          <w:szCs w:val="18"/>
        </w:rPr>
      </w:pPr>
    </w:p>
    <w:sectPr w:rsidR="00B33CEB" w:rsidRPr="003D26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rdia New">
    <w:panose1 w:val="020B0300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ngsana New">
    <w:panose1 w:val="020B0300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FF6403"/>
    <w:multiLevelType w:val="hybridMultilevel"/>
    <w:tmpl w:val="1728D238"/>
    <w:lvl w:ilvl="0" w:tplc="31B0A56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EDB"/>
    <w:rsid w:val="000023DF"/>
    <w:rsid w:val="00007C47"/>
    <w:rsid w:val="00050859"/>
    <w:rsid w:val="00067C6F"/>
    <w:rsid w:val="00075EC4"/>
    <w:rsid w:val="00077D33"/>
    <w:rsid w:val="000F4B5F"/>
    <w:rsid w:val="001278D2"/>
    <w:rsid w:val="00137E00"/>
    <w:rsid w:val="00161A2B"/>
    <w:rsid w:val="00172EBA"/>
    <w:rsid w:val="001A5787"/>
    <w:rsid w:val="001B51FF"/>
    <w:rsid w:val="001C310A"/>
    <w:rsid w:val="002223F0"/>
    <w:rsid w:val="00234EA7"/>
    <w:rsid w:val="002530D8"/>
    <w:rsid w:val="00295DBC"/>
    <w:rsid w:val="002E1600"/>
    <w:rsid w:val="002E3B28"/>
    <w:rsid w:val="00302265"/>
    <w:rsid w:val="003133D3"/>
    <w:rsid w:val="003476BC"/>
    <w:rsid w:val="00375CFA"/>
    <w:rsid w:val="003B2852"/>
    <w:rsid w:val="003D26C2"/>
    <w:rsid w:val="003E4EDB"/>
    <w:rsid w:val="003F2328"/>
    <w:rsid w:val="004016ED"/>
    <w:rsid w:val="00486FCE"/>
    <w:rsid w:val="004B4EE4"/>
    <w:rsid w:val="004E1652"/>
    <w:rsid w:val="004F3452"/>
    <w:rsid w:val="0053667A"/>
    <w:rsid w:val="0055560B"/>
    <w:rsid w:val="005F7E52"/>
    <w:rsid w:val="00603F87"/>
    <w:rsid w:val="006313B4"/>
    <w:rsid w:val="0063532D"/>
    <w:rsid w:val="006556D1"/>
    <w:rsid w:val="006F2BC1"/>
    <w:rsid w:val="00700D89"/>
    <w:rsid w:val="00713CA9"/>
    <w:rsid w:val="007203DE"/>
    <w:rsid w:val="0079363E"/>
    <w:rsid w:val="007C3D51"/>
    <w:rsid w:val="007F2D92"/>
    <w:rsid w:val="00817581"/>
    <w:rsid w:val="008366A3"/>
    <w:rsid w:val="0084234B"/>
    <w:rsid w:val="0085426A"/>
    <w:rsid w:val="008A5031"/>
    <w:rsid w:val="008B6428"/>
    <w:rsid w:val="008E4F50"/>
    <w:rsid w:val="008E55F5"/>
    <w:rsid w:val="00921D2C"/>
    <w:rsid w:val="00936B8E"/>
    <w:rsid w:val="00990209"/>
    <w:rsid w:val="009C3906"/>
    <w:rsid w:val="009C39B2"/>
    <w:rsid w:val="009D1C51"/>
    <w:rsid w:val="009D57F8"/>
    <w:rsid w:val="009E032B"/>
    <w:rsid w:val="009E2A21"/>
    <w:rsid w:val="00A460EB"/>
    <w:rsid w:val="00A635F1"/>
    <w:rsid w:val="00A6396A"/>
    <w:rsid w:val="00A810AF"/>
    <w:rsid w:val="00AA035D"/>
    <w:rsid w:val="00AA6390"/>
    <w:rsid w:val="00AD48D2"/>
    <w:rsid w:val="00AE5D8B"/>
    <w:rsid w:val="00AF1BF7"/>
    <w:rsid w:val="00AF24FE"/>
    <w:rsid w:val="00AF2877"/>
    <w:rsid w:val="00B243C2"/>
    <w:rsid w:val="00B33CEB"/>
    <w:rsid w:val="00B54D08"/>
    <w:rsid w:val="00BB0388"/>
    <w:rsid w:val="00BC5DFB"/>
    <w:rsid w:val="00C20BEA"/>
    <w:rsid w:val="00C631CE"/>
    <w:rsid w:val="00CB5BB9"/>
    <w:rsid w:val="00CC6BA0"/>
    <w:rsid w:val="00CE213C"/>
    <w:rsid w:val="00D7262C"/>
    <w:rsid w:val="00D878E7"/>
    <w:rsid w:val="00DC7281"/>
    <w:rsid w:val="00E41E54"/>
    <w:rsid w:val="00E433DF"/>
    <w:rsid w:val="00E5271C"/>
    <w:rsid w:val="00E6047E"/>
    <w:rsid w:val="00E847A5"/>
    <w:rsid w:val="00ED14EB"/>
    <w:rsid w:val="00ED416D"/>
    <w:rsid w:val="00EE259F"/>
    <w:rsid w:val="00F601E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4BE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4E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4ED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4E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4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275</Words>
  <Characters>1573</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Belle Temaismithi</cp:lastModifiedBy>
  <cp:revision>3</cp:revision>
  <dcterms:created xsi:type="dcterms:W3CDTF">2014-10-26T03:29:00Z</dcterms:created>
  <dcterms:modified xsi:type="dcterms:W3CDTF">2014-10-26T03:30:00Z</dcterms:modified>
</cp:coreProperties>
</file>