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DC3" w:rsidRPr="000C18DD" w:rsidRDefault="000C18DD" w:rsidP="000C18DD">
      <w:pPr>
        <w:jc w:val="both"/>
        <w:rPr>
          <w:rFonts w:ascii="Times New Roman" w:hAnsi="Times New Roman" w:cs="Times New Roman"/>
          <w:sz w:val="24"/>
          <w:szCs w:val="24"/>
        </w:rPr>
      </w:pPr>
      <w:bookmarkStart w:id="0" w:name="_GoBack"/>
      <w:r w:rsidRPr="000C18DD">
        <w:rPr>
          <w:rFonts w:ascii="Times New Roman" w:hAnsi="Times New Roman" w:cs="Times New Roman"/>
          <w:sz w:val="24"/>
          <w:szCs w:val="24"/>
        </w:rPr>
        <w:t xml:space="preserve">In the time of King Ram </w:t>
      </w:r>
      <w:proofErr w:type="spellStart"/>
      <w:r w:rsidRPr="000C18DD">
        <w:rPr>
          <w:rFonts w:ascii="Times New Roman" w:hAnsi="Times New Roman" w:cs="Times New Roman"/>
          <w:sz w:val="24"/>
          <w:szCs w:val="24"/>
        </w:rPr>
        <w:t>Khamhang</w:t>
      </w:r>
      <w:proofErr w:type="spellEnd"/>
      <w:r w:rsidRPr="000C18DD">
        <w:rPr>
          <w:rFonts w:ascii="Times New Roman" w:hAnsi="Times New Roman" w:cs="Times New Roman"/>
          <w:sz w:val="24"/>
          <w:szCs w:val="24"/>
        </w:rPr>
        <w:t xml:space="preserve"> this land of </w:t>
      </w:r>
      <w:proofErr w:type="spellStart"/>
      <w:r w:rsidRPr="000C18DD">
        <w:rPr>
          <w:rFonts w:ascii="Times New Roman" w:hAnsi="Times New Roman" w:cs="Times New Roman"/>
          <w:sz w:val="24"/>
          <w:szCs w:val="24"/>
        </w:rPr>
        <w:t>Sukhothai</w:t>
      </w:r>
      <w:proofErr w:type="spellEnd"/>
      <w:r w:rsidRPr="000C18DD">
        <w:rPr>
          <w:rFonts w:ascii="Times New Roman" w:hAnsi="Times New Roman" w:cs="Times New Roman"/>
          <w:sz w:val="24"/>
          <w:szCs w:val="24"/>
        </w:rPr>
        <w:t xml:space="preserve"> is thriving. There is fish in the water and rice in the fields. The lord of the realm does not levy toll on his subjects for traveling the roads; they lead their cattle to trade or ride their horses to sell; whoever wants to trade in elephants, does so; whoever wants to trade in horses, does so; whoever wants to trade in silver or gold, does so. When any commoner or man of rank dies, his estate--his elephants, wives, children, granaries, rice, retainers, and groves of areca and betel--is left in its entirety to his children. When commoners or men of rank differ and disagree, [the King] examines the case to get at the truth and then settles it justly for them. He does not connive with thieves or favor concealers [of stolen goods]. When he sees someone's rice he does not covet it; when he sees someone's wealth he does not get angry. If anyone riding an elephant comes to see him to put his own country under his protection, he helps him, treats him generously, and takes care of him; if [someone comes to him] with no elephants, no horses, no young men or women of rank, no silver or gold, he gives him some, and helps him until he can establish a state [of his own]. When he captures enemy warriors, he does not kill them or beat them. He has hung a bell in the opening of the gate over there: if any commoner in the land has a grievance which sickens his belly and gripes his heart, and which he wants to make known to his ruler and lord, it is easy: he goes and strikes the bell which the King has hung there; King Ram </w:t>
      </w:r>
      <w:proofErr w:type="spellStart"/>
      <w:r w:rsidRPr="000C18DD">
        <w:rPr>
          <w:rFonts w:ascii="Times New Roman" w:hAnsi="Times New Roman" w:cs="Times New Roman"/>
          <w:sz w:val="24"/>
          <w:szCs w:val="24"/>
        </w:rPr>
        <w:t>Khamhang</w:t>
      </w:r>
      <w:proofErr w:type="spellEnd"/>
      <w:r w:rsidRPr="000C18DD">
        <w:rPr>
          <w:rFonts w:ascii="Times New Roman" w:hAnsi="Times New Roman" w:cs="Times New Roman"/>
          <w:sz w:val="24"/>
          <w:szCs w:val="24"/>
        </w:rPr>
        <w:t xml:space="preserve">, the ruler of the kingdom, hears the call; he goes and questions the man, examines the case, and decides it justly for him. So the people of this </w:t>
      </w:r>
      <w:proofErr w:type="spellStart"/>
      <w:r w:rsidRPr="000C18DD">
        <w:rPr>
          <w:rFonts w:ascii="Times New Roman" w:hAnsi="Times New Roman" w:cs="Times New Roman"/>
          <w:sz w:val="24"/>
          <w:szCs w:val="24"/>
        </w:rPr>
        <w:t>muang</w:t>
      </w:r>
      <w:proofErr w:type="spellEnd"/>
      <w:r w:rsidRPr="000C18DD">
        <w:rPr>
          <w:rFonts w:ascii="Times New Roman" w:hAnsi="Times New Roman" w:cs="Times New Roman"/>
          <w:sz w:val="24"/>
          <w:szCs w:val="24"/>
        </w:rPr>
        <w:t xml:space="preserve"> of </w:t>
      </w:r>
      <w:proofErr w:type="spellStart"/>
      <w:r w:rsidRPr="000C18DD">
        <w:rPr>
          <w:rFonts w:ascii="Times New Roman" w:hAnsi="Times New Roman" w:cs="Times New Roman"/>
          <w:sz w:val="24"/>
          <w:szCs w:val="24"/>
        </w:rPr>
        <w:t>Sukhothai</w:t>
      </w:r>
      <w:proofErr w:type="spellEnd"/>
      <w:r w:rsidRPr="000C18DD">
        <w:rPr>
          <w:rFonts w:ascii="Times New Roman" w:hAnsi="Times New Roman" w:cs="Times New Roman"/>
          <w:sz w:val="24"/>
          <w:szCs w:val="24"/>
        </w:rPr>
        <w:t xml:space="preserve"> praise him. They plant areca groves and betel groves all over this </w:t>
      </w:r>
      <w:proofErr w:type="spellStart"/>
      <w:r w:rsidRPr="000C18DD">
        <w:rPr>
          <w:rFonts w:ascii="Times New Roman" w:hAnsi="Times New Roman" w:cs="Times New Roman"/>
          <w:sz w:val="24"/>
          <w:szCs w:val="24"/>
        </w:rPr>
        <w:t>muang</w:t>
      </w:r>
      <w:proofErr w:type="spellEnd"/>
      <w:r w:rsidRPr="000C18DD">
        <w:rPr>
          <w:rFonts w:ascii="Times New Roman" w:hAnsi="Times New Roman" w:cs="Times New Roman"/>
          <w:sz w:val="24"/>
          <w:szCs w:val="24"/>
        </w:rPr>
        <w:t xml:space="preserve">; coconut groves and jackfruit groves are planted in abundance in this </w:t>
      </w:r>
      <w:proofErr w:type="spellStart"/>
      <w:r w:rsidRPr="000C18DD">
        <w:rPr>
          <w:rFonts w:ascii="Times New Roman" w:hAnsi="Times New Roman" w:cs="Times New Roman"/>
          <w:sz w:val="24"/>
          <w:szCs w:val="24"/>
        </w:rPr>
        <w:t>muang</w:t>
      </w:r>
      <w:proofErr w:type="spellEnd"/>
      <w:r w:rsidRPr="000C18DD">
        <w:rPr>
          <w:rFonts w:ascii="Times New Roman" w:hAnsi="Times New Roman" w:cs="Times New Roman"/>
          <w:sz w:val="24"/>
          <w:szCs w:val="24"/>
        </w:rPr>
        <w:t xml:space="preserve">, mango groves and tamarind groves are planted in abundance in this </w:t>
      </w:r>
      <w:proofErr w:type="spellStart"/>
      <w:r w:rsidRPr="000C18DD">
        <w:rPr>
          <w:rFonts w:ascii="Times New Roman" w:hAnsi="Times New Roman" w:cs="Times New Roman"/>
          <w:sz w:val="24"/>
          <w:szCs w:val="24"/>
        </w:rPr>
        <w:t>muang</w:t>
      </w:r>
      <w:proofErr w:type="spellEnd"/>
      <w:r w:rsidRPr="000C18DD">
        <w:rPr>
          <w:rFonts w:ascii="Times New Roman" w:hAnsi="Times New Roman" w:cs="Times New Roman"/>
          <w:sz w:val="24"/>
          <w:szCs w:val="24"/>
        </w:rPr>
        <w:t>. Anyone who plants them gets them for himself and keeps them. Inside this city there is a marvelous pond of water which is as clear and as good to drink as the water of the [Me</w:t>
      </w:r>
      <w:proofErr w:type="gramStart"/>
      <w:r w:rsidRPr="000C18DD">
        <w:rPr>
          <w:rFonts w:ascii="Times New Roman" w:hAnsi="Times New Roman" w:cs="Times New Roman"/>
          <w:sz w:val="24"/>
          <w:szCs w:val="24"/>
        </w:rPr>
        <w:t>]</w:t>
      </w:r>
      <w:proofErr w:type="spellStart"/>
      <w:r w:rsidRPr="000C18DD">
        <w:rPr>
          <w:rFonts w:ascii="Times New Roman" w:hAnsi="Times New Roman" w:cs="Times New Roman"/>
          <w:sz w:val="24"/>
          <w:szCs w:val="24"/>
        </w:rPr>
        <w:t>Khong</w:t>
      </w:r>
      <w:proofErr w:type="spellEnd"/>
      <w:proofErr w:type="gramEnd"/>
      <w:r w:rsidRPr="000C18DD">
        <w:rPr>
          <w:rFonts w:ascii="Times New Roman" w:hAnsi="Times New Roman" w:cs="Times New Roman"/>
          <w:sz w:val="24"/>
          <w:szCs w:val="24"/>
        </w:rPr>
        <w:t xml:space="preserve"> in the dry season. The triple rampart surrounding this city of </w:t>
      </w:r>
      <w:proofErr w:type="spellStart"/>
      <w:r w:rsidRPr="000C18DD">
        <w:rPr>
          <w:rFonts w:ascii="Times New Roman" w:hAnsi="Times New Roman" w:cs="Times New Roman"/>
          <w:sz w:val="24"/>
          <w:szCs w:val="24"/>
        </w:rPr>
        <w:t>Sukhothai</w:t>
      </w:r>
      <w:proofErr w:type="spellEnd"/>
      <w:r w:rsidRPr="000C18DD">
        <w:rPr>
          <w:rFonts w:ascii="Times New Roman" w:hAnsi="Times New Roman" w:cs="Times New Roman"/>
          <w:sz w:val="24"/>
          <w:szCs w:val="24"/>
        </w:rPr>
        <w:t xml:space="preserve"> measures three thousand four hundred fathoms.</w:t>
      </w:r>
      <w:bookmarkEnd w:id="0"/>
    </w:p>
    <w:sectPr w:rsidR="00590DC3" w:rsidRPr="000C18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8DD"/>
    <w:rsid w:val="000C18DD"/>
    <w:rsid w:val="00590DC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B9B06D-7341-4DC3-B757-8B61DC90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wankwan</dc:creator>
  <cp:keywords/>
  <dc:description/>
  <cp:lastModifiedBy>wankwan</cp:lastModifiedBy>
  <cp:revision>1</cp:revision>
  <dcterms:created xsi:type="dcterms:W3CDTF">2016-09-05T02:24:00Z</dcterms:created>
  <dcterms:modified xsi:type="dcterms:W3CDTF">2016-09-05T02:26:00Z</dcterms:modified>
</cp:coreProperties>
</file>