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4DD" w:rsidRPr="00A014DD" w:rsidRDefault="00A014DD" w:rsidP="00A014DD">
      <w:pPr>
        <w:jc w:val="right"/>
        <w:rPr>
          <w:rFonts w:ascii="Times New Roman" w:hAnsi="Times New Roman" w:cs="Times New Roman"/>
          <w:sz w:val="24"/>
          <w:szCs w:val="32"/>
        </w:rPr>
      </w:pPr>
      <w:proofErr w:type="spellStart"/>
      <w:r w:rsidRPr="00A014DD">
        <w:rPr>
          <w:rFonts w:ascii="Times New Roman" w:hAnsi="Times New Roman" w:cs="Times New Roman"/>
          <w:sz w:val="24"/>
          <w:szCs w:val="32"/>
        </w:rPr>
        <w:t>Aphivich</w:t>
      </w:r>
      <w:proofErr w:type="spellEnd"/>
      <w:r w:rsidRPr="00A014DD">
        <w:rPr>
          <w:rFonts w:ascii="Times New Roman" w:hAnsi="Times New Roman" w:cs="Times New Roman"/>
          <w:sz w:val="24"/>
          <w:szCs w:val="32"/>
        </w:rPr>
        <w:t xml:space="preserve"> </w:t>
      </w:r>
      <w:proofErr w:type="spellStart"/>
      <w:r w:rsidRPr="00A014DD">
        <w:rPr>
          <w:rFonts w:ascii="Times New Roman" w:hAnsi="Times New Roman" w:cs="Times New Roman"/>
          <w:sz w:val="24"/>
          <w:szCs w:val="32"/>
        </w:rPr>
        <w:t>Tiyaboonchai</w:t>
      </w:r>
      <w:proofErr w:type="spellEnd"/>
    </w:p>
    <w:p w:rsidR="00A014DD" w:rsidRPr="00A014DD" w:rsidRDefault="00A014DD" w:rsidP="00A014DD">
      <w:pPr>
        <w:jc w:val="right"/>
        <w:rPr>
          <w:rFonts w:ascii="Times New Roman" w:hAnsi="Times New Roman" w:cs="Times New Roman"/>
          <w:sz w:val="24"/>
          <w:szCs w:val="32"/>
        </w:rPr>
      </w:pPr>
      <w:r w:rsidRPr="00A014DD">
        <w:rPr>
          <w:rFonts w:ascii="Times New Roman" w:hAnsi="Times New Roman" w:cs="Times New Roman"/>
          <w:sz w:val="24"/>
          <w:szCs w:val="32"/>
        </w:rPr>
        <w:t>5704640100</w:t>
      </w:r>
    </w:p>
    <w:p w:rsidR="002D43C1" w:rsidRPr="00A014DD" w:rsidRDefault="009433AC" w:rsidP="009433AC">
      <w:pPr>
        <w:jc w:val="center"/>
        <w:rPr>
          <w:rFonts w:ascii="Times New Roman" w:hAnsi="Times New Roman" w:cs="Times New Roman"/>
          <w:sz w:val="28"/>
          <w:szCs w:val="36"/>
        </w:rPr>
      </w:pPr>
      <w:r w:rsidRPr="00A014DD">
        <w:rPr>
          <w:rFonts w:ascii="Times New Roman" w:hAnsi="Times New Roman" w:cs="Times New Roman"/>
          <w:sz w:val="28"/>
          <w:szCs w:val="36"/>
        </w:rPr>
        <w:t>Assignment 4</w:t>
      </w:r>
    </w:p>
    <w:p w:rsidR="009433AC" w:rsidRPr="00A014DD" w:rsidRDefault="00DC29BF" w:rsidP="00DC29BF">
      <w:pPr>
        <w:pStyle w:val="ListParagraph"/>
        <w:numPr>
          <w:ilvl w:val="0"/>
          <w:numId w:val="1"/>
        </w:numPr>
        <w:rPr>
          <w:rFonts w:ascii="Times New Roman" w:hAnsi="Times New Roman" w:cs="Times New Roman"/>
          <w:sz w:val="24"/>
          <w:szCs w:val="32"/>
        </w:rPr>
      </w:pPr>
      <w:r w:rsidRPr="00A014DD">
        <w:rPr>
          <w:rFonts w:ascii="Times New Roman" w:hAnsi="Times New Roman" w:cs="Times New Roman"/>
          <w:sz w:val="24"/>
          <w:szCs w:val="32"/>
        </w:rPr>
        <w:t>What types of expenses can be lowered or eliminated during retirement?</w:t>
      </w:r>
    </w:p>
    <w:p w:rsidR="00DC29BF" w:rsidRPr="00A014DD" w:rsidRDefault="00DC29BF" w:rsidP="00BC7FBE">
      <w:pPr>
        <w:ind w:firstLine="360"/>
        <w:rPr>
          <w:rFonts w:ascii="Times New Roman" w:hAnsi="Times New Roman" w:cs="Times New Roman"/>
          <w:sz w:val="24"/>
          <w:szCs w:val="32"/>
        </w:rPr>
      </w:pPr>
      <w:r w:rsidRPr="00A014DD">
        <w:rPr>
          <w:rFonts w:ascii="Times New Roman" w:hAnsi="Times New Roman" w:cs="Times New Roman"/>
          <w:sz w:val="24"/>
          <w:szCs w:val="32"/>
        </w:rPr>
        <w:t>Answer: First, transportation cost can be lowered by huge a</w:t>
      </w:r>
      <w:bookmarkStart w:id="0" w:name="_GoBack"/>
      <w:bookmarkEnd w:id="0"/>
      <w:r w:rsidRPr="00A014DD">
        <w:rPr>
          <w:rFonts w:ascii="Times New Roman" w:hAnsi="Times New Roman" w:cs="Times New Roman"/>
          <w:sz w:val="24"/>
          <w:szCs w:val="32"/>
        </w:rPr>
        <w:t>mount since the retiree doesn’t have to travel to the workplace and would spend most of his/her time at home. Second, tax expenses will be eliminated since the retiree would no longer earn any income. Third, consumption cost might be lowered since the retiree doesn’t have to eat out such often since he/she doesn’t have to go out for work anymore and could rather cook and eat at home. Fourth, child expenses would no longer arise since all the kids would be grown up by the time of retirement. Fifth, clothing cost can be lowered since we do not have to buy appropriate cloths for work. Last,</w:t>
      </w:r>
      <w:r w:rsidR="007873ED" w:rsidRPr="00A014DD">
        <w:rPr>
          <w:rFonts w:ascii="Times New Roman" w:hAnsi="Times New Roman" w:cs="Times New Roman"/>
          <w:sz w:val="24"/>
          <w:szCs w:val="32"/>
        </w:rPr>
        <w:t xml:space="preserve"> health care cost can be lower if the retiree plans his/her insurance program into the retirement well.</w:t>
      </w:r>
      <w:r w:rsidRPr="00A014DD">
        <w:rPr>
          <w:rFonts w:ascii="Times New Roman" w:hAnsi="Times New Roman" w:cs="Times New Roman"/>
          <w:sz w:val="24"/>
          <w:szCs w:val="32"/>
        </w:rPr>
        <w:t xml:space="preserve"> </w:t>
      </w:r>
    </w:p>
    <w:p w:rsidR="00DC29BF" w:rsidRPr="00A014DD" w:rsidRDefault="00DC29BF" w:rsidP="00DC29BF">
      <w:pPr>
        <w:pStyle w:val="ListParagraph"/>
        <w:numPr>
          <w:ilvl w:val="0"/>
          <w:numId w:val="1"/>
        </w:numPr>
        <w:rPr>
          <w:rFonts w:ascii="Times New Roman" w:hAnsi="Times New Roman" w:cs="Times New Roman"/>
          <w:sz w:val="24"/>
          <w:szCs w:val="32"/>
        </w:rPr>
      </w:pPr>
      <w:r w:rsidRPr="00A014DD">
        <w:rPr>
          <w:rFonts w:ascii="Times New Roman" w:hAnsi="Times New Roman" w:cs="Times New Roman"/>
          <w:sz w:val="24"/>
          <w:szCs w:val="32"/>
        </w:rPr>
        <w:t>What types of expenses might increase during retirement?</w:t>
      </w:r>
    </w:p>
    <w:p w:rsidR="00DC29BF" w:rsidRPr="00A014DD" w:rsidRDefault="00DC29BF" w:rsidP="00BC7FBE">
      <w:pPr>
        <w:ind w:firstLine="360"/>
        <w:rPr>
          <w:rFonts w:ascii="Times New Roman" w:hAnsi="Times New Roman" w:cs="Times New Roman"/>
          <w:sz w:val="24"/>
          <w:szCs w:val="32"/>
        </w:rPr>
      </w:pPr>
      <w:r w:rsidRPr="00A014DD">
        <w:rPr>
          <w:rFonts w:ascii="Times New Roman" w:hAnsi="Times New Roman" w:cs="Times New Roman"/>
          <w:sz w:val="24"/>
          <w:szCs w:val="32"/>
        </w:rPr>
        <w:t xml:space="preserve">Answer: </w:t>
      </w:r>
      <w:r w:rsidR="007873ED" w:rsidRPr="00A014DD">
        <w:rPr>
          <w:rFonts w:ascii="Times New Roman" w:hAnsi="Times New Roman" w:cs="Times New Roman"/>
          <w:sz w:val="24"/>
          <w:szCs w:val="32"/>
        </w:rPr>
        <w:t xml:space="preserve">First, travelling cost. Since the retiree won’t have to work anymore, he/she would have more time to travel. Second is entertainment. Again, no work would result in more free time, in which, retiree would need more entertainment to fulfill his/her free time. Third, insurances would be important for elders to help prevent unexpected health bills. Fourth, medicines cost may arise due to the health issues of retiree. Last, maids cost may arise if the retiree hires someone to take care of his/her house or self. </w:t>
      </w:r>
    </w:p>
    <w:p w:rsidR="007873ED" w:rsidRPr="00A014DD" w:rsidRDefault="007873ED" w:rsidP="007873ED">
      <w:pPr>
        <w:pStyle w:val="ListParagraph"/>
        <w:numPr>
          <w:ilvl w:val="0"/>
          <w:numId w:val="1"/>
        </w:numPr>
        <w:rPr>
          <w:rFonts w:ascii="Times New Roman" w:hAnsi="Times New Roman" w:cs="Times New Roman"/>
          <w:sz w:val="24"/>
          <w:szCs w:val="32"/>
        </w:rPr>
      </w:pPr>
      <w:r w:rsidRPr="00A014DD">
        <w:rPr>
          <w:rFonts w:ascii="Times New Roman" w:hAnsi="Times New Roman" w:cs="Times New Roman"/>
          <w:sz w:val="24"/>
          <w:szCs w:val="32"/>
        </w:rPr>
        <w:t>Explain the differences between a defined-contribution and defined benefit plan.</w:t>
      </w:r>
    </w:p>
    <w:p w:rsidR="007873ED" w:rsidRPr="00A014DD" w:rsidRDefault="007873ED" w:rsidP="00A014DD">
      <w:pPr>
        <w:ind w:firstLine="360"/>
        <w:rPr>
          <w:rFonts w:ascii="Times New Roman" w:hAnsi="Times New Roman" w:cs="Times New Roman"/>
          <w:sz w:val="24"/>
          <w:szCs w:val="32"/>
        </w:rPr>
      </w:pPr>
      <w:r w:rsidRPr="00A014DD">
        <w:rPr>
          <w:rFonts w:ascii="Times New Roman" w:hAnsi="Times New Roman" w:cs="Times New Roman"/>
          <w:sz w:val="24"/>
          <w:szCs w:val="32"/>
        </w:rPr>
        <w:t xml:space="preserve">Answer: </w:t>
      </w:r>
      <w:r w:rsidR="00BC7FBE" w:rsidRPr="00A014DD">
        <w:rPr>
          <w:rFonts w:ascii="Times New Roman" w:hAnsi="Times New Roman" w:cs="Times New Roman"/>
          <w:sz w:val="24"/>
          <w:szCs w:val="32"/>
        </w:rPr>
        <w:t xml:space="preserve">A defined contribution plan is a retirement plan which </w:t>
      </w:r>
      <w:r w:rsidR="00200DA5" w:rsidRPr="00A014DD">
        <w:rPr>
          <w:rFonts w:ascii="Times New Roman" w:hAnsi="Times New Roman" w:cs="Times New Roman"/>
          <w:sz w:val="24"/>
          <w:szCs w:val="32"/>
        </w:rPr>
        <w:t xml:space="preserve">both employee and employer make </w:t>
      </w:r>
      <w:r w:rsidR="00BC7FBE" w:rsidRPr="00A014DD">
        <w:rPr>
          <w:rFonts w:ascii="Times New Roman" w:hAnsi="Times New Roman" w:cs="Times New Roman"/>
          <w:sz w:val="24"/>
          <w:szCs w:val="32"/>
        </w:rPr>
        <w:t>contributions</w:t>
      </w:r>
      <w:r w:rsidR="00200DA5" w:rsidRPr="00A014DD">
        <w:rPr>
          <w:rFonts w:ascii="Times New Roman" w:hAnsi="Times New Roman" w:cs="Times New Roman"/>
          <w:sz w:val="24"/>
          <w:szCs w:val="32"/>
        </w:rPr>
        <w:t xml:space="preserve"> to the fund</w:t>
      </w:r>
      <w:r w:rsidR="00E25E56" w:rsidRPr="00A014DD">
        <w:rPr>
          <w:rFonts w:ascii="Times New Roman" w:hAnsi="Times New Roman" w:cs="Times New Roman"/>
          <w:sz w:val="24"/>
          <w:szCs w:val="32"/>
        </w:rPr>
        <w:t xml:space="preserve"> which will be used to invest in a mutual fund</w:t>
      </w:r>
      <w:r w:rsidR="00200DA5" w:rsidRPr="00A014DD">
        <w:rPr>
          <w:rFonts w:ascii="Times New Roman" w:hAnsi="Times New Roman" w:cs="Times New Roman"/>
          <w:sz w:val="24"/>
          <w:szCs w:val="32"/>
        </w:rPr>
        <w:t xml:space="preserve">. A defined benefit plan is a retirement plan which only employer saves up all the money for the employee retirement, the fund is to be redeemed only when the employee retire with the employer company.  </w:t>
      </w:r>
      <w:r w:rsidR="00BC7FBE" w:rsidRPr="00A014DD">
        <w:rPr>
          <w:rFonts w:ascii="Times New Roman" w:hAnsi="Times New Roman" w:cs="Times New Roman"/>
          <w:sz w:val="24"/>
          <w:szCs w:val="32"/>
        </w:rPr>
        <w:t xml:space="preserve"> </w:t>
      </w:r>
      <w:r w:rsidR="00200DA5" w:rsidRPr="00A014DD">
        <w:rPr>
          <w:rFonts w:ascii="Times New Roman" w:hAnsi="Times New Roman" w:cs="Times New Roman"/>
          <w:sz w:val="24"/>
          <w:szCs w:val="32"/>
        </w:rPr>
        <w:t>First difference is the amount of fund. For defined contribution plan, the amount depends on how much both parties contribute to the plan. On the other hand, defined benefit plan defines a specific amount of retirement fund which is computed by a formula formed with variable like salary, and year of service.</w:t>
      </w:r>
      <w:r w:rsidR="00E25E56" w:rsidRPr="00A014DD">
        <w:rPr>
          <w:rFonts w:ascii="Times New Roman" w:hAnsi="Times New Roman" w:cs="Times New Roman"/>
          <w:sz w:val="24"/>
          <w:szCs w:val="32"/>
        </w:rPr>
        <w:t xml:space="preserve"> Second difference is the contributor of the plan. For defined contribution plan, both employee and employer take parts in accumulating the fund while the defined benefit plan is solely sponsored by the employer. Last difference is the period of pension income. For defined contribution plan, the retiree might not get a lifetime income depending on various factors such as total contributions and investment returns. However, define benefit plan is a lifelong pension plan in which the monthly income will be depending on the service of the retiree.</w:t>
      </w:r>
    </w:p>
    <w:sectPr w:rsidR="007873ED" w:rsidRPr="00A014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75AAF"/>
    <w:multiLevelType w:val="hybridMultilevel"/>
    <w:tmpl w:val="C8808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3AC"/>
    <w:rsid w:val="00200DA5"/>
    <w:rsid w:val="002D43C1"/>
    <w:rsid w:val="007873ED"/>
    <w:rsid w:val="009433AC"/>
    <w:rsid w:val="00A014DD"/>
    <w:rsid w:val="00BC7FBE"/>
    <w:rsid w:val="00DC29BF"/>
    <w:rsid w:val="00E25E5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9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Aphivich Tiyaboonchai</dc:creator>
  <cp:lastModifiedBy>Aphivich Tiyaboonchai</cp:lastModifiedBy>
  <cp:revision>3</cp:revision>
  <dcterms:created xsi:type="dcterms:W3CDTF">2016-05-12T14:19:00Z</dcterms:created>
  <dcterms:modified xsi:type="dcterms:W3CDTF">2016-05-12T18:47:00Z</dcterms:modified>
</cp:coreProperties>
</file>