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shd w:val="clear" w:color="auto" w:fill="FFFFFF"/>
        <w:tblCellMar>
          <w:left w:w="0" w:type="dxa"/>
          <w:right w:w="0" w:type="dxa"/>
        </w:tblCellMar>
        <w:tblLook w:val="04A0" w:firstRow="1" w:lastRow="0" w:firstColumn="1" w:lastColumn="0" w:noHBand="0" w:noVBand="1"/>
      </w:tblPr>
      <w:tblGrid>
        <w:gridCol w:w="9360"/>
      </w:tblGrid>
      <w:tr w:rsidR="00363211" w:rsidRPr="00363211" w:rsidTr="00363211">
        <w:trPr>
          <w:jc w:val="center"/>
        </w:trPr>
        <w:tc>
          <w:tcPr>
            <w:tcW w:w="0" w:type="auto"/>
            <w:tcBorders>
              <w:top w:val="nil"/>
              <w:left w:val="nil"/>
              <w:bottom w:val="nil"/>
              <w:right w:val="nil"/>
            </w:tcBorders>
            <w:shd w:val="clear" w:color="auto" w:fill="FFFFFF"/>
            <w:vAlign w:val="center"/>
            <w:hideMark/>
          </w:tcPr>
          <w:p w:rsidR="00363211" w:rsidRDefault="00363211" w:rsidP="00363211">
            <w:pPr>
              <w:spacing w:after="0" w:line="240" w:lineRule="auto"/>
              <w:rPr>
                <w:rFonts w:ascii="Helvetica" w:eastAsia="Times New Roman" w:hAnsi="Helvetica" w:cs="Helvetica"/>
                <w:b/>
                <w:bCs/>
                <w:color w:val="222222"/>
                <w:sz w:val="27"/>
                <w:szCs w:val="27"/>
                <w:lang w:bidi="th-TH"/>
              </w:rPr>
            </w:pPr>
            <w:r w:rsidRPr="00363211">
              <w:rPr>
                <w:rFonts w:ascii="Helvetica" w:eastAsia="Times New Roman" w:hAnsi="Helvetica" w:cs="Helvetica"/>
                <w:b/>
                <w:bCs/>
                <w:color w:val="222222"/>
                <w:sz w:val="27"/>
                <w:szCs w:val="27"/>
                <w:lang w:bidi="th-TH"/>
              </w:rPr>
              <w:t>One for you, 19 for me: Trump and tax</w:t>
            </w:r>
          </w:p>
          <w:p w:rsidR="00363211" w:rsidRDefault="00363211" w:rsidP="00363211">
            <w:pPr>
              <w:spacing w:after="0" w:line="240" w:lineRule="auto"/>
              <w:rPr>
                <w:rFonts w:ascii="Helvetica" w:eastAsia="Times New Roman" w:hAnsi="Helvetica" w:cs="Helvetica"/>
                <w:b/>
                <w:bCs/>
                <w:color w:val="222222"/>
                <w:sz w:val="27"/>
                <w:szCs w:val="27"/>
                <w:lang w:bidi="th-TH"/>
              </w:rPr>
            </w:pPr>
          </w:p>
          <w:p w:rsidR="00363211" w:rsidRPr="00363211" w:rsidRDefault="00363211" w:rsidP="00363211">
            <w:pPr>
              <w:spacing w:after="0" w:line="240" w:lineRule="auto"/>
              <w:rPr>
                <w:rFonts w:ascii="Helvetica" w:eastAsia="Times New Roman" w:hAnsi="Helvetica" w:cs="Helvetica"/>
                <w:color w:val="222222"/>
                <w:sz w:val="24"/>
                <w:szCs w:val="24"/>
                <w:lang w:bidi="th-TH"/>
              </w:rPr>
            </w:pPr>
            <w:r w:rsidRPr="00363211">
              <w:rPr>
                <w:rFonts w:ascii="Helvetica" w:eastAsia="Times New Roman" w:hAnsi="Helvetica" w:cs="Helvetica"/>
                <w:color w:val="222222"/>
                <w:sz w:val="24"/>
                <w:szCs w:val="24"/>
                <w:lang w:bidi="th-TH"/>
              </w:rPr>
              <w:t>The Economist, August 30, 2017</w:t>
            </w:r>
          </w:p>
          <w:p w:rsidR="00363211" w:rsidRPr="00363211" w:rsidRDefault="00363211" w:rsidP="00363211">
            <w:pPr>
              <w:spacing w:after="0" w:line="240" w:lineRule="auto"/>
              <w:rPr>
                <w:rFonts w:ascii="Helvetica" w:eastAsia="Times New Roman" w:hAnsi="Helvetica" w:cs="Helvetica"/>
                <w:b/>
                <w:bCs/>
                <w:color w:val="222222"/>
                <w:sz w:val="27"/>
                <w:szCs w:val="27"/>
                <w:lang w:bidi="th-TH"/>
              </w:rPr>
            </w:pPr>
          </w:p>
        </w:tc>
      </w:tr>
      <w:tr w:rsidR="00363211" w:rsidRPr="00363211" w:rsidTr="00363211">
        <w:trPr>
          <w:jc w:val="center"/>
        </w:trPr>
        <w:tc>
          <w:tcPr>
            <w:tcW w:w="0" w:type="auto"/>
            <w:tcBorders>
              <w:top w:val="nil"/>
              <w:left w:val="nil"/>
              <w:bottom w:val="nil"/>
              <w:right w:val="nil"/>
            </w:tcBorders>
            <w:shd w:val="clear" w:color="auto" w:fill="FFFFFF"/>
            <w:vAlign w:val="center"/>
            <w:hideMark/>
          </w:tcPr>
          <w:p w:rsidR="00C002BB" w:rsidRDefault="00363211" w:rsidP="00363211">
            <w:pPr>
              <w:spacing w:after="0" w:line="360" w:lineRule="atLeast"/>
              <w:rPr>
                <w:rFonts w:ascii="Georgia" w:eastAsia="Times New Roman" w:hAnsi="Georgia" w:cs="Arial"/>
                <w:color w:val="222222"/>
                <w:sz w:val="24"/>
                <w:szCs w:val="24"/>
                <w:lang w:bidi="th-TH"/>
              </w:rPr>
            </w:pPr>
            <w:r w:rsidRPr="00363211">
              <w:rPr>
                <w:rFonts w:ascii="Georgia" w:eastAsia="Times New Roman" w:hAnsi="Georgia" w:cs="Arial"/>
                <w:color w:val="222222"/>
                <w:sz w:val="24"/>
                <w:szCs w:val="24"/>
                <w:lang w:bidi="th-TH"/>
              </w:rPr>
              <w:t xml:space="preserve">Donald Trump launches his tax-reform agenda today in Springfield, Missouri. As a candidate, he promoted a mix of corporate and individual rate-cuts and deduction rises; the Tax Policy Centre, a think-tank, estimated those would reduce federal revenue by $6.2trn while increasing the federal debt by $7trn within a decade. Most agree that America’s byzantine tax system needs overhauling, but the devil is in the details: one reason that no major tax reform has been accomplished since 1986 is that the trade-offs are both mathematically and politically difficult. </w:t>
            </w:r>
          </w:p>
          <w:p w:rsidR="00C002BB" w:rsidRDefault="00C002BB" w:rsidP="00363211">
            <w:pPr>
              <w:spacing w:after="0" w:line="360" w:lineRule="atLeast"/>
              <w:rPr>
                <w:rFonts w:ascii="Georgia" w:eastAsia="Times New Roman" w:hAnsi="Georgia" w:cs="Arial"/>
                <w:color w:val="222222"/>
                <w:sz w:val="24"/>
                <w:szCs w:val="24"/>
                <w:lang w:bidi="th-TH"/>
              </w:rPr>
            </w:pPr>
          </w:p>
          <w:p w:rsidR="00363211" w:rsidRPr="00363211" w:rsidRDefault="00363211" w:rsidP="00363211">
            <w:pPr>
              <w:spacing w:after="0" w:line="360" w:lineRule="atLeast"/>
              <w:rPr>
                <w:rFonts w:ascii="Georgia" w:eastAsia="Times New Roman" w:hAnsi="Georgia" w:cs="Arial"/>
                <w:color w:val="222222"/>
                <w:sz w:val="24"/>
                <w:szCs w:val="24"/>
                <w:lang w:bidi="th-TH"/>
              </w:rPr>
            </w:pPr>
            <w:bookmarkStart w:id="0" w:name="_GoBack"/>
            <w:bookmarkEnd w:id="0"/>
            <w:r w:rsidRPr="00363211">
              <w:rPr>
                <w:rFonts w:ascii="Georgia" w:eastAsia="Times New Roman" w:hAnsi="Georgia" w:cs="Arial"/>
                <w:color w:val="222222"/>
                <w:sz w:val="24"/>
                <w:szCs w:val="24"/>
                <w:lang w:bidi="th-TH"/>
              </w:rPr>
              <w:t xml:space="preserve">But </w:t>
            </w:r>
            <w:proofErr w:type="spellStart"/>
            <w:r w:rsidRPr="00363211">
              <w:rPr>
                <w:rFonts w:ascii="Georgia" w:eastAsia="Times New Roman" w:hAnsi="Georgia" w:cs="Arial"/>
                <w:color w:val="222222"/>
                <w:sz w:val="24"/>
                <w:szCs w:val="24"/>
                <w:lang w:bidi="th-TH"/>
              </w:rPr>
              <w:t>Mr</w:t>
            </w:r>
            <w:proofErr w:type="spellEnd"/>
            <w:r w:rsidRPr="00363211">
              <w:rPr>
                <w:rFonts w:ascii="Georgia" w:eastAsia="Times New Roman" w:hAnsi="Georgia" w:cs="Arial"/>
                <w:color w:val="222222"/>
                <w:sz w:val="24"/>
                <w:szCs w:val="24"/>
                <w:lang w:bidi="th-TH"/>
              </w:rPr>
              <w:t xml:space="preserve"> Trump, still smarting from Congress’s failure to repeal Obamacare and lacking any significant legislative achievements so far, needs a win. That makes the president’s Twitter attacks on Mitch McConnell and Paul Ryan, Republican congressional leaders whose support he needs, all the more baffling. Perhaps he reckons his base prizes the spectacle of him fighting the establishment more than any actual achievements.</w:t>
            </w:r>
          </w:p>
        </w:tc>
      </w:tr>
    </w:tbl>
    <w:p w:rsidR="00815375" w:rsidRDefault="00815375"/>
    <w:sectPr w:rsidR="008153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11"/>
    <w:rsid w:val="00363211"/>
    <w:rsid w:val="004B3AB2"/>
    <w:rsid w:val="007E45BE"/>
    <w:rsid w:val="00815375"/>
    <w:rsid w:val="00B72A09"/>
    <w:rsid w:val="00C002B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41FB5"/>
  <w15:chartTrackingRefBased/>
  <w15:docId w15:val="{55EFB47C-8EFA-4F75-82D9-4241D7B4E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616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158</Words>
  <Characters>904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3</cp:revision>
  <dcterms:created xsi:type="dcterms:W3CDTF">2017-08-30T01:13:00Z</dcterms:created>
  <dcterms:modified xsi:type="dcterms:W3CDTF">2017-08-30T01:15:00Z</dcterms:modified>
</cp:coreProperties>
</file>