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2A80" w:rsidRPr="00A12A80" w:rsidRDefault="00A12A80" w:rsidP="00A12A80">
      <w:pPr>
        <w:spacing w:line="480" w:lineRule="auto"/>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t>EE551 and EE561                                             </w:t>
      </w:r>
      <w:r>
        <w:rPr>
          <w:rFonts w:ascii="Times New Roman" w:eastAsia="Times New Roman" w:hAnsi="Times New Roman" w:cs="Times New Roman"/>
          <w:color w:val="000000"/>
          <w:szCs w:val="24"/>
        </w:rPr>
        <w:t>                       </w:t>
      </w:r>
      <w:r w:rsidRPr="00A12A80">
        <w:rPr>
          <w:rFonts w:ascii="Times New Roman" w:eastAsia="Times New Roman" w:hAnsi="Times New Roman" w:cs="Times New Roman"/>
          <w:color w:val="000000"/>
          <w:szCs w:val="24"/>
        </w:rPr>
        <w:t>SIRICHAT</w:t>
      </w:r>
      <w:r>
        <w:rPr>
          <w:rFonts w:ascii="Times New Roman" w:eastAsia="Times New Roman" w:hAnsi="Times New Roman" w:cs="Times New Roman"/>
          <w:color w:val="000000"/>
          <w:szCs w:val="24"/>
        </w:rPr>
        <w:t xml:space="preserve"> </w:t>
      </w:r>
      <w:r w:rsidRPr="00A12A80">
        <w:rPr>
          <w:rFonts w:ascii="Times New Roman" w:eastAsia="Times New Roman" w:hAnsi="Times New Roman" w:cs="Times New Roman"/>
          <w:color w:val="000000"/>
          <w:szCs w:val="24"/>
        </w:rPr>
        <w:t xml:space="preserve"> </w:t>
      </w:r>
      <w:r>
        <w:rPr>
          <w:rFonts w:ascii="Times New Roman" w:eastAsia="Times New Roman" w:hAnsi="Times New Roman" w:cs="Times New Roman"/>
          <w:color w:val="000000"/>
          <w:szCs w:val="24"/>
        </w:rPr>
        <w:t xml:space="preserve">  </w:t>
      </w:r>
      <w:r w:rsidRPr="00A12A80">
        <w:rPr>
          <w:rFonts w:ascii="Times New Roman" w:eastAsia="Times New Roman" w:hAnsi="Times New Roman" w:cs="Times New Roman"/>
          <w:color w:val="000000"/>
          <w:szCs w:val="24"/>
        </w:rPr>
        <w:t>KATTIYAPIRAK</w:t>
      </w:r>
    </w:p>
    <w:p w:rsidR="00A12A80" w:rsidRPr="00A12A80" w:rsidRDefault="00A12A80" w:rsidP="00A12A80">
      <w:pPr>
        <w:spacing w:line="480" w:lineRule="auto"/>
        <w:jc w:val="right"/>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t>                                                                                                               BE 5904641775</w:t>
      </w:r>
    </w:p>
    <w:p w:rsidR="00A12A80" w:rsidRPr="00A12A80" w:rsidRDefault="00A12A80" w:rsidP="00A12A80">
      <w:pPr>
        <w:spacing w:line="480" w:lineRule="auto"/>
        <w:jc w:val="center"/>
        <w:rPr>
          <w:rFonts w:ascii="-webkit-standard" w:eastAsia="Times New Roman" w:hAnsi="-webkit-standard" w:cs="Times New Roman"/>
          <w:color w:val="000000"/>
          <w:szCs w:val="24"/>
        </w:rPr>
      </w:pPr>
      <w:r w:rsidRPr="00A12A80">
        <w:rPr>
          <w:rFonts w:ascii="Times New Roman" w:eastAsia="Times New Roman" w:hAnsi="Times New Roman" w:cs="Times New Roman"/>
          <w:b/>
          <w:bCs/>
          <w:color w:val="000000"/>
          <w:szCs w:val="24"/>
        </w:rPr>
        <w:t>Reaction paper week 6 day 1 (Morning class)</w:t>
      </w:r>
    </w:p>
    <w:p w:rsidR="00A12A80" w:rsidRPr="00A12A80" w:rsidRDefault="00A12A80" w:rsidP="00A12A80">
      <w:pPr>
        <w:spacing w:line="480" w:lineRule="auto"/>
        <w:jc w:val="both"/>
        <w:rPr>
          <w:rFonts w:ascii="-webkit-standard" w:eastAsia="Times New Roman" w:hAnsi="-webkit-standard" w:cs="Times New Roman"/>
          <w:color w:val="000000"/>
          <w:szCs w:val="24"/>
        </w:rPr>
      </w:pPr>
      <w:r w:rsidRPr="00A12A80">
        <w:rPr>
          <w:rFonts w:ascii="Times New Roman" w:eastAsia="Times New Roman" w:hAnsi="Times New Roman" w:cs="Times New Roman"/>
          <w:b/>
          <w:bCs/>
          <w:color w:val="000000"/>
          <w:szCs w:val="24"/>
        </w:rPr>
        <w:tab/>
      </w:r>
      <w:r w:rsidRPr="00A12A80">
        <w:rPr>
          <w:rFonts w:ascii="Times New Roman" w:eastAsia="Times New Roman" w:hAnsi="Times New Roman" w:cs="Times New Roman"/>
          <w:color w:val="000000"/>
          <w:szCs w:val="24"/>
        </w:rPr>
        <w:t>In the morning class, we learned about ASEAN financial integration: freer flows of capital which is part of AEC Blueprint that enables orderly capital liberalization</w:t>
      </w:r>
      <w:r>
        <w:rPr>
          <w:rFonts w:ascii="Times New Roman" w:eastAsia="Times New Roman" w:hAnsi="Times New Roman" w:cs="Times New Roman"/>
          <w:color w:val="000000"/>
          <w:szCs w:val="24"/>
        </w:rPr>
        <w:t xml:space="preserve"> </w:t>
      </w:r>
      <w:r w:rsidRPr="00A12A80">
        <w:rPr>
          <w:rFonts w:ascii="Times New Roman" w:eastAsia="Times New Roman" w:hAnsi="Times New Roman" w:cs="Times New Roman"/>
          <w:color w:val="000000"/>
          <w:szCs w:val="24"/>
        </w:rPr>
        <w:t>and allowing adequate safeguard against potential economic instability. The concept of capital account liberalization is aiming for freer flows of capital.</w:t>
      </w:r>
      <w:r>
        <w:rPr>
          <w:rFonts w:ascii="Times New Roman" w:eastAsia="Times New Roman" w:hAnsi="Times New Roman" w:cs="Times New Roman"/>
          <w:color w:val="000000"/>
          <w:szCs w:val="24"/>
        </w:rPr>
        <w:t xml:space="preserve"> </w:t>
      </w:r>
      <w:r w:rsidRPr="00A12A80">
        <w:rPr>
          <w:rFonts w:ascii="Times New Roman" w:eastAsia="Times New Roman" w:hAnsi="Times New Roman" w:cs="Times New Roman"/>
          <w:color w:val="000000"/>
          <w:szCs w:val="24"/>
        </w:rPr>
        <w:t>B</w:t>
      </w:r>
      <w:r>
        <w:rPr>
          <w:rFonts w:ascii="Times New Roman" w:eastAsia="Times New Roman" w:hAnsi="Times New Roman" w:cs="Times New Roman"/>
          <w:color w:val="000000"/>
          <w:szCs w:val="24"/>
        </w:rPr>
        <w:t xml:space="preserve">alance </w:t>
      </w:r>
      <w:r w:rsidRPr="00A12A80">
        <w:rPr>
          <w:rFonts w:ascii="Times New Roman" w:eastAsia="Times New Roman" w:hAnsi="Times New Roman" w:cs="Times New Roman"/>
          <w:color w:val="000000"/>
          <w:szCs w:val="24"/>
        </w:rPr>
        <w:t xml:space="preserve">of payment comprises of current account and capital account. For Current account is the transaction of goods and services while Capital account consists foreign direct investment, portfolio investment and other investment which is loan. For capital flows in Asia, FDI is mostly positive all the time. FDI is most stable because when you have FDI you do not have to buy stocks and shares. You will buy the whole land and factory. When you have financial </w:t>
      </w:r>
      <w:proofErr w:type="gramStart"/>
      <w:r>
        <w:rPr>
          <w:rFonts w:ascii="Times New Roman" w:eastAsia="Times New Roman" w:hAnsi="Times New Roman" w:cs="Times New Roman"/>
          <w:color w:val="000000"/>
          <w:szCs w:val="24"/>
        </w:rPr>
        <w:t>crisis</w:t>
      </w:r>
      <w:proofErr w:type="gramEnd"/>
      <w:r w:rsidRPr="00A12A80">
        <w:rPr>
          <w:rFonts w:ascii="Times New Roman" w:eastAsia="Times New Roman" w:hAnsi="Times New Roman" w:cs="Times New Roman"/>
          <w:color w:val="000000"/>
          <w:szCs w:val="24"/>
        </w:rPr>
        <w:t xml:space="preserve"> you cannot sell the asset. You should sell the s</w:t>
      </w:r>
      <w:r>
        <w:rPr>
          <w:rFonts w:ascii="Times New Roman" w:eastAsia="Times New Roman" w:hAnsi="Times New Roman" w:cs="Times New Roman"/>
          <w:color w:val="000000"/>
          <w:szCs w:val="24"/>
        </w:rPr>
        <w:t xml:space="preserve">tock and loan instead. The </w:t>
      </w:r>
      <w:proofErr w:type="gramStart"/>
      <w:r>
        <w:rPr>
          <w:rFonts w:ascii="Times New Roman" w:eastAsia="Times New Roman" w:hAnsi="Times New Roman" w:cs="Times New Roman"/>
          <w:color w:val="000000"/>
          <w:szCs w:val="24"/>
        </w:rPr>
        <w:t xml:space="preserve">most </w:t>
      </w:r>
      <w:r w:rsidRPr="00A12A80">
        <w:rPr>
          <w:rFonts w:ascii="Times New Roman" w:eastAsia="Times New Roman" w:hAnsi="Times New Roman" w:cs="Times New Roman"/>
          <w:color w:val="000000"/>
          <w:szCs w:val="24"/>
        </w:rPr>
        <w:t>risky</w:t>
      </w:r>
      <w:proofErr w:type="gramEnd"/>
      <w:r w:rsidRPr="00A12A80">
        <w:rPr>
          <w:rFonts w:ascii="Times New Roman" w:eastAsia="Times New Roman" w:hAnsi="Times New Roman" w:cs="Times New Roman"/>
          <w:color w:val="000000"/>
          <w:szCs w:val="24"/>
        </w:rPr>
        <w:t xml:space="preserve"> flow is loan, portfolio and following by FDI. When talking about capital outflow, if money flows out, you should stop it. In the Malaysia case they told their residents and non-residents to stop exchanging the ringgit for dollar beyond certain amount in 1997 which was call capital outflow measure. For </w:t>
      </w:r>
      <w:proofErr w:type="gramStart"/>
      <w:r w:rsidRPr="00A12A80">
        <w:rPr>
          <w:rFonts w:ascii="Times New Roman" w:eastAsia="Times New Roman" w:hAnsi="Times New Roman" w:cs="Times New Roman"/>
          <w:color w:val="000000"/>
          <w:szCs w:val="24"/>
        </w:rPr>
        <w:t>example</w:t>
      </w:r>
      <w:proofErr w:type="gramEnd"/>
      <w:r w:rsidRPr="00A12A80">
        <w:rPr>
          <w:rFonts w:ascii="Times New Roman" w:eastAsia="Times New Roman" w:hAnsi="Times New Roman" w:cs="Times New Roman"/>
          <w:color w:val="000000"/>
          <w:szCs w:val="24"/>
        </w:rPr>
        <w:t xml:space="preserve"> if you had security in Malaysian stock, you would not be able to sell it within 1 year. So that your country would not face cash outflow problem. When you have massive inflow, you will face appreciate currency problem. As Thailand is an exporting country, we should stop or delay it by imposing measure on inflow. </w:t>
      </w:r>
    </w:p>
    <w:p w:rsidR="00A12A80" w:rsidRPr="00A12A80" w:rsidRDefault="00A12A80" w:rsidP="00A12A80">
      <w:pPr>
        <w:spacing w:line="480" w:lineRule="auto"/>
        <w:jc w:val="both"/>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tab/>
        <w:t xml:space="preserve">For freer flows of Capital in International Investment Agreements (IIAs), the main forms may be Bilateral Investment Treaties (BITs) - investment protection and Investment Chapters of FTAs - investment liberalization, there is no multilateral agreement existing given the lack of consensus. </w:t>
      </w:r>
    </w:p>
    <w:p w:rsidR="00A12A80" w:rsidRPr="00A12A80" w:rsidRDefault="00A12A80" w:rsidP="00A12A80">
      <w:pPr>
        <w:spacing w:line="480" w:lineRule="auto"/>
        <w:jc w:val="both"/>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lastRenderedPageBreak/>
        <w:tab/>
        <w:t xml:space="preserve">Basic framework of IIAs are scope, obligations, dispute settlement and </w:t>
      </w:r>
      <w:proofErr w:type="spellStart"/>
      <w:r w:rsidRPr="00A12A80">
        <w:rPr>
          <w:rFonts w:ascii="Times New Roman" w:eastAsia="Times New Roman" w:hAnsi="Times New Roman" w:cs="Times New Roman"/>
          <w:color w:val="000000"/>
          <w:szCs w:val="24"/>
        </w:rPr>
        <w:t>self guards</w:t>
      </w:r>
      <w:proofErr w:type="spellEnd"/>
      <w:r w:rsidRPr="00A12A80">
        <w:rPr>
          <w:rFonts w:ascii="Times New Roman" w:eastAsia="Times New Roman" w:hAnsi="Times New Roman" w:cs="Times New Roman"/>
          <w:color w:val="000000"/>
          <w:szCs w:val="24"/>
        </w:rPr>
        <w:t>. Concern for obligations is ability to prevent transfer when needed such as during crisis. Concern for safeguards of capital flows are limitations of measures.</w:t>
      </w:r>
    </w:p>
    <w:p w:rsidR="00A12A80" w:rsidRPr="00A12A80" w:rsidRDefault="00A12A80" w:rsidP="00A12A80">
      <w:pPr>
        <w:spacing w:line="480" w:lineRule="auto"/>
        <w:ind w:firstLine="720"/>
        <w:jc w:val="both"/>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t>Before the class ended, we had mock up negotiations about ASEAN-Korea free trade agreement. We divided into 2 groups which were Korean and ASEAN group. We had t</w:t>
      </w:r>
      <w:r>
        <w:rPr>
          <w:rFonts w:ascii="Times New Roman" w:eastAsia="Times New Roman" w:hAnsi="Times New Roman" w:cs="Times New Roman"/>
          <w:color w:val="000000"/>
          <w:szCs w:val="24"/>
        </w:rPr>
        <w:t xml:space="preserve">o do the negotiation until both </w:t>
      </w:r>
      <w:r w:rsidRPr="00A12A80">
        <w:rPr>
          <w:rFonts w:ascii="Times New Roman" w:eastAsia="Times New Roman" w:hAnsi="Times New Roman" w:cs="Times New Roman"/>
          <w:color w:val="000000"/>
          <w:szCs w:val="24"/>
        </w:rPr>
        <w:t>side</w:t>
      </w:r>
      <w:r>
        <w:rPr>
          <w:rFonts w:ascii="Times New Roman" w:eastAsia="Times New Roman" w:hAnsi="Times New Roman" w:cs="Times New Roman"/>
          <w:color w:val="000000"/>
          <w:szCs w:val="24"/>
        </w:rPr>
        <w:t>s</w:t>
      </w:r>
      <w:r w:rsidRPr="00A12A80">
        <w:rPr>
          <w:rFonts w:ascii="Times New Roman" w:eastAsia="Times New Roman" w:hAnsi="Times New Roman" w:cs="Times New Roman"/>
          <w:color w:val="000000"/>
          <w:szCs w:val="24"/>
        </w:rPr>
        <w:t xml:space="preserve"> reach the agreement. It was so much fun and we get a lot of valuable inf</w:t>
      </w:r>
      <w:r>
        <w:rPr>
          <w:rFonts w:ascii="Times New Roman" w:eastAsia="Times New Roman" w:hAnsi="Times New Roman" w:cs="Times New Roman"/>
          <w:color w:val="000000"/>
          <w:szCs w:val="24"/>
        </w:rPr>
        <w:t>ormation</w:t>
      </w:r>
      <w:r w:rsidRPr="00A12A80">
        <w:rPr>
          <w:rFonts w:ascii="Times New Roman" w:eastAsia="Times New Roman" w:hAnsi="Times New Roman" w:cs="Times New Roman"/>
          <w:color w:val="000000"/>
          <w:szCs w:val="24"/>
        </w:rPr>
        <w:t xml:space="preserve"> from the part in this class as we had c</w:t>
      </w:r>
      <w:r>
        <w:rPr>
          <w:rFonts w:ascii="Times New Roman" w:eastAsia="Times New Roman" w:hAnsi="Times New Roman" w:cs="Times New Roman"/>
          <w:color w:val="000000"/>
          <w:szCs w:val="24"/>
        </w:rPr>
        <w:t xml:space="preserve">hance to do the negotiation as </w:t>
      </w:r>
      <w:r w:rsidRPr="00A12A80">
        <w:rPr>
          <w:rFonts w:ascii="Times New Roman" w:eastAsia="Times New Roman" w:hAnsi="Times New Roman" w:cs="Times New Roman"/>
          <w:color w:val="000000"/>
          <w:szCs w:val="24"/>
        </w:rPr>
        <w:t>in the real situation. We also had chance to exchange the knowledge with our friends which made me known more about their thought and their opinion.</w:t>
      </w:r>
    </w:p>
    <w:p w:rsidR="00A12A80" w:rsidRPr="00A12A80" w:rsidRDefault="00A12A80" w:rsidP="00A12A80">
      <w:pPr>
        <w:rPr>
          <w:rFonts w:ascii="-webkit-standard" w:eastAsia="Times New Roman" w:hAnsi="-webkit-standard" w:cs="Times New Roman"/>
          <w:color w:val="000000"/>
          <w:szCs w:val="24"/>
        </w:rPr>
      </w:pPr>
    </w:p>
    <w:p w:rsidR="00A12A80" w:rsidRPr="00A12A80" w:rsidRDefault="00A12A80" w:rsidP="00A12A80">
      <w:pPr>
        <w:spacing w:line="480" w:lineRule="auto"/>
        <w:jc w:val="center"/>
        <w:rPr>
          <w:rFonts w:ascii="-webkit-standard" w:eastAsia="Times New Roman" w:hAnsi="-webkit-standard" w:cs="Times New Roman"/>
          <w:color w:val="000000"/>
          <w:szCs w:val="24"/>
        </w:rPr>
      </w:pPr>
      <w:r w:rsidRPr="00A12A80">
        <w:rPr>
          <w:rFonts w:ascii="Times New Roman" w:eastAsia="Times New Roman" w:hAnsi="Times New Roman" w:cs="Times New Roman"/>
          <w:b/>
          <w:bCs/>
          <w:color w:val="000000"/>
          <w:szCs w:val="24"/>
        </w:rPr>
        <w:t>Reaction paper week 6 day 1 (Afternoon class)</w:t>
      </w:r>
    </w:p>
    <w:p w:rsidR="00A12A80" w:rsidRPr="00A12A80" w:rsidRDefault="00A12A80" w:rsidP="00A12A80">
      <w:pPr>
        <w:spacing w:line="480" w:lineRule="auto"/>
        <w:jc w:val="both"/>
        <w:rPr>
          <w:rFonts w:ascii="-webkit-standard" w:eastAsia="Times New Roman" w:hAnsi="-webkit-standard" w:cs="Times New Roman"/>
          <w:color w:val="000000"/>
          <w:szCs w:val="24"/>
        </w:rPr>
      </w:pPr>
      <w:r w:rsidRPr="00A12A80">
        <w:rPr>
          <w:rFonts w:ascii="Times New Roman" w:eastAsia="Times New Roman" w:hAnsi="Times New Roman" w:cs="Times New Roman"/>
          <w:b/>
          <w:bCs/>
          <w:color w:val="000000"/>
          <w:szCs w:val="24"/>
        </w:rPr>
        <w:tab/>
      </w:r>
      <w:r w:rsidRPr="00A12A80">
        <w:rPr>
          <w:rFonts w:ascii="Times New Roman" w:eastAsia="Times New Roman" w:hAnsi="Times New Roman" w:cs="Times New Roman"/>
          <w:color w:val="000000"/>
          <w:szCs w:val="24"/>
        </w:rPr>
        <w:t xml:space="preserve">In the afternoon class, we got a chance to get the knowledge from alumni of BE faculty. We learned about the China. After </w:t>
      </w:r>
      <w:proofErr w:type="spellStart"/>
      <w:r w:rsidRPr="00A12A80">
        <w:rPr>
          <w:rFonts w:ascii="Times New Roman" w:eastAsia="Times New Roman" w:hAnsi="Times New Roman" w:cs="Times New Roman"/>
          <w:color w:val="000000"/>
          <w:szCs w:val="24"/>
        </w:rPr>
        <w:t>sino</w:t>
      </w:r>
      <w:r>
        <w:rPr>
          <w:rFonts w:ascii="Times New Roman" w:eastAsia="Times New Roman" w:hAnsi="Times New Roman" w:cs="Times New Roman"/>
          <w:color w:val="000000"/>
          <w:szCs w:val="24"/>
        </w:rPr>
        <w:t>-</w:t>
      </w:r>
      <w:r w:rsidRPr="00A12A80">
        <w:rPr>
          <w:rFonts w:ascii="Times New Roman" w:eastAsia="Times New Roman" w:hAnsi="Times New Roman" w:cs="Times New Roman"/>
          <w:color w:val="000000"/>
          <w:szCs w:val="24"/>
        </w:rPr>
        <w:t>japanese</w:t>
      </w:r>
      <w:proofErr w:type="spellEnd"/>
      <w:r w:rsidRPr="00A12A80">
        <w:rPr>
          <w:rFonts w:ascii="Times New Roman" w:eastAsia="Times New Roman" w:hAnsi="Times New Roman" w:cs="Times New Roman"/>
          <w:color w:val="000000"/>
          <w:szCs w:val="24"/>
        </w:rPr>
        <w:t xml:space="preserve"> war and civil war, China war in</w:t>
      </w:r>
      <w:r>
        <w:rPr>
          <w:rFonts w:ascii="Times New Roman" w:eastAsia="Times New Roman" w:hAnsi="Times New Roman" w:cs="Times New Roman"/>
          <w:color w:val="000000"/>
          <w:szCs w:val="24"/>
        </w:rPr>
        <w:t xml:space="preserve"> “The command economic system” </w:t>
      </w:r>
      <w:r w:rsidRPr="00A12A80">
        <w:rPr>
          <w:rFonts w:ascii="Times New Roman" w:eastAsia="Times New Roman" w:hAnsi="Times New Roman" w:cs="Times New Roman"/>
          <w:color w:val="000000"/>
          <w:szCs w:val="24"/>
        </w:rPr>
        <w:t xml:space="preserve">leading by Chairman Mao Zedong. All the resources and properties were 100% state-owned. The Great Leap Forward (1958-1960) was the period of centralized production planning, propaganda but proved to be wasted investment. During the cultural revolution (1966-1976), the direction was no culture, no rich and no education, but only the chairman. The revolution resulted in 1.6 million death, schools shut down and challenges of traditional culture. </w:t>
      </w:r>
    </w:p>
    <w:p w:rsidR="00A12A80" w:rsidRPr="00A12A80" w:rsidRDefault="00A12A80" w:rsidP="00A12A80">
      <w:pPr>
        <w:spacing w:line="480" w:lineRule="auto"/>
        <w:jc w:val="both"/>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tab/>
        <w:t>Modern China start in 1978, leading by Deng Xiao Ping. The path to economic reform were reformation, decentralization, openness and privatization. They started to restore the education, implement one-child policy and change employment structure by moving labor to private sector.</w:t>
      </w:r>
    </w:p>
    <w:p w:rsidR="00A12A80" w:rsidRPr="00A12A80" w:rsidRDefault="00A12A80" w:rsidP="00A12A80">
      <w:pPr>
        <w:spacing w:line="480" w:lineRule="auto"/>
        <w:jc w:val="both"/>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tab/>
        <w:t>New China economic trends are “Third party payment industry”, cashless society and boom</w:t>
      </w:r>
      <w:r>
        <w:rPr>
          <w:rFonts w:ascii="Times New Roman" w:eastAsia="Times New Roman" w:hAnsi="Times New Roman" w:cs="Times New Roman"/>
          <w:color w:val="000000"/>
          <w:szCs w:val="24"/>
        </w:rPr>
        <w:t xml:space="preserve">ing e-commerce industry. Other </w:t>
      </w:r>
      <w:r w:rsidRPr="00A12A80">
        <w:rPr>
          <w:rFonts w:ascii="Times New Roman" w:eastAsia="Times New Roman" w:hAnsi="Times New Roman" w:cs="Times New Roman"/>
          <w:color w:val="000000"/>
          <w:szCs w:val="24"/>
        </w:rPr>
        <w:t xml:space="preserve">factors accelerating the booming industry are Mature </w:t>
      </w:r>
      <w:r w:rsidRPr="00A12A80">
        <w:rPr>
          <w:rFonts w:ascii="Times New Roman" w:eastAsia="Times New Roman" w:hAnsi="Times New Roman" w:cs="Times New Roman"/>
          <w:color w:val="000000"/>
          <w:szCs w:val="24"/>
        </w:rPr>
        <w:lastRenderedPageBreak/>
        <w:t>logistic chain, best customer services adapt technology int</w:t>
      </w:r>
      <w:r>
        <w:rPr>
          <w:rFonts w:ascii="Times New Roman" w:eastAsia="Times New Roman" w:hAnsi="Times New Roman" w:cs="Times New Roman"/>
          <w:color w:val="000000"/>
          <w:szCs w:val="24"/>
        </w:rPr>
        <w:t>o the warehouse statement. Their</w:t>
      </w:r>
      <w:r w:rsidRPr="00A12A80">
        <w:rPr>
          <w:rFonts w:ascii="Times New Roman" w:eastAsia="Times New Roman" w:hAnsi="Times New Roman" w:cs="Times New Roman"/>
          <w:color w:val="000000"/>
          <w:szCs w:val="24"/>
        </w:rPr>
        <w:t xml:space="preserve"> made China and “Online-shopaholic” society.</w:t>
      </w:r>
    </w:p>
    <w:p w:rsidR="00A12A80" w:rsidRPr="00A12A80" w:rsidRDefault="00A12A80" w:rsidP="00A12A80">
      <w:pPr>
        <w:spacing w:line="480" w:lineRule="auto"/>
        <w:jc w:val="both"/>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t xml:space="preserve">China is moving from “Made in China” to “Innovation China” policy. High speed railway is another advantage area. In 2013 President Xi </w:t>
      </w:r>
      <w:proofErr w:type="spellStart"/>
      <w:r w:rsidRPr="00A12A80">
        <w:rPr>
          <w:rFonts w:ascii="Times New Roman" w:eastAsia="Times New Roman" w:hAnsi="Times New Roman" w:cs="Times New Roman"/>
          <w:color w:val="000000"/>
          <w:szCs w:val="24"/>
        </w:rPr>
        <w:t>Jin</w:t>
      </w:r>
      <w:proofErr w:type="spellEnd"/>
      <w:r>
        <w:rPr>
          <w:rFonts w:ascii="Times New Roman" w:eastAsia="Times New Roman" w:hAnsi="Times New Roman" w:cs="Times New Roman"/>
          <w:color w:val="000000"/>
          <w:szCs w:val="24"/>
        </w:rPr>
        <w:t xml:space="preserve"> </w:t>
      </w:r>
      <w:r w:rsidRPr="00A12A80">
        <w:rPr>
          <w:rFonts w:ascii="Times New Roman" w:eastAsia="Times New Roman" w:hAnsi="Times New Roman" w:cs="Times New Roman"/>
          <w:color w:val="000000"/>
          <w:szCs w:val="24"/>
        </w:rPr>
        <w:t xml:space="preserve">Ping proposed “One Belt One Road Initiative” or New Silk Road for 21th country. The new economic paths links China and the world in 2 </w:t>
      </w:r>
      <w:bookmarkStart w:id="0" w:name="_GoBack"/>
      <w:bookmarkEnd w:id="0"/>
      <w:r w:rsidRPr="00A12A80">
        <w:rPr>
          <w:rFonts w:ascii="Times New Roman" w:eastAsia="Times New Roman" w:hAnsi="Times New Roman" w:cs="Times New Roman"/>
          <w:color w:val="000000"/>
          <w:szCs w:val="24"/>
        </w:rPr>
        <w:t>paths, Maritime Silk Road and La</w:t>
      </w:r>
      <w:r>
        <w:rPr>
          <w:rFonts w:ascii="Times New Roman" w:eastAsia="Times New Roman" w:hAnsi="Times New Roman" w:cs="Times New Roman"/>
          <w:color w:val="000000"/>
          <w:szCs w:val="24"/>
        </w:rPr>
        <w:t xml:space="preserve">nd-based silk road. The project </w:t>
      </w:r>
      <w:proofErr w:type="gramStart"/>
      <w:r>
        <w:rPr>
          <w:rFonts w:ascii="Times New Roman" w:eastAsia="Times New Roman" w:hAnsi="Times New Roman" w:cs="Times New Roman"/>
          <w:color w:val="000000"/>
          <w:szCs w:val="24"/>
        </w:rPr>
        <w:t>enhance</w:t>
      </w:r>
      <w:proofErr w:type="gramEnd"/>
      <w:r>
        <w:rPr>
          <w:rFonts w:ascii="Times New Roman" w:eastAsia="Times New Roman" w:hAnsi="Times New Roman" w:cs="Times New Roman"/>
          <w:color w:val="000000"/>
          <w:szCs w:val="24"/>
        </w:rPr>
        <w:t xml:space="preserve"> </w:t>
      </w:r>
      <w:r w:rsidRPr="00A12A80">
        <w:rPr>
          <w:rFonts w:ascii="Times New Roman" w:eastAsia="Times New Roman" w:hAnsi="Times New Roman" w:cs="Times New Roman"/>
          <w:color w:val="000000"/>
          <w:szCs w:val="24"/>
        </w:rPr>
        <w:t xml:space="preserve">China to fill infrastructure gap and cover 60 countries with initial $900 billion investment. </w:t>
      </w:r>
    </w:p>
    <w:p w:rsidR="00A12A80" w:rsidRPr="00A12A80" w:rsidRDefault="00A12A80" w:rsidP="00A12A80">
      <w:pPr>
        <w:spacing w:line="480" w:lineRule="auto"/>
        <w:jc w:val="both"/>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tab/>
        <w:t>For ASEAN, China ASEAN’s biggest trade partner. Their major investment sector in CLMV is infrastructure, real estate, electricity and natural resources.</w:t>
      </w:r>
    </w:p>
    <w:p w:rsidR="00A12A80" w:rsidRPr="00A12A80" w:rsidRDefault="00A12A80" w:rsidP="00A12A80">
      <w:pPr>
        <w:spacing w:line="480" w:lineRule="auto"/>
        <w:jc w:val="both"/>
        <w:rPr>
          <w:rFonts w:ascii="-webkit-standard" w:eastAsia="Times New Roman" w:hAnsi="-webkit-standard" w:cs="Times New Roman"/>
          <w:color w:val="000000"/>
          <w:szCs w:val="24"/>
        </w:rPr>
      </w:pPr>
      <w:r w:rsidRPr="00A12A80">
        <w:rPr>
          <w:rFonts w:ascii="Times New Roman" w:eastAsia="Times New Roman" w:hAnsi="Times New Roman" w:cs="Times New Roman"/>
          <w:color w:val="000000"/>
          <w:szCs w:val="24"/>
        </w:rPr>
        <w:tab/>
        <w:t>For Thailand, The Pan-Asia Railway network plan will make Thailand “Hub of Asia” as every railway goes through Bangkok.</w:t>
      </w:r>
    </w:p>
    <w:p w:rsidR="00A12A80" w:rsidRPr="00A12A80" w:rsidRDefault="00A12A80" w:rsidP="00A12A80">
      <w:pPr>
        <w:spacing w:after="240"/>
        <w:rPr>
          <w:rFonts w:ascii="Times New Roman" w:eastAsia="Times New Roman" w:hAnsi="Times New Roman" w:cs="Times New Roman"/>
          <w:szCs w:val="24"/>
        </w:rPr>
      </w:pPr>
    </w:p>
    <w:p w:rsidR="00A12A80" w:rsidRPr="00A12A80" w:rsidRDefault="00A12A80">
      <w:pPr>
        <w:rPr>
          <w:rFonts w:ascii="Times New Roman" w:hAnsi="Times New Roman" w:cs="Times New Roman"/>
        </w:rPr>
      </w:pPr>
    </w:p>
    <w:sectPr w:rsidR="00A12A80" w:rsidRPr="00A12A80" w:rsidSect="00E31C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FB1" w:rsidRDefault="00237FB1" w:rsidP="00A12A80">
      <w:r>
        <w:separator/>
      </w:r>
    </w:p>
  </w:endnote>
  <w:endnote w:type="continuationSeparator" w:id="0">
    <w:p w:rsidR="00237FB1" w:rsidRDefault="00237FB1" w:rsidP="00A12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FB1" w:rsidRDefault="00237FB1" w:rsidP="00A12A80">
      <w:r>
        <w:separator/>
      </w:r>
    </w:p>
  </w:footnote>
  <w:footnote w:type="continuationSeparator" w:id="0">
    <w:p w:rsidR="00237FB1" w:rsidRDefault="00237FB1" w:rsidP="00A12A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A80"/>
    <w:rsid w:val="00237FB1"/>
    <w:rsid w:val="00A12A80"/>
    <w:rsid w:val="00E31C2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02C321A0"/>
  <w15:chartTrackingRefBased/>
  <w15:docId w15:val="{4CDD46BD-EDA2-2C4F-85C4-E7CBF8ED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2A80"/>
    <w:pPr>
      <w:tabs>
        <w:tab w:val="center" w:pos="4680"/>
        <w:tab w:val="right" w:pos="9360"/>
      </w:tabs>
    </w:pPr>
  </w:style>
  <w:style w:type="character" w:customStyle="1" w:styleId="HeaderChar">
    <w:name w:val="Header Char"/>
    <w:basedOn w:val="DefaultParagraphFont"/>
    <w:link w:val="Header"/>
    <w:uiPriority w:val="99"/>
    <w:rsid w:val="00A12A80"/>
  </w:style>
  <w:style w:type="paragraph" w:styleId="Footer">
    <w:name w:val="footer"/>
    <w:basedOn w:val="Normal"/>
    <w:link w:val="FooterChar"/>
    <w:uiPriority w:val="99"/>
    <w:unhideWhenUsed/>
    <w:rsid w:val="00A12A80"/>
    <w:pPr>
      <w:tabs>
        <w:tab w:val="center" w:pos="4680"/>
        <w:tab w:val="right" w:pos="9360"/>
      </w:tabs>
    </w:pPr>
  </w:style>
  <w:style w:type="character" w:customStyle="1" w:styleId="FooterChar">
    <w:name w:val="Footer Char"/>
    <w:basedOn w:val="DefaultParagraphFont"/>
    <w:link w:val="Footer"/>
    <w:uiPriority w:val="99"/>
    <w:rsid w:val="00A12A80"/>
  </w:style>
  <w:style w:type="paragraph" w:styleId="NormalWeb">
    <w:name w:val="Normal (Web)"/>
    <w:basedOn w:val="Normal"/>
    <w:uiPriority w:val="99"/>
    <w:semiHidden/>
    <w:unhideWhenUsed/>
    <w:rsid w:val="00A12A80"/>
    <w:pPr>
      <w:spacing w:before="100" w:beforeAutospacing="1" w:after="100" w:afterAutospacing="1"/>
    </w:pPr>
    <w:rPr>
      <w:rFonts w:ascii="Times New Roman" w:eastAsia="Times New Roman" w:hAnsi="Times New Roman" w:cs="Times New Roman"/>
      <w:szCs w:val="24"/>
    </w:rPr>
  </w:style>
  <w:style w:type="character" w:customStyle="1" w:styleId="apple-tab-span">
    <w:name w:val="apple-tab-span"/>
    <w:basedOn w:val="DefaultParagraphFont"/>
    <w:rsid w:val="00A12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082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718</Words>
  <Characters>4096</Characters>
  <Application>Microsoft Office Word</Application>
  <DocSecurity>0</DocSecurity>
  <Lines>34</Lines>
  <Paragraphs>9</Paragraphs>
  <ScaleCrop>false</ScaleCrop>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linlin ♡</dc:creator>
  <cp:keywords/>
  <dc:description/>
  <cp:lastModifiedBy>linlin ♡</cp:lastModifiedBy>
  <cp:revision>1</cp:revision>
  <dcterms:created xsi:type="dcterms:W3CDTF">2018-07-23T10:38:00Z</dcterms:created>
  <dcterms:modified xsi:type="dcterms:W3CDTF">2018-07-23T10:43:00Z</dcterms:modified>
</cp:coreProperties>
</file>