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4B1" w:rsidRPr="00E27D05" w:rsidRDefault="006264B1" w:rsidP="001C05DE">
      <w:pPr>
        <w:pStyle w:val="Title"/>
        <w:jc w:val="left"/>
        <w:rPr>
          <w:rFonts w:asciiTheme="majorHAnsi" w:hAnsiTheme="majorHAnsi"/>
          <w:color w:val="auto"/>
          <w:sz w:val="24"/>
        </w:rPr>
      </w:pPr>
      <w:r w:rsidRPr="00E27D05">
        <w:rPr>
          <w:rFonts w:asciiTheme="majorHAnsi" w:hAnsiTheme="majorHAnsi"/>
          <w:color w:val="auto"/>
          <w:sz w:val="24"/>
        </w:rPr>
        <w:t>Chapter 3: Ope</w:t>
      </w:r>
      <w:r w:rsidR="000F2EFC">
        <w:rPr>
          <w:rFonts w:asciiTheme="majorHAnsi" w:hAnsiTheme="majorHAnsi"/>
          <w:color w:val="auto"/>
          <w:sz w:val="24"/>
        </w:rPr>
        <w:t xml:space="preserve">rating Decisions and the </w:t>
      </w:r>
      <w:r w:rsidRPr="00E27D05">
        <w:rPr>
          <w:rFonts w:asciiTheme="majorHAnsi" w:hAnsiTheme="majorHAnsi"/>
          <w:color w:val="auto"/>
          <w:sz w:val="24"/>
        </w:rPr>
        <w:t>Statement</w:t>
      </w:r>
      <w:r w:rsidR="000F2EFC">
        <w:rPr>
          <w:rFonts w:asciiTheme="majorHAnsi" w:hAnsiTheme="majorHAnsi"/>
          <w:color w:val="auto"/>
          <w:sz w:val="24"/>
        </w:rPr>
        <w:t xml:space="preserve"> of Income</w:t>
      </w:r>
    </w:p>
    <w:p w:rsidR="006264B1" w:rsidRPr="00E27D05" w:rsidRDefault="006264B1"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outlineLvl w:val="0"/>
        <w:rPr>
          <w:rFonts w:asciiTheme="minorHAnsi" w:hAnsiTheme="minorHAnsi"/>
          <w:b w:val="0"/>
          <w:bCs w:val="0"/>
          <w:color w:val="auto"/>
          <w:sz w:val="20"/>
          <w:szCs w:val="20"/>
          <w:u w:val="single"/>
        </w:rPr>
      </w:pPr>
      <w:bookmarkStart w:id="0" w:name="_Toc115346386"/>
      <w:bookmarkStart w:id="1" w:name="_Toc115346387"/>
      <w:r w:rsidRPr="00E27D05">
        <w:rPr>
          <w:rFonts w:asciiTheme="minorHAnsi" w:hAnsiTheme="minorHAnsi"/>
          <w:b w:val="0"/>
          <w:bCs w:val="0"/>
          <w:color w:val="auto"/>
          <w:sz w:val="20"/>
          <w:szCs w:val="20"/>
          <w:u w:val="single"/>
        </w:rPr>
        <w:t>CHAPTER SUMMARY</w:t>
      </w:r>
      <w:bookmarkEnd w:id="0"/>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This chapter discusses the accounting concepts relevant to income determination. The time period assumption, definitions for the income statement elements (revenues, expenses, gains, and losses), the revenue principle, and the matching principle are included. These accounting principles are defined in accordance with the accrual basis of accounting that requires revenues to be recognized when earned and expenses to be reported when incurred in generating net income for the period.</w:t>
      </w:r>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The operating cycle is discussed as it applies to income measurement. The operating cycle is the span of time it takes a company to acquire and pay for goods or services, sell them to customers, and receive cash from customers. The length of the operating cycle varies by industry and by company. A service company will have a much shorter operating cycle than a merchandising or manufacturing company.</w:t>
      </w:r>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The accounting cycle is the record keeping process used during the accounting period (usually a month, quarter, or year) that results in financial statements.</w:t>
      </w:r>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 xml:space="preserve">The transaction model introduced in Chapter 2 is completed by adding revenues, gains, expenses, and losses. </w:t>
      </w:r>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Based on the balances in the T-accounts in the chapter illustrations, an income statement, statement of retained earnings, balance sheet, and statement of cash flows are prepared. Adjusting entries are discussed in Chapter 4.</w:t>
      </w:r>
    </w:p>
    <w:p w:rsidR="001C05DE" w:rsidRPr="00E27D05" w:rsidRDefault="001C05DE" w:rsidP="001C05DE">
      <w:pPr>
        <w:pStyle w:val="Title"/>
        <w:jc w:val="left"/>
        <w:rPr>
          <w:rFonts w:asciiTheme="minorHAnsi" w:hAnsiTheme="minorHAnsi"/>
          <w:b w:val="0"/>
          <w:bCs w:val="0"/>
          <w:color w:val="auto"/>
          <w:sz w:val="20"/>
          <w:szCs w:val="20"/>
        </w:rPr>
      </w:pPr>
    </w:p>
    <w:p w:rsidR="001C05DE" w:rsidRPr="00E27D05" w:rsidRDefault="001C05DE"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The asset turnover ratio indicates whether a company uses its assets efficiently.</w:t>
      </w:r>
    </w:p>
    <w:p w:rsidR="001C05DE" w:rsidRPr="00E27D05" w:rsidRDefault="001C05DE" w:rsidP="001C05DE">
      <w:pPr>
        <w:pStyle w:val="Title"/>
        <w:jc w:val="left"/>
        <w:outlineLvl w:val="0"/>
        <w:rPr>
          <w:rFonts w:asciiTheme="minorHAnsi" w:hAnsiTheme="minorHAnsi"/>
          <w:b w:val="0"/>
          <w:bCs w:val="0"/>
          <w:color w:val="auto"/>
          <w:sz w:val="20"/>
          <w:szCs w:val="20"/>
          <w:u w:val="single"/>
        </w:rPr>
      </w:pPr>
    </w:p>
    <w:p w:rsidR="006264B1" w:rsidRPr="00E27D05" w:rsidRDefault="006264B1" w:rsidP="001C05DE">
      <w:pPr>
        <w:pStyle w:val="Title"/>
        <w:jc w:val="left"/>
        <w:outlineLvl w:val="0"/>
        <w:rPr>
          <w:rFonts w:asciiTheme="minorHAnsi" w:hAnsiTheme="minorHAnsi"/>
          <w:b w:val="0"/>
          <w:bCs w:val="0"/>
          <w:color w:val="auto"/>
          <w:sz w:val="20"/>
          <w:szCs w:val="20"/>
          <w:u w:val="single"/>
        </w:rPr>
      </w:pPr>
      <w:r w:rsidRPr="00E27D05">
        <w:rPr>
          <w:rFonts w:asciiTheme="minorHAnsi" w:hAnsiTheme="minorHAnsi"/>
          <w:b w:val="0"/>
          <w:bCs w:val="0"/>
          <w:color w:val="auto"/>
          <w:sz w:val="20"/>
          <w:szCs w:val="20"/>
          <w:u w:val="single"/>
        </w:rPr>
        <w:t>CHAPTER OBJECTIVES</w:t>
      </w:r>
      <w:bookmarkEnd w:id="1"/>
    </w:p>
    <w:p w:rsidR="006264B1" w:rsidRPr="00E27D05" w:rsidRDefault="006264B1" w:rsidP="001C05DE">
      <w:pPr>
        <w:pStyle w:val="Title"/>
        <w:jc w:val="left"/>
        <w:rPr>
          <w:rFonts w:asciiTheme="minorHAnsi" w:hAnsiTheme="minorHAnsi"/>
          <w:b w:val="0"/>
          <w:bCs w:val="0"/>
          <w:color w:val="auto"/>
          <w:sz w:val="20"/>
          <w:szCs w:val="20"/>
        </w:rPr>
      </w:pP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r w:rsidRPr="00E27D05">
        <w:rPr>
          <w:rFonts w:asciiTheme="minorHAnsi" w:hAnsiTheme="minorHAnsi"/>
          <w:b w:val="0"/>
          <w:bCs w:val="0"/>
          <w:sz w:val="20"/>
          <w:szCs w:val="20"/>
        </w:rPr>
        <w:t xml:space="preserve">LO1 </w:t>
      </w:r>
      <w:proofErr w:type="gramStart"/>
      <w:r w:rsidRPr="00E27D05">
        <w:rPr>
          <w:rFonts w:asciiTheme="minorHAnsi" w:hAnsiTheme="minorHAnsi"/>
          <w:b w:val="0"/>
          <w:bCs w:val="0"/>
          <w:sz w:val="20"/>
          <w:szCs w:val="20"/>
        </w:rPr>
        <w:t>Describe</w:t>
      </w:r>
      <w:proofErr w:type="gramEnd"/>
      <w:r w:rsidRPr="00E27D05">
        <w:rPr>
          <w:rFonts w:asciiTheme="minorHAnsi" w:hAnsiTheme="minorHAnsi"/>
          <w:b w:val="0"/>
          <w:bCs w:val="0"/>
          <w:sz w:val="20"/>
          <w:szCs w:val="20"/>
        </w:rPr>
        <w:t xml:space="preserve"> a typical business operating cycle and explain the necessity for the time period assumption.</w:t>
      </w: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proofErr w:type="gramStart"/>
      <w:r w:rsidRPr="00E27D05">
        <w:rPr>
          <w:rFonts w:asciiTheme="minorHAnsi" w:hAnsiTheme="minorHAnsi"/>
          <w:b w:val="0"/>
          <w:bCs w:val="0"/>
          <w:sz w:val="20"/>
          <w:szCs w:val="20"/>
        </w:rPr>
        <w:t>LO2  Explain</w:t>
      </w:r>
      <w:proofErr w:type="gramEnd"/>
      <w:r w:rsidRPr="00E27D05">
        <w:rPr>
          <w:rFonts w:asciiTheme="minorHAnsi" w:hAnsiTheme="minorHAnsi"/>
          <w:b w:val="0"/>
          <w:bCs w:val="0"/>
          <w:sz w:val="20"/>
          <w:szCs w:val="20"/>
        </w:rPr>
        <w:t xml:space="preserve"> how business activities affect the elements of the income statement.</w:t>
      </w: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r w:rsidRPr="00E27D05">
        <w:rPr>
          <w:rFonts w:asciiTheme="minorHAnsi" w:hAnsiTheme="minorHAnsi"/>
          <w:b w:val="0"/>
          <w:bCs w:val="0"/>
          <w:sz w:val="20"/>
          <w:szCs w:val="20"/>
        </w:rPr>
        <w:t xml:space="preserve">LO3 </w:t>
      </w:r>
      <w:proofErr w:type="gramStart"/>
      <w:r w:rsidRPr="00E27D05">
        <w:rPr>
          <w:rFonts w:asciiTheme="minorHAnsi" w:hAnsiTheme="minorHAnsi"/>
          <w:b w:val="0"/>
          <w:bCs w:val="0"/>
          <w:sz w:val="20"/>
          <w:szCs w:val="20"/>
        </w:rPr>
        <w:t>Explain</w:t>
      </w:r>
      <w:proofErr w:type="gramEnd"/>
      <w:r w:rsidRPr="00E27D05">
        <w:rPr>
          <w:rFonts w:asciiTheme="minorHAnsi" w:hAnsiTheme="minorHAnsi"/>
          <w:b w:val="0"/>
          <w:bCs w:val="0"/>
          <w:sz w:val="20"/>
          <w:szCs w:val="20"/>
        </w:rPr>
        <w:t xml:space="preserve"> the accrual basis of accounting and apply the revenue and matching principles to measure income.</w:t>
      </w: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proofErr w:type="gramStart"/>
      <w:r w:rsidRPr="00E27D05">
        <w:rPr>
          <w:rFonts w:asciiTheme="minorHAnsi" w:hAnsiTheme="minorHAnsi"/>
          <w:b w:val="0"/>
          <w:bCs w:val="0"/>
          <w:sz w:val="20"/>
          <w:szCs w:val="20"/>
        </w:rPr>
        <w:t>LO4  Apply</w:t>
      </w:r>
      <w:proofErr w:type="gramEnd"/>
      <w:r w:rsidRPr="00E27D05">
        <w:rPr>
          <w:rFonts w:asciiTheme="minorHAnsi" w:hAnsiTheme="minorHAnsi"/>
          <w:b w:val="0"/>
          <w:bCs w:val="0"/>
          <w:sz w:val="20"/>
          <w:szCs w:val="20"/>
        </w:rPr>
        <w:t xml:space="preserve"> transaction analysis to examine and record the effects of operating activities on the financial statements.</w:t>
      </w: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proofErr w:type="gramStart"/>
      <w:r w:rsidRPr="00E27D05">
        <w:rPr>
          <w:rFonts w:asciiTheme="minorHAnsi" w:hAnsiTheme="minorHAnsi"/>
          <w:b w:val="0"/>
          <w:bCs w:val="0"/>
          <w:sz w:val="20"/>
          <w:szCs w:val="20"/>
        </w:rPr>
        <w:t>LO5 Prepare financial statements.</w:t>
      </w:r>
      <w:proofErr w:type="gramEnd"/>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r w:rsidRPr="00E27D05">
        <w:rPr>
          <w:rFonts w:asciiTheme="minorHAnsi" w:hAnsiTheme="minorHAnsi"/>
          <w:b w:val="0"/>
          <w:bCs w:val="0"/>
          <w:sz w:val="20"/>
          <w:szCs w:val="20"/>
        </w:rPr>
        <w:t>LO6 Compute and interpret the total asset turnover ratio.</w:t>
      </w:r>
    </w:p>
    <w:p w:rsidR="006264B1" w:rsidRPr="00E27D05" w:rsidRDefault="006264B1" w:rsidP="001C05DE">
      <w:pPr>
        <w:pStyle w:val="IRMLevel1"/>
        <w:numPr>
          <w:ilvl w:val="0"/>
          <w:numId w:val="0"/>
        </w:numPr>
        <w:spacing w:after="0"/>
        <w:ind w:left="540" w:hanging="540"/>
        <w:rPr>
          <w:rFonts w:asciiTheme="minorHAnsi" w:hAnsiTheme="minorHAnsi"/>
          <w:b w:val="0"/>
          <w:bCs w:val="0"/>
          <w:sz w:val="20"/>
          <w:szCs w:val="20"/>
        </w:rPr>
      </w:pPr>
    </w:p>
    <w:p w:rsidR="00E27D05" w:rsidRDefault="00E27D05">
      <w:pPr>
        <w:spacing w:after="200" w:line="276" w:lineRule="auto"/>
        <w:rPr>
          <w:rFonts w:asciiTheme="minorHAnsi" w:hAnsiTheme="minorHAnsi"/>
          <w:sz w:val="20"/>
          <w:szCs w:val="20"/>
          <w:u w:val="single"/>
        </w:rPr>
      </w:pPr>
      <w:bookmarkStart w:id="2" w:name="_Toc115346388"/>
      <w:r>
        <w:rPr>
          <w:rFonts w:asciiTheme="minorHAnsi" w:hAnsiTheme="minorHAnsi"/>
          <w:b/>
          <w:bCs/>
          <w:sz w:val="20"/>
          <w:szCs w:val="20"/>
          <w:u w:val="single"/>
        </w:rPr>
        <w:br w:type="page"/>
      </w:r>
    </w:p>
    <w:p w:rsidR="006264B1" w:rsidRPr="00E27D05" w:rsidRDefault="006264B1" w:rsidP="001C05DE">
      <w:pPr>
        <w:pStyle w:val="Title"/>
        <w:jc w:val="left"/>
        <w:outlineLvl w:val="0"/>
        <w:rPr>
          <w:rFonts w:asciiTheme="minorHAnsi" w:hAnsiTheme="minorHAnsi"/>
          <w:b w:val="0"/>
          <w:bCs w:val="0"/>
          <w:color w:val="auto"/>
          <w:sz w:val="20"/>
          <w:szCs w:val="20"/>
          <w:u w:val="single"/>
        </w:rPr>
      </w:pPr>
      <w:r w:rsidRPr="00E27D05">
        <w:rPr>
          <w:rFonts w:asciiTheme="minorHAnsi" w:hAnsiTheme="minorHAnsi"/>
          <w:b w:val="0"/>
          <w:bCs w:val="0"/>
          <w:color w:val="auto"/>
          <w:sz w:val="20"/>
          <w:szCs w:val="20"/>
          <w:u w:val="single"/>
        </w:rPr>
        <w:lastRenderedPageBreak/>
        <w:t>CHAPTER OUTLINE</w:t>
      </w:r>
      <w:bookmarkEnd w:id="2"/>
    </w:p>
    <w:p w:rsidR="006264B1" w:rsidRPr="00E27D05" w:rsidRDefault="006264B1" w:rsidP="001C05DE">
      <w:pPr>
        <w:rPr>
          <w:rFonts w:asciiTheme="minorHAnsi" w:hAnsiTheme="minorHAnsi"/>
          <w:sz w:val="20"/>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UNDERSTANDING THE BUSINESS</w:t>
      </w:r>
    </w:p>
    <w:p w:rsidR="006264B1" w:rsidRPr="00E27D05" w:rsidRDefault="006264B1" w:rsidP="001C05DE">
      <w:pPr>
        <w:pStyle w:val="LLSLevel2"/>
        <w:numPr>
          <w:ilvl w:val="0"/>
          <w:numId w:val="2"/>
        </w:numPr>
        <w:rPr>
          <w:rFonts w:asciiTheme="minorHAnsi" w:hAnsiTheme="minorHAnsi"/>
          <w:sz w:val="20"/>
          <w:szCs w:val="20"/>
        </w:rPr>
      </w:pPr>
      <w:r w:rsidRPr="00E27D05">
        <w:rPr>
          <w:rFonts w:asciiTheme="minorHAnsi" w:hAnsiTheme="minorHAnsi"/>
          <w:sz w:val="20"/>
          <w:szCs w:val="20"/>
        </w:rPr>
        <w:t xml:space="preserve">Executives develop strategies, plans, and measurable indicators of progress toward their goals. </w:t>
      </w:r>
    </w:p>
    <w:p w:rsidR="006264B1" w:rsidRPr="00E27D05" w:rsidRDefault="006264B1" w:rsidP="001C05DE">
      <w:pPr>
        <w:pStyle w:val="a"/>
        <w:widowControl/>
        <w:numPr>
          <w:ilvl w:val="0"/>
          <w:numId w:val="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Projecting income statement items is important to the achievement of targeted performance. </w:t>
      </w:r>
    </w:p>
    <w:p w:rsidR="006264B1" w:rsidRPr="00E27D05" w:rsidRDefault="006264B1" w:rsidP="001C05DE">
      <w:pPr>
        <w:pStyle w:val="a"/>
        <w:widowControl/>
        <w:numPr>
          <w:ilvl w:val="0"/>
          <w:numId w:val="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Published income statement amounts can be compared with forecasted income statement amounts to determine if the company’s goals were met. Financial analysts also develop their own expectations of a company’s future performance.</w:t>
      </w:r>
    </w:p>
    <w:p w:rsidR="006264B1" w:rsidRPr="00E27D05" w:rsidRDefault="006264B1" w:rsidP="001C05DE">
      <w:pPr>
        <w:pStyle w:val="a"/>
        <w:widowControl/>
        <w:tabs>
          <w:tab w:val="right" w:pos="720"/>
          <w:tab w:val="left" w:pos="1440"/>
          <w:tab w:val="left" w:pos="1800"/>
          <w:tab w:val="left" w:pos="6840"/>
        </w:tabs>
        <w:ind w:left="720" w:firstLine="0"/>
        <w:rPr>
          <w:rFonts w:asciiTheme="minorHAnsi" w:hAnsiTheme="minorHAnsi"/>
          <w:szCs w:val="20"/>
        </w:rPr>
      </w:pPr>
    </w:p>
    <w:p w:rsidR="006264B1" w:rsidRPr="00E27D05" w:rsidRDefault="006264B1" w:rsidP="001C05DE">
      <w:pPr>
        <w:pStyle w:val="LLSLevel2"/>
        <w:numPr>
          <w:ilvl w:val="0"/>
          <w:numId w:val="2"/>
        </w:numPr>
        <w:rPr>
          <w:rFonts w:asciiTheme="minorHAnsi" w:hAnsiTheme="minorHAnsi"/>
          <w:sz w:val="20"/>
          <w:szCs w:val="20"/>
        </w:rPr>
      </w:pPr>
      <w:r w:rsidRPr="00E27D05">
        <w:rPr>
          <w:rFonts w:asciiTheme="minorHAnsi" w:hAnsiTheme="minorHAnsi"/>
          <w:sz w:val="20"/>
          <w:szCs w:val="20"/>
        </w:rPr>
        <w:t xml:space="preserve">It is important to ask: </w:t>
      </w:r>
    </w:p>
    <w:p w:rsidR="006264B1" w:rsidRPr="00E27D05" w:rsidRDefault="006264B1" w:rsidP="001C05DE">
      <w:pPr>
        <w:pStyle w:val="a"/>
        <w:widowControl/>
        <w:numPr>
          <w:ilvl w:val="0"/>
          <w:numId w:val="9"/>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How do business activities affect the income statement?</w:t>
      </w:r>
    </w:p>
    <w:p w:rsidR="006264B1" w:rsidRPr="00E27D05" w:rsidRDefault="006264B1" w:rsidP="001C05DE">
      <w:pPr>
        <w:pStyle w:val="a"/>
        <w:widowControl/>
        <w:numPr>
          <w:ilvl w:val="0"/>
          <w:numId w:val="9"/>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How </w:t>
      </w:r>
      <w:proofErr w:type="gramStart"/>
      <w:r w:rsidRPr="00E27D05">
        <w:rPr>
          <w:rFonts w:asciiTheme="minorHAnsi" w:hAnsiTheme="minorHAnsi"/>
          <w:szCs w:val="20"/>
        </w:rPr>
        <w:t>are</w:t>
      </w:r>
      <w:proofErr w:type="gramEnd"/>
      <w:r w:rsidRPr="00E27D05">
        <w:rPr>
          <w:rFonts w:asciiTheme="minorHAnsi" w:hAnsiTheme="minorHAnsi"/>
          <w:szCs w:val="20"/>
        </w:rPr>
        <w:t xml:space="preserve"> business activities measured?</w:t>
      </w:r>
    </w:p>
    <w:p w:rsidR="006264B1" w:rsidRPr="00E27D05" w:rsidRDefault="006264B1" w:rsidP="001C05DE">
      <w:pPr>
        <w:pStyle w:val="a"/>
        <w:widowControl/>
        <w:numPr>
          <w:ilvl w:val="0"/>
          <w:numId w:val="9"/>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How are business activities reported on the income statement?</w:t>
      </w:r>
    </w:p>
    <w:p w:rsidR="006264B1" w:rsidRPr="00E27D05" w:rsidRDefault="006264B1" w:rsidP="001C05DE">
      <w:pPr>
        <w:pStyle w:val="a"/>
        <w:widowControl/>
        <w:tabs>
          <w:tab w:val="right" w:pos="720"/>
          <w:tab w:val="left" w:pos="1440"/>
          <w:tab w:val="left" w:pos="1800"/>
          <w:tab w:val="left" w:pos="6840"/>
        </w:tabs>
        <w:ind w:left="0" w:firstLine="0"/>
        <w:rPr>
          <w:rFonts w:asciiTheme="minorHAnsi" w:hAnsiTheme="minorHAnsi"/>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LO1 DESCRIBE A TYPICAL BUSINESS OPERATING CYCLE AND EXPLAIN THE NECESSITY FOR THE TIME PERIOD ASSUMPTION.</w:t>
      </w:r>
    </w:p>
    <w:p w:rsidR="006264B1" w:rsidRPr="00E27D05" w:rsidRDefault="006264B1" w:rsidP="001C05DE">
      <w:pPr>
        <w:pStyle w:val="LLSLevel2"/>
        <w:numPr>
          <w:ilvl w:val="0"/>
          <w:numId w:val="7"/>
        </w:numPr>
        <w:rPr>
          <w:rFonts w:asciiTheme="minorHAnsi" w:hAnsiTheme="minorHAnsi"/>
          <w:sz w:val="20"/>
          <w:szCs w:val="20"/>
        </w:rPr>
      </w:pPr>
      <w:r w:rsidRPr="00E27D05">
        <w:rPr>
          <w:rFonts w:asciiTheme="minorHAnsi" w:hAnsiTheme="minorHAnsi"/>
          <w:sz w:val="20"/>
          <w:szCs w:val="20"/>
        </w:rPr>
        <w:t>The Operating Cycle</w:t>
      </w:r>
    </w:p>
    <w:p w:rsidR="006264B1" w:rsidRPr="00E27D05" w:rsidRDefault="006264B1" w:rsidP="001C05DE">
      <w:pPr>
        <w:pStyle w:val="a"/>
        <w:widowControl/>
        <w:numPr>
          <w:ilvl w:val="0"/>
          <w:numId w:val="8"/>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“cash to cash” cycle (earnings process).</w:t>
      </w:r>
    </w:p>
    <w:p w:rsidR="006264B1" w:rsidRPr="00E27D05" w:rsidRDefault="006264B1" w:rsidP="001C05DE">
      <w:pPr>
        <w:pStyle w:val="LLSLevel4"/>
        <w:numPr>
          <w:ilvl w:val="0"/>
          <w:numId w:val="4"/>
        </w:numPr>
        <w:rPr>
          <w:rFonts w:asciiTheme="minorHAnsi" w:hAnsiTheme="minorHAnsi"/>
          <w:sz w:val="20"/>
          <w:szCs w:val="20"/>
        </w:rPr>
      </w:pPr>
      <w:r w:rsidRPr="00E27D05">
        <w:rPr>
          <w:rFonts w:asciiTheme="minorHAnsi" w:hAnsiTheme="minorHAnsi"/>
          <w:sz w:val="20"/>
          <w:szCs w:val="20"/>
        </w:rPr>
        <w:t>Long-term objective: turn cash into more cash.</w:t>
      </w:r>
    </w:p>
    <w:p w:rsidR="006264B1" w:rsidRPr="00E27D05" w:rsidRDefault="006264B1" w:rsidP="001C05DE">
      <w:pPr>
        <w:pStyle w:val="LLSLevel4"/>
        <w:numPr>
          <w:ilvl w:val="0"/>
          <w:numId w:val="4"/>
        </w:numPr>
        <w:rPr>
          <w:rFonts w:asciiTheme="minorHAnsi" w:hAnsiTheme="minorHAnsi"/>
          <w:sz w:val="20"/>
          <w:szCs w:val="20"/>
        </w:rPr>
      </w:pPr>
      <w:r w:rsidRPr="00E27D05">
        <w:rPr>
          <w:rFonts w:asciiTheme="minorHAnsi" w:hAnsiTheme="minorHAnsi"/>
          <w:sz w:val="20"/>
          <w:szCs w:val="20"/>
        </w:rPr>
        <w:t>Cycle represents the time it takes to</w:t>
      </w:r>
    </w:p>
    <w:p w:rsidR="006264B1" w:rsidRPr="00E27D05" w:rsidRDefault="006264B1" w:rsidP="001C05DE">
      <w:pPr>
        <w:pStyle w:val="LLSLevel4"/>
        <w:numPr>
          <w:ilvl w:val="0"/>
          <w:numId w:val="6"/>
        </w:numPr>
        <w:rPr>
          <w:rFonts w:asciiTheme="minorHAnsi" w:hAnsiTheme="minorHAnsi"/>
          <w:sz w:val="20"/>
          <w:szCs w:val="20"/>
        </w:rPr>
      </w:pPr>
      <w:r w:rsidRPr="00E27D05">
        <w:rPr>
          <w:rFonts w:asciiTheme="minorHAnsi" w:hAnsiTheme="minorHAnsi"/>
          <w:sz w:val="20"/>
          <w:szCs w:val="20"/>
        </w:rPr>
        <w:t>Purchase goods or services</w:t>
      </w:r>
    </w:p>
    <w:p w:rsidR="006264B1" w:rsidRPr="00E27D05" w:rsidRDefault="006264B1" w:rsidP="001C05DE">
      <w:pPr>
        <w:pStyle w:val="LLSLevel4"/>
        <w:numPr>
          <w:ilvl w:val="0"/>
          <w:numId w:val="6"/>
        </w:numPr>
        <w:rPr>
          <w:rFonts w:asciiTheme="minorHAnsi" w:hAnsiTheme="minorHAnsi"/>
          <w:sz w:val="20"/>
          <w:szCs w:val="20"/>
        </w:rPr>
      </w:pPr>
      <w:r w:rsidRPr="00E27D05">
        <w:rPr>
          <w:rFonts w:asciiTheme="minorHAnsi" w:hAnsiTheme="minorHAnsi"/>
          <w:sz w:val="20"/>
          <w:szCs w:val="20"/>
        </w:rPr>
        <w:t>Pay the suppliers for these goods or services</w:t>
      </w:r>
    </w:p>
    <w:p w:rsidR="006264B1" w:rsidRPr="00E27D05" w:rsidRDefault="006264B1" w:rsidP="001C05DE">
      <w:pPr>
        <w:pStyle w:val="LLSLevel4"/>
        <w:numPr>
          <w:ilvl w:val="0"/>
          <w:numId w:val="6"/>
        </w:numPr>
        <w:rPr>
          <w:rFonts w:asciiTheme="minorHAnsi" w:hAnsiTheme="minorHAnsi"/>
          <w:sz w:val="20"/>
          <w:szCs w:val="20"/>
        </w:rPr>
      </w:pPr>
      <w:r w:rsidRPr="00E27D05">
        <w:rPr>
          <w:rFonts w:asciiTheme="minorHAnsi" w:hAnsiTheme="minorHAnsi"/>
          <w:sz w:val="20"/>
          <w:szCs w:val="20"/>
        </w:rPr>
        <w:t>Sell goods and services to customers</w:t>
      </w:r>
    </w:p>
    <w:p w:rsidR="006264B1" w:rsidRPr="00E27D05" w:rsidRDefault="0060717C" w:rsidP="001C05DE">
      <w:pPr>
        <w:pStyle w:val="LLSLevel4"/>
        <w:numPr>
          <w:ilvl w:val="0"/>
          <w:numId w:val="6"/>
        </w:numPr>
        <w:rPr>
          <w:rFonts w:asciiTheme="minorHAnsi" w:hAnsiTheme="minorHAnsi"/>
          <w:sz w:val="20"/>
          <w:szCs w:val="20"/>
        </w:rPr>
      </w:pPr>
      <w:r w:rsidRPr="00E27D05">
        <w:rPr>
          <w:rFonts w:asciiTheme="minorHAnsi" w:hAnsiTheme="minorHAnsi"/>
          <w:sz w:val="20"/>
          <w:szCs w:val="20"/>
        </w:rPr>
        <w:t>Collect cash from</w:t>
      </w:r>
      <w:r w:rsidR="006264B1" w:rsidRPr="00E27D05">
        <w:rPr>
          <w:rFonts w:asciiTheme="minorHAnsi" w:hAnsiTheme="minorHAnsi"/>
          <w:sz w:val="20"/>
          <w:szCs w:val="20"/>
        </w:rPr>
        <w:t xml:space="preserve"> customers. </w:t>
      </w:r>
    </w:p>
    <w:p w:rsidR="006264B1" w:rsidRPr="00E27D05" w:rsidRDefault="006264B1" w:rsidP="001C05DE">
      <w:pPr>
        <w:pStyle w:val="LLSLevel4"/>
        <w:numPr>
          <w:ilvl w:val="0"/>
          <w:numId w:val="4"/>
        </w:numPr>
        <w:rPr>
          <w:rFonts w:asciiTheme="minorHAnsi" w:hAnsiTheme="minorHAnsi"/>
          <w:sz w:val="20"/>
          <w:szCs w:val="20"/>
        </w:rPr>
      </w:pPr>
      <w:r w:rsidRPr="00E27D05">
        <w:rPr>
          <w:rFonts w:asciiTheme="minorHAnsi" w:hAnsiTheme="minorHAnsi"/>
          <w:sz w:val="20"/>
          <w:szCs w:val="20"/>
        </w:rPr>
        <w:t>Applies to merchandising, manufacturing, and service companies.</w:t>
      </w:r>
    </w:p>
    <w:p w:rsidR="006264B1" w:rsidRPr="00E27D05" w:rsidRDefault="006264B1" w:rsidP="001C05DE">
      <w:pPr>
        <w:pStyle w:val="LLSLevel4"/>
        <w:numPr>
          <w:ilvl w:val="0"/>
          <w:numId w:val="4"/>
        </w:numPr>
        <w:rPr>
          <w:rFonts w:asciiTheme="minorHAnsi" w:hAnsiTheme="minorHAnsi"/>
          <w:sz w:val="20"/>
          <w:szCs w:val="20"/>
        </w:rPr>
      </w:pPr>
      <w:r w:rsidRPr="00E27D05">
        <w:rPr>
          <w:rFonts w:asciiTheme="minorHAnsi" w:hAnsiTheme="minorHAnsi"/>
          <w:sz w:val="20"/>
          <w:szCs w:val="20"/>
        </w:rPr>
        <w:t>Length of time depends on the nature of a company’s business.</w:t>
      </w:r>
    </w:p>
    <w:p w:rsidR="006264B1" w:rsidRPr="00E27D05" w:rsidRDefault="006264B1" w:rsidP="001C05DE">
      <w:pPr>
        <w:pStyle w:val="LLSLevel4"/>
        <w:numPr>
          <w:ilvl w:val="0"/>
          <w:numId w:val="4"/>
        </w:numPr>
        <w:rPr>
          <w:rFonts w:asciiTheme="minorHAnsi" w:hAnsiTheme="minorHAnsi"/>
          <w:sz w:val="20"/>
          <w:szCs w:val="20"/>
        </w:rPr>
      </w:pPr>
      <w:r w:rsidRPr="00E27D05">
        <w:rPr>
          <w:rFonts w:asciiTheme="minorHAnsi" w:hAnsiTheme="minorHAnsi"/>
          <w:sz w:val="20"/>
          <w:szCs w:val="20"/>
        </w:rPr>
        <w:t>Reducing the operating cycle can lead to greater profits and faster expansion.</w:t>
      </w:r>
    </w:p>
    <w:p w:rsidR="006264B1" w:rsidRPr="00E27D05" w:rsidRDefault="006264B1" w:rsidP="001C05DE">
      <w:pPr>
        <w:pStyle w:val="LLSLevel4"/>
        <w:numPr>
          <w:ilvl w:val="0"/>
          <w:numId w:val="0"/>
        </w:numPr>
        <w:ind w:left="720"/>
        <w:rPr>
          <w:rFonts w:asciiTheme="minorHAnsi" w:hAnsiTheme="minorHAnsi"/>
          <w:sz w:val="20"/>
          <w:szCs w:val="20"/>
        </w:rPr>
      </w:pPr>
    </w:p>
    <w:p w:rsidR="006264B1" w:rsidRPr="00E27D05" w:rsidRDefault="006264B1" w:rsidP="001C05DE">
      <w:pPr>
        <w:pStyle w:val="LLSLevel2"/>
        <w:numPr>
          <w:ilvl w:val="0"/>
          <w:numId w:val="7"/>
        </w:numPr>
        <w:rPr>
          <w:rFonts w:asciiTheme="minorHAnsi" w:hAnsiTheme="minorHAnsi"/>
          <w:sz w:val="20"/>
          <w:szCs w:val="20"/>
        </w:rPr>
      </w:pPr>
      <w:r w:rsidRPr="00E27D05">
        <w:rPr>
          <w:rFonts w:asciiTheme="minorHAnsi" w:hAnsiTheme="minorHAnsi"/>
          <w:sz w:val="20"/>
          <w:szCs w:val="20"/>
        </w:rPr>
        <w:t>The Time Period Assumption</w:t>
      </w:r>
    </w:p>
    <w:p w:rsidR="006264B1" w:rsidRPr="00E27D05" w:rsidRDefault="006264B1" w:rsidP="001C05DE">
      <w:pPr>
        <w:pStyle w:val="a"/>
        <w:widowControl/>
        <w:numPr>
          <w:ilvl w:val="0"/>
          <w:numId w:val="1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Recognizes that decision makers need periodic information about a company.</w:t>
      </w:r>
    </w:p>
    <w:p w:rsidR="006264B1" w:rsidRPr="00E27D05" w:rsidRDefault="006264B1" w:rsidP="001C05DE">
      <w:pPr>
        <w:pStyle w:val="a"/>
        <w:widowControl/>
        <w:numPr>
          <w:ilvl w:val="0"/>
          <w:numId w:val="1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company’s life is broken down into artificial periods.</w:t>
      </w:r>
    </w:p>
    <w:p w:rsidR="006264B1" w:rsidRPr="00E27D05" w:rsidRDefault="006264B1" w:rsidP="001C05DE">
      <w:pPr>
        <w:pStyle w:val="a"/>
        <w:widowControl/>
        <w:numPr>
          <w:ilvl w:val="0"/>
          <w:numId w:val="1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Annual income statements are for the period of a year.</w:t>
      </w:r>
    </w:p>
    <w:p w:rsidR="006264B1" w:rsidRPr="00E27D05" w:rsidRDefault="006264B1" w:rsidP="001C05DE">
      <w:pPr>
        <w:pStyle w:val="a"/>
        <w:widowControl/>
        <w:numPr>
          <w:ilvl w:val="0"/>
          <w:numId w:val="1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“Interim” reports are prepared more frequently (monthly or quarterly).</w:t>
      </w:r>
    </w:p>
    <w:p w:rsidR="006264B1" w:rsidRPr="00E27D05" w:rsidRDefault="006264B1" w:rsidP="001C05DE">
      <w:pPr>
        <w:pStyle w:val="a"/>
        <w:widowControl/>
        <w:numPr>
          <w:ilvl w:val="0"/>
          <w:numId w:val="1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Two issues arise in reporting periodic income to users:</w:t>
      </w:r>
    </w:p>
    <w:p w:rsidR="006264B1" w:rsidRPr="00E27D05" w:rsidRDefault="006264B1" w:rsidP="001C05DE">
      <w:pPr>
        <w:pStyle w:val="a"/>
        <w:widowControl/>
        <w:numPr>
          <w:ilvl w:val="1"/>
          <w:numId w:val="10"/>
        </w:numPr>
        <w:tabs>
          <w:tab w:val="right" w:pos="720"/>
          <w:tab w:val="left" w:pos="1440"/>
          <w:tab w:val="left" w:pos="6840"/>
        </w:tabs>
        <w:rPr>
          <w:rFonts w:asciiTheme="minorHAnsi" w:hAnsiTheme="minorHAnsi"/>
          <w:szCs w:val="20"/>
        </w:rPr>
      </w:pPr>
      <w:r w:rsidRPr="00E27D05">
        <w:rPr>
          <w:rFonts w:asciiTheme="minorHAnsi" w:hAnsiTheme="minorHAnsi"/>
          <w:szCs w:val="20"/>
        </w:rPr>
        <w:t xml:space="preserve">Recognition issues:  When should the effect of operating activities </w:t>
      </w:r>
      <w:proofErr w:type="gramStart"/>
      <w:r w:rsidRPr="00E27D05">
        <w:rPr>
          <w:rFonts w:asciiTheme="minorHAnsi" w:hAnsiTheme="minorHAnsi"/>
          <w:szCs w:val="20"/>
        </w:rPr>
        <w:t>be</w:t>
      </w:r>
      <w:proofErr w:type="gramEnd"/>
      <w:r w:rsidRPr="00E27D05">
        <w:rPr>
          <w:rFonts w:asciiTheme="minorHAnsi" w:hAnsiTheme="minorHAnsi"/>
          <w:szCs w:val="20"/>
        </w:rPr>
        <w:t xml:space="preserve"> recognized?</w:t>
      </w:r>
    </w:p>
    <w:p w:rsidR="006264B1" w:rsidRPr="00E27D05" w:rsidRDefault="006264B1" w:rsidP="001C05DE">
      <w:pPr>
        <w:pStyle w:val="a"/>
        <w:widowControl/>
        <w:numPr>
          <w:ilvl w:val="1"/>
          <w:numId w:val="10"/>
        </w:numPr>
        <w:tabs>
          <w:tab w:val="right" w:pos="720"/>
          <w:tab w:val="left" w:pos="1440"/>
          <w:tab w:val="left" w:pos="6840"/>
        </w:tabs>
        <w:rPr>
          <w:rFonts w:asciiTheme="minorHAnsi" w:hAnsiTheme="minorHAnsi"/>
          <w:szCs w:val="20"/>
        </w:rPr>
      </w:pPr>
      <w:r w:rsidRPr="00E27D05">
        <w:rPr>
          <w:rFonts w:asciiTheme="minorHAnsi" w:hAnsiTheme="minorHAnsi"/>
          <w:szCs w:val="20"/>
        </w:rPr>
        <w:t>Measurement issues:  What amounts should be recognized?</w:t>
      </w:r>
    </w:p>
    <w:p w:rsidR="006264B1" w:rsidRPr="00E27D05" w:rsidRDefault="006264B1" w:rsidP="001C05DE">
      <w:pPr>
        <w:pStyle w:val="a"/>
        <w:widowControl/>
        <w:tabs>
          <w:tab w:val="right" w:pos="720"/>
          <w:tab w:val="left" w:pos="1440"/>
          <w:tab w:val="left" w:pos="1800"/>
          <w:tab w:val="left" w:pos="6840"/>
        </w:tabs>
        <w:rPr>
          <w:rFonts w:asciiTheme="minorHAnsi" w:hAnsiTheme="minorHAnsi"/>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LO2 EXPLAIN HOW BUSINESS ACTIVITIES AFFECT THE ELEMENTS OF THE INCOME STATEMENT.</w:t>
      </w:r>
    </w:p>
    <w:p w:rsidR="006264B1" w:rsidRPr="00E27D05" w:rsidRDefault="006264B1" w:rsidP="001C05DE">
      <w:pPr>
        <w:pStyle w:val="LLSLevel2"/>
        <w:numPr>
          <w:ilvl w:val="0"/>
          <w:numId w:val="11"/>
        </w:numPr>
        <w:rPr>
          <w:rFonts w:asciiTheme="minorHAnsi" w:hAnsiTheme="minorHAnsi"/>
          <w:sz w:val="20"/>
          <w:szCs w:val="20"/>
        </w:rPr>
      </w:pPr>
      <w:r w:rsidRPr="00E27D05">
        <w:rPr>
          <w:rFonts w:asciiTheme="minorHAnsi" w:hAnsiTheme="minorHAnsi"/>
          <w:sz w:val="20"/>
          <w:szCs w:val="20"/>
        </w:rPr>
        <w:t>Income Statement reports on the profitability of a company over a given period.</w:t>
      </w:r>
    </w:p>
    <w:p w:rsidR="006264B1" w:rsidRPr="00E27D05" w:rsidRDefault="006264B1" w:rsidP="001C05DE">
      <w:pPr>
        <w:pStyle w:val="a"/>
        <w:widowControl/>
        <w:numPr>
          <w:ilvl w:val="0"/>
          <w:numId w:val="1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Revenues – Expenses = Net Income (Net Loss)</w:t>
      </w:r>
    </w:p>
    <w:p w:rsidR="006264B1" w:rsidRPr="00E27D05" w:rsidRDefault="006264B1" w:rsidP="001C05DE">
      <w:pPr>
        <w:pStyle w:val="a"/>
        <w:widowControl/>
        <w:numPr>
          <w:ilvl w:val="0"/>
          <w:numId w:val="1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Subtotals, such as operating income and income before income tax, are presented in a multi-step income statement.</w:t>
      </w:r>
    </w:p>
    <w:p w:rsidR="006264B1" w:rsidRPr="00E27D05" w:rsidRDefault="006264B1" w:rsidP="001C05DE">
      <w:pPr>
        <w:pStyle w:val="a"/>
        <w:widowControl/>
        <w:numPr>
          <w:ilvl w:val="0"/>
          <w:numId w:val="1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In a single-step income statement, all of the revenues are listed together, and all of the expenses are subtracted to derive net income.</w:t>
      </w:r>
    </w:p>
    <w:p w:rsidR="0060717C" w:rsidRPr="00E27D05" w:rsidRDefault="0060717C" w:rsidP="0060717C">
      <w:pPr>
        <w:pStyle w:val="LLSLevel2"/>
        <w:ind w:left="720"/>
        <w:rPr>
          <w:rFonts w:asciiTheme="minorHAnsi" w:hAnsiTheme="minorHAnsi"/>
          <w:sz w:val="20"/>
          <w:szCs w:val="20"/>
        </w:rPr>
      </w:pPr>
    </w:p>
    <w:p w:rsidR="006264B1" w:rsidRPr="00E27D05" w:rsidRDefault="006264B1" w:rsidP="001C05DE">
      <w:pPr>
        <w:pStyle w:val="LLSLevel2"/>
        <w:numPr>
          <w:ilvl w:val="0"/>
          <w:numId w:val="11"/>
        </w:numPr>
        <w:rPr>
          <w:rFonts w:asciiTheme="minorHAnsi" w:hAnsiTheme="minorHAnsi"/>
          <w:sz w:val="20"/>
          <w:szCs w:val="20"/>
        </w:rPr>
      </w:pPr>
      <w:r w:rsidRPr="00E27D05">
        <w:rPr>
          <w:rFonts w:asciiTheme="minorHAnsi" w:hAnsiTheme="minorHAnsi"/>
          <w:sz w:val="20"/>
          <w:szCs w:val="20"/>
        </w:rPr>
        <w:t>Elements of the Income Statement</w:t>
      </w:r>
    </w:p>
    <w:p w:rsidR="006264B1" w:rsidRPr="00E27D05" w:rsidRDefault="006264B1" w:rsidP="001C05DE">
      <w:pPr>
        <w:pStyle w:val="a"/>
        <w:widowControl/>
        <w:numPr>
          <w:ilvl w:val="0"/>
          <w:numId w:val="1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Operating Revenues – Results from the sale of goods or services:</w:t>
      </w:r>
    </w:p>
    <w:p w:rsidR="006264B1" w:rsidRPr="00E27D05" w:rsidRDefault="006264B1" w:rsidP="001C05DE">
      <w:pPr>
        <w:pStyle w:val="LLSLevel4"/>
        <w:numPr>
          <w:ilvl w:val="0"/>
          <w:numId w:val="14"/>
        </w:numPr>
        <w:rPr>
          <w:rFonts w:asciiTheme="minorHAnsi" w:hAnsiTheme="minorHAnsi"/>
          <w:sz w:val="20"/>
          <w:szCs w:val="20"/>
        </w:rPr>
      </w:pPr>
      <w:r w:rsidRPr="00E27D05">
        <w:rPr>
          <w:rFonts w:asciiTheme="minorHAnsi" w:hAnsiTheme="minorHAnsi"/>
          <w:sz w:val="20"/>
          <w:szCs w:val="20"/>
        </w:rPr>
        <w:t>Inflows of net assets from normal ongoing operations. (A – L)</w:t>
      </w:r>
    </w:p>
    <w:p w:rsidR="006264B1" w:rsidRPr="00E27D05" w:rsidRDefault="006264B1" w:rsidP="001C05DE">
      <w:pPr>
        <w:pStyle w:val="LLSLevel4"/>
        <w:numPr>
          <w:ilvl w:val="0"/>
          <w:numId w:val="14"/>
        </w:numPr>
        <w:rPr>
          <w:rFonts w:asciiTheme="minorHAnsi" w:hAnsiTheme="minorHAnsi"/>
          <w:sz w:val="20"/>
          <w:szCs w:val="20"/>
        </w:rPr>
      </w:pPr>
      <w:r w:rsidRPr="00E27D05">
        <w:rPr>
          <w:rFonts w:asciiTheme="minorHAnsi" w:hAnsiTheme="minorHAnsi"/>
          <w:sz w:val="20"/>
          <w:szCs w:val="20"/>
        </w:rPr>
        <w:t>When revenues are recognized, assets increase or liabilities decrease (or both).</w:t>
      </w:r>
    </w:p>
    <w:p w:rsidR="006264B1" w:rsidRPr="00E27D05" w:rsidRDefault="006264B1" w:rsidP="001C05DE">
      <w:pPr>
        <w:pStyle w:val="LLSLevel4"/>
        <w:numPr>
          <w:ilvl w:val="0"/>
          <w:numId w:val="14"/>
        </w:numPr>
        <w:rPr>
          <w:rFonts w:asciiTheme="minorHAnsi" w:hAnsiTheme="minorHAnsi"/>
          <w:sz w:val="20"/>
          <w:szCs w:val="20"/>
        </w:rPr>
      </w:pPr>
      <w:r w:rsidRPr="00E27D05">
        <w:rPr>
          <w:rFonts w:asciiTheme="minorHAnsi" w:hAnsiTheme="minorHAnsi"/>
          <w:sz w:val="20"/>
          <w:szCs w:val="20"/>
        </w:rPr>
        <w:t>Revenue accounts for different companies vary widely.</w:t>
      </w:r>
    </w:p>
    <w:p w:rsidR="006264B1" w:rsidRPr="00E27D05" w:rsidRDefault="006264B1" w:rsidP="001C05DE">
      <w:pPr>
        <w:pStyle w:val="a"/>
        <w:widowControl/>
        <w:numPr>
          <w:ilvl w:val="0"/>
          <w:numId w:val="1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Operating Expenses – Costs incurred for the normal operations:</w:t>
      </w:r>
    </w:p>
    <w:p w:rsidR="006264B1" w:rsidRPr="00E27D05" w:rsidRDefault="006264B1" w:rsidP="001C05DE">
      <w:pPr>
        <w:pStyle w:val="LLSLevel4"/>
        <w:numPr>
          <w:ilvl w:val="0"/>
          <w:numId w:val="16"/>
        </w:numPr>
        <w:rPr>
          <w:rFonts w:asciiTheme="minorHAnsi" w:hAnsiTheme="minorHAnsi"/>
          <w:sz w:val="20"/>
          <w:szCs w:val="20"/>
        </w:rPr>
      </w:pPr>
      <w:r w:rsidRPr="00E27D05">
        <w:rPr>
          <w:rFonts w:asciiTheme="minorHAnsi" w:hAnsiTheme="minorHAnsi"/>
          <w:sz w:val="20"/>
          <w:szCs w:val="20"/>
        </w:rPr>
        <w:t>Outflows of net assets from normal ongoing operations.</w:t>
      </w:r>
    </w:p>
    <w:p w:rsidR="006264B1" w:rsidRPr="00E27D05" w:rsidRDefault="006264B1" w:rsidP="001C05DE">
      <w:pPr>
        <w:pStyle w:val="LLSLevel4"/>
        <w:numPr>
          <w:ilvl w:val="0"/>
          <w:numId w:val="16"/>
        </w:numPr>
        <w:rPr>
          <w:rFonts w:asciiTheme="minorHAnsi" w:hAnsiTheme="minorHAnsi"/>
          <w:sz w:val="20"/>
          <w:szCs w:val="20"/>
        </w:rPr>
      </w:pPr>
      <w:r w:rsidRPr="00E27D05">
        <w:rPr>
          <w:rFonts w:asciiTheme="minorHAnsi" w:hAnsiTheme="minorHAnsi"/>
          <w:sz w:val="20"/>
          <w:szCs w:val="20"/>
        </w:rPr>
        <w:t>When expenses are recognized, assets decrease or liabilities increase (or both).</w:t>
      </w:r>
    </w:p>
    <w:p w:rsidR="006264B1" w:rsidRPr="00E27D05" w:rsidRDefault="006264B1" w:rsidP="001C05DE">
      <w:pPr>
        <w:pStyle w:val="LLSLevel4"/>
        <w:numPr>
          <w:ilvl w:val="0"/>
          <w:numId w:val="16"/>
        </w:numPr>
        <w:rPr>
          <w:rFonts w:asciiTheme="minorHAnsi" w:hAnsiTheme="minorHAnsi"/>
          <w:sz w:val="20"/>
          <w:szCs w:val="20"/>
        </w:rPr>
      </w:pPr>
      <w:r w:rsidRPr="00E27D05">
        <w:rPr>
          <w:rFonts w:asciiTheme="minorHAnsi" w:hAnsiTheme="minorHAnsi"/>
          <w:sz w:val="20"/>
          <w:szCs w:val="20"/>
        </w:rPr>
        <w:t>Necessary to generate revenue.</w:t>
      </w:r>
    </w:p>
    <w:p w:rsidR="006264B1" w:rsidRPr="00E27D05" w:rsidRDefault="006264B1" w:rsidP="001C05DE">
      <w:pPr>
        <w:pStyle w:val="LLSLevel4"/>
        <w:numPr>
          <w:ilvl w:val="0"/>
          <w:numId w:val="16"/>
        </w:numPr>
        <w:rPr>
          <w:rFonts w:asciiTheme="minorHAnsi" w:hAnsiTheme="minorHAnsi"/>
          <w:sz w:val="20"/>
          <w:szCs w:val="20"/>
        </w:rPr>
      </w:pPr>
      <w:r w:rsidRPr="00E27D05">
        <w:rPr>
          <w:rFonts w:asciiTheme="minorHAnsi" w:hAnsiTheme="minorHAnsi"/>
          <w:sz w:val="20"/>
          <w:szCs w:val="20"/>
        </w:rPr>
        <w:t xml:space="preserve">Examples: costs of supplies used, cost of goods sold, </w:t>
      </w:r>
      <w:proofErr w:type="gramStart"/>
      <w:r w:rsidRPr="00E27D05">
        <w:rPr>
          <w:rFonts w:asciiTheme="minorHAnsi" w:hAnsiTheme="minorHAnsi"/>
          <w:sz w:val="20"/>
          <w:szCs w:val="20"/>
        </w:rPr>
        <w:t>wages</w:t>
      </w:r>
      <w:proofErr w:type="gramEnd"/>
      <w:r w:rsidRPr="00E27D05">
        <w:rPr>
          <w:rFonts w:asciiTheme="minorHAnsi" w:hAnsiTheme="minorHAnsi"/>
          <w:sz w:val="20"/>
          <w:szCs w:val="20"/>
        </w:rPr>
        <w:t xml:space="preserve"> expense, rent expense, depreciation expense.</w:t>
      </w:r>
    </w:p>
    <w:p w:rsidR="006264B1" w:rsidRPr="00E27D05" w:rsidRDefault="006264B1" w:rsidP="001C05DE">
      <w:pPr>
        <w:pStyle w:val="a"/>
        <w:widowControl/>
        <w:numPr>
          <w:ilvl w:val="0"/>
          <w:numId w:val="1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lastRenderedPageBreak/>
        <w:t>Other Revenues (Gains), Other Expenses (Losses)</w:t>
      </w:r>
    </w:p>
    <w:p w:rsidR="006264B1" w:rsidRPr="00E27D05" w:rsidRDefault="006264B1" w:rsidP="001C05DE">
      <w:pPr>
        <w:pStyle w:val="LLSLevel4"/>
        <w:numPr>
          <w:ilvl w:val="0"/>
          <w:numId w:val="17"/>
        </w:numPr>
        <w:rPr>
          <w:rFonts w:asciiTheme="minorHAnsi" w:hAnsiTheme="minorHAnsi"/>
          <w:sz w:val="20"/>
          <w:szCs w:val="20"/>
        </w:rPr>
      </w:pPr>
      <w:r w:rsidRPr="00E27D05">
        <w:rPr>
          <w:rFonts w:asciiTheme="minorHAnsi" w:hAnsiTheme="minorHAnsi"/>
          <w:sz w:val="20"/>
          <w:szCs w:val="20"/>
        </w:rPr>
        <w:t>Other revenues and gains are inflows of net assets from non-operating activities (activities other than the central operations of a business i.e. peripheral).</w:t>
      </w:r>
    </w:p>
    <w:p w:rsidR="006264B1" w:rsidRPr="00E27D05" w:rsidRDefault="006264B1" w:rsidP="001C05DE">
      <w:pPr>
        <w:pStyle w:val="LLSLevel4"/>
        <w:numPr>
          <w:ilvl w:val="0"/>
          <w:numId w:val="15"/>
        </w:numPr>
        <w:rPr>
          <w:rFonts w:asciiTheme="minorHAnsi" w:hAnsiTheme="minorHAnsi"/>
          <w:sz w:val="20"/>
          <w:szCs w:val="20"/>
        </w:rPr>
      </w:pPr>
      <w:r w:rsidRPr="00E27D05">
        <w:rPr>
          <w:rFonts w:asciiTheme="minorHAnsi" w:hAnsiTheme="minorHAnsi"/>
          <w:sz w:val="20"/>
          <w:szCs w:val="20"/>
        </w:rPr>
        <w:t>When recognized, assets increase or liabilities decrease (or both).</w:t>
      </w:r>
    </w:p>
    <w:p w:rsidR="006264B1" w:rsidRPr="00E27D05" w:rsidRDefault="006264B1" w:rsidP="001C05DE">
      <w:pPr>
        <w:pStyle w:val="LLSLevel4"/>
        <w:numPr>
          <w:ilvl w:val="0"/>
          <w:numId w:val="15"/>
        </w:numPr>
        <w:rPr>
          <w:rFonts w:asciiTheme="minorHAnsi" w:hAnsiTheme="minorHAnsi"/>
          <w:sz w:val="20"/>
          <w:szCs w:val="20"/>
        </w:rPr>
      </w:pPr>
      <w:r w:rsidRPr="00E27D05">
        <w:rPr>
          <w:rFonts w:asciiTheme="minorHAnsi" w:hAnsiTheme="minorHAnsi"/>
          <w:sz w:val="20"/>
          <w:szCs w:val="20"/>
        </w:rPr>
        <w:t>Examples: interest income, gain on sale of plant asset (a non-inventory asset).</w:t>
      </w:r>
    </w:p>
    <w:p w:rsidR="006264B1" w:rsidRPr="00E27D05" w:rsidRDefault="006264B1" w:rsidP="001C05DE">
      <w:pPr>
        <w:pStyle w:val="LLSLevel4"/>
        <w:numPr>
          <w:ilvl w:val="0"/>
          <w:numId w:val="17"/>
        </w:numPr>
        <w:rPr>
          <w:rFonts w:asciiTheme="minorHAnsi" w:hAnsiTheme="minorHAnsi"/>
          <w:sz w:val="20"/>
          <w:szCs w:val="20"/>
        </w:rPr>
      </w:pPr>
      <w:r w:rsidRPr="00E27D05">
        <w:rPr>
          <w:rFonts w:asciiTheme="minorHAnsi" w:hAnsiTheme="minorHAnsi"/>
          <w:sz w:val="20"/>
          <w:szCs w:val="20"/>
        </w:rPr>
        <w:t>Other expenses and losses are outflows of net assets from non-operating activities (activities other than the central operations of a business i.e. peripheral).</w:t>
      </w:r>
    </w:p>
    <w:p w:rsidR="006264B1" w:rsidRPr="00E27D05" w:rsidRDefault="006264B1" w:rsidP="001C05DE">
      <w:pPr>
        <w:pStyle w:val="LLSLevel4"/>
        <w:numPr>
          <w:ilvl w:val="0"/>
          <w:numId w:val="18"/>
        </w:numPr>
        <w:rPr>
          <w:rFonts w:asciiTheme="minorHAnsi" w:hAnsiTheme="minorHAnsi"/>
          <w:sz w:val="20"/>
          <w:szCs w:val="20"/>
        </w:rPr>
      </w:pPr>
      <w:r w:rsidRPr="00E27D05">
        <w:rPr>
          <w:rFonts w:asciiTheme="minorHAnsi" w:hAnsiTheme="minorHAnsi"/>
          <w:sz w:val="20"/>
          <w:szCs w:val="20"/>
        </w:rPr>
        <w:t>When recognized, assets decrease or liabilities increase (or both).</w:t>
      </w:r>
    </w:p>
    <w:p w:rsidR="006264B1" w:rsidRPr="00E27D05" w:rsidRDefault="006264B1" w:rsidP="001C05DE">
      <w:pPr>
        <w:pStyle w:val="LLSLevel4"/>
        <w:numPr>
          <w:ilvl w:val="0"/>
          <w:numId w:val="18"/>
        </w:numPr>
        <w:rPr>
          <w:rFonts w:asciiTheme="minorHAnsi" w:hAnsiTheme="minorHAnsi"/>
          <w:sz w:val="20"/>
          <w:szCs w:val="20"/>
        </w:rPr>
      </w:pPr>
      <w:r w:rsidRPr="00E27D05">
        <w:rPr>
          <w:rFonts w:asciiTheme="minorHAnsi" w:hAnsiTheme="minorHAnsi"/>
          <w:sz w:val="20"/>
          <w:szCs w:val="20"/>
        </w:rPr>
        <w:t>Examples: interest expense, loss on sale of plant asset (a non-inventory asset).</w:t>
      </w:r>
    </w:p>
    <w:p w:rsidR="006264B1" w:rsidRPr="00E27D05" w:rsidRDefault="006264B1" w:rsidP="001C05DE">
      <w:pPr>
        <w:pStyle w:val="a"/>
        <w:widowControl/>
        <w:numPr>
          <w:ilvl w:val="0"/>
          <w:numId w:val="1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Income Tax Expense</w:t>
      </w:r>
    </w:p>
    <w:p w:rsidR="006264B1" w:rsidRPr="00E27D05" w:rsidRDefault="006264B1" w:rsidP="001C05DE">
      <w:pPr>
        <w:pStyle w:val="LLSLevel4"/>
        <w:numPr>
          <w:ilvl w:val="0"/>
          <w:numId w:val="19"/>
        </w:numPr>
        <w:rPr>
          <w:rFonts w:asciiTheme="minorHAnsi" w:hAnsiTheme="minorHAnsi"/>
          <w:sz w:val="20"/>
          <w:szCs w:val="20"/>
        </w:rPr>
      </w:pPr>
      <w:r w:rsidRPr="00E27D05">
        <w:rPr>
          <w:rFonts w:asciiTheme="minorHAnsi" w:hAnsiTheme="minorHAnsi"/>
          <w:sz w:val="20"/>
          <w:szCs w:val="20"/>
        </w:rPr>
        <w:t>The last expense listed on the income statement for profit-making corporations.</w:t>
      </w:r>
    </w:p>
    <w:p w:rsidR="006264B1" w:rsidRPr="00E27D05" w:rsidRDefault="006264B1" w:rsidP="001C05DE">
      <w:pPr>
        <w:pStyle w:val="LLSLevel4"/>
        <w:numPr>
          <w:ilvl w:val="0"/>
          <w:numId w:val="19"/>
        </w:numPr>
        <w:rPr>
          <w:rFonts w:asciiTheme="minorHAnsi" w:hAnsiTheme="minorHAnsi"/>
          <w:sz w:val="20"/>
          <w:szCs w:val="20"/>
        </w:rPr>
      </w:pPr>
      <w:r w:rsidRPr="00E27D05">
        <w:rPr>
          <w:rFonts w:asciiTheme="minorHAnsi" w:hAnsiTheme="minorHAnsi"/>
          <w:sz w:val="20"/>
          <w:szCs w:val="20"/>
        </w:rPr>
        <w:t>Calculated on pretax income (all revenues and gains less all costs, expenses, and losses).</w:t>
      </w:r>
    </w:p>
    <w:p w:rsidR="006264B1" w:rsidRPr="00E27D05" w:rsidRDefault="006264B1" w:rsidP="001C05DE">
      <w:pPr>
        <w:pStyle w:val="LLSLevel4"/>
        <w:numPr>
          <w:ilvl w:val="0"/>
          <w:numId w:val="19"/>
        </w:numPr>
        <w:rPr>
          <w:rFonts w:asciiTheme="minorHAnsi" w:hAnsiTheme="minorHAnsi"/>
          <w:sz w:val="20"/>
          <w:szCs w:val="20"/>
        </w:rPr>
      </w:pPr>
      <w:r w:rsidRPr="00E27D05">
        <w:rPr>
          <w:rFonts w:asciiTheme="minorHAnsi" w:hAnsiTheme="minorHAnsi"/>
          <w:sz w:val="20"/>
          <w:szCs w:val="20"/>
        </w:rPr>
        <w:t>When recognized, assets increase or liabilities decrease (or both).</w:t>
      </w:r>
    </w:p>
    <w:p w:rsidR="006264B1" w:rsidRPr="00E27D05" w:rsidRDefault="006264B1" w:rsidP="001C05DE">
      <w:pPr>
        <w:pStyle w:val="a"/>
        <w:widowControl/>
        <w:numPr>
          <w:ilvl w:val="0"/>
          <w:numId w:val="1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Earnings per Share</w:t>
      </w:r>
    </w:p>
    <w:p w:rsidR="006264B1" w:rsidRPr="00E27D05" w:rsidRDefault="006264B1" w:rsidP="001C05DE">
      <w:pPr>
        <w:pStyle w:val="LLSLevel4"/>
        <w:numPr>
          <w:ilvl w:val="0"/>
          <w:numId w:val="20"/>
        </w:numPr>
        <w:rPr>
          <w:rFonts w:asciiTheme="minorHAnsi" w:hAnsiTheme="minorHAnsi"/>
          <w:sz w:val="20"/>
          <w:szCs w:val="20"/>
        </w:rPr>
      </w:pPr>
      <w:r w:rsidRPr="00E27D05">
        <w:rPr>
          <w:rFonts w:asciiTheme="minorHAnsi" w:hAnsiTheme="minorHAnsi"/>
          <w:sz w:val="20"/>
          <w:szCs w:val="20"/>
        </w:rPr>
        <w:t>Required disclosure on corporate income statements.</w:t>
      </w:r>
    </w:p>
    <w:p w:rsidR="006264B1" w:rsidRPr="00E27D05" w:rsidRDefault="006264B1" w:rsidP="001C05DE">
      <w:pPr>
        <w:pStyle w:val="LLSLevel4"/>
        <w:numPr>
          <w:ilvl w:val="0"/>
          <w:numId w:val="20"/>
        </w:numPr>
        <w:rPr>
          <w:rFonts w:asciiTheme="minorHAnsi" w:hAnsiTheme="minorHAnsi"/>
          <w:sz w:val="20"/>
          <w:szCs w:val="20"/>
        </w:rPr>
      </w:pPr>
      <w:r w:rsidRPr="00E27D05">
        <w:rPr>
          <w:rFonts w:asciiTheme="minorHAnsi" w:hAnsiTheme="minorHAnsi"/>
          <w:sz w:val="20"/>
          <w:szCs w:val="20"/>
        </w:rPr>
        <w:t>Calculation:</w:t>
      </w:r>
    </w:p>
    <w:p w:rsidR="006264B1" w:rsidRPr="00E27D05" w:rsidRDefault="00316C56" w:rsidP="0060717C">
      <w:pPr>
        <w:pStyle w:val="LLSLevel4"/>
        <w:jc w:val="center"/>
        <w:rPr>
          <w:rFonts w:asciiTheme="minorHAnsi" w:hAnsiTheme="minorHAnsi"/>
          <w:sz w:val="20"/>
          <w:szCs w:val="20"/>
        </w:rPr>
      </w:pPr>
      <w:r w:rsidRPr="00E27D05">
        <w:rPr>
          <w:rFonts w:asciiTheme="minorHAnsi" w:hAnsiTheme="minorHAnsi"/>
          <w:position w:val="-28"/>
          <w:sz w:val="20"/>
          <w:szCs w:val="20"/>
        </w:rPr>
        <w:object w:dxaOrig="41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4pt;height:32.4pt" o:ole="">
            <v:imagedata r:id="rId5" o:title=""/>
          </v:shape>
          <o:OLEObject Type="Embed" ProgID="Equation.3" ShapeID="_x0000_i1025" DrawAspect="Content" ObjectID="_1358715427" r:id="rId6"/>
        </w:object>
      </w:r>
    </w:p>
    <w:p w:rsidR="006264B1" w:rsidRPr="00E27D05" w:rsidRDefault="006264B1" w:rsidP="001C05DE">
      <w:pPr>
        <w:pStyle w:val="LLSLevel4"/>
        <w:numPr>
          <w:ilvl w:val="0"/>
          <w:numId w:val="0"/>
        </w:numPr>
        <w:ind w:left="1080"/>
        <w:rPr>
          <w:rFonts w:asciiTheme="minorHAnsi" w:hAnsiTheme="minorHAnsi"/>
          <w:sz w:val="20"/>
          <w:szCs w:val="20"/>
        </w:rPr>
      </w:pPr>
    </w:p>
    <w:p w:rsidR="006264B1" w:rsidRPr="00E27D05" w:rsidRDefault="006264B1" w:rsidP="001C05DE">
      <w:pPr>
        <w:pStyle w:val="LLSLevel4"/>
        <w:numPr>
          <w:ilvl w:val="0"/>
          <w:numId w:val="0"/>
        </w:numPr>
        <w:ind w:left="1080"/>
        <w:rPr>
          <w:rFonts w:asciiTheme="minorHAnsi" w:hAnsiTheme="minorHAnsi"/>
          <w:sz w:val="20"/>
          <w:szCs w:val="20"/>
        </w:rPr>
      </w:pPr>
      <w:r w:rsidRPr="00E27D05">
        <w:rPr>
          <w:rFonts w:asciiTheme="minorHAnsi" w:hAnsiTheme="minorHAnsi"/>
          <w:sz w:val="20"/>
          <w:szCs w:val="20"/>
        </w:rPr>
        <w:t>c.</w:t>
      </w:r>
      <w:r w:rsidRPr="00E27D05">
        <w:rPr>
          <w:rFonts w:asciiTheme="minorHAnsi" w:hAnsiTheme="minorHAnsi"/>
          <w:sz w:val="20"/>
          <w:szCs w:val="20"/>
        </w:rPr>
        <w:tab/>
        <w:t>Used to evaluate operating performance and profitability</w:t>
      </w:r>
    </w:p>
    <w:p w:rsidR="0060717C" w:rsidRPr="00E27D05" w:rsidRDefault="0060717C">
      <w:pPr>
        <w:spacing w:after="200" w:line="276" w:lineRule="auto"/>
        <w:rPr>
          <w:rFonts w:asciiTheme="minorHAnsi" w:hAnsiTheme="minorHAnsi"/>
          <w:sz w:val="20"/>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LO3 EXPLAIN THE ACCRUAL BASIS OF ACCOUNTING AND APPLY THE REVENUE AND MATCHING PRINCIPLES TO MEASURE INCOME.</w:t>
      </w:r>
    </w:p>
    <w:p w:rsidR="006264B1" w:rsidRPr="00E27D05" w:rsidRDefault="006264B1" w:rsidP="001C05DE">
      <w:pPr>
        <w:pStyle w:val="LLSLevel2"/>
        <w:numPr>
          <w:ilvl w:val="0"/>
          <w:numId w:val="21"/>
        </w:numPr>
        <w:rPr>
          <w:rFonts w:asciiTheme="minorHAnsi" w:hAnsiTheme="minorHAnsi"/>
          <w:sz w:val="20"/>
          <w:szCs w:val="20"/>
        </w:rPr>
      </w:pPr>
      <w:r w:rsidRPr="00E27D05">
        <w:rPr>
          <w:rFonts w:asciiTheme="minorHAnsi" w:hAnsiTheme="minorHAnsi"/>
          <w:sz w:val="20"/>
          <w:szCs w:val="20"/>
        </w:rPr>
        <w:t>Cash basis vs. Accrual accounting:</w:t>
      </w:r>
    </w:p>
    <w:p w:rsidR="006264B1" w:rsidRPr="00E27D05" w:rsidRDefault="006264B1" w:rsidP="001C05DE">
      <w:pPr>
        <w:pStyle w:val="a"/>
        <w:widowControl/>
        <w:numPr>
          <w:ilvl w:val="0"/>
          <w:numId w:val="2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Cash basis accounting:</w:t>
      </w:r>
    </w:p>
    <w:p w:rsidR="006264B1" w:rsidRPr="00E27D05" w:rsidRDefault="006264B1" w:rsidP="001C05DE">
      <w:pPr>
        <w:pStyle w:val="LLSLevel4"/>
        <w:numPr>
          <w:ilvl w:val="0"/>
          <w:numId w:val="23"/>
        </w:numPr>
        <w:rPr>
          <w:rFonts w:asciiTheme="minorHAnsi" w:hAnsiTheme="minorHAnsi"/>
          <w:sz w:val="20"/>
          <w:szCs w:val="20"/>
        </w:rPr>
      </w:pPr>
      <w:r w:rsidRPr="00E27D05">
        <w:rPr>
          <w:rFonts w:asciiTheme="minorHAnsi" w:hAnsiTheme="minorHAnsi"/>
          <w:sz w:val="20"/>
          <w:szCs w:val="20"/>
        </w:rPr>
        <w:t>Records revenue when cash is received and expenses when cash is paid.</w:t>
      </w:r>
    </w:p>
    <w:p w:rsidR="006264B1" w:rsidRPr="00E27D05" w:rsidRDefault="006264B1" w:rsidP="001C05DE">
      <w:pPr>
        <w:pStyle w:val="LLSLevel4"/>
        <w:numPr>
          <w:ilvl w:val="0"/>
          <w:numId w:val="23"/>
        </w:numPr>
        <w:rPr>
          <w:rFonts w:asciiTheme="minorHAnsi" w:hAnsiTheme="minorHAnsi"/>
          <w:sz w:val="20"/>
          <w:szCs w:val="20"/>
        </w:rPr>
      </w:pPr>
      <w:r w:rsidRPr="00E27D05">
        <w:rPr>
          <w:rFonts w:asciiTheme="minorHAnsi" w:hAnsiTheme="minorHAnsi"/>
          <w:sz w:val="20"/>
          <w:szCs w:val="20"/>
        </w:rPr>
        <w:t>Adequate for use by many small companies who are not required to report to external users.</w:t>
      </w:r>
    </w:p>
    <w:p w:rsidR="006264B1" w:rsidRPr="00E27D05" w:rsidRDefault="006264B1" w:rsidP="001C05DE">
      <w:pPr>
        <w:pStyle w:val="LLSLevel4"/>
        <w:numPr>
          <w:ilvl w:val="0"/>
          <w:numId w:val="23"/>
        </w:numPr>
        <w:rPr>
          <w:rFonts w:asciiTheme="minorHAnsi" w:hAnsiTheme="minorHAnsi"/>
          <w:sz w:val="20"/>
          <w:szCs w:val="20"/>
        </w:rPr>
      </w:pPr>
      <w:r w:rsidRPr="00E27D05">
        <w:rPr>
          <w:rFonts w:asciiTheme="minorHAnsi" w:hAnsiTheme="minorHAnsi"/>
          <w:sz w:val="20"/>
          <w:szCs w:val="20"/>
        </w:rPr>
        <w:t>Violates GAAP for preparation of income statement and balance sheet.</w:t>
      </w:r>
    </w:p>
    <w:p w:rsidR="006264B1" w:rsidRPr="00E27D05" w:rsidRDefault="006264B1" w:rsidP="001C05DE">
      <w:pPr>
        <w:pStyle w:val="LLSLevel4"/>
        <w:numPr>
          <w:ilvl w:val="0"/>
          <w:numId w:val="23"/>
        </w:numPr>
        <w:rPr>
          <w:rFonts w:asciiTheme="minorHAnsi" w:hAnsiTheme="minorHAnsi"/>
          <w:sz w:val="20"/>
          <w:szCs w:val="20"/>
        </w:rPr>
      </w:pPr>
      <w:r w:rsidRPr="00E27D05">
        <w:rPr>
          <w:rFonts w:asciiTheme="minorHAnsi" w:hAnsiTheme="minorHAnsi"/>
          <w:sz w:val="20"/>
          <w:szCs w:val="20"/>
        </w:rPr>
        <w:t>The Cash Flow Statement converts accrual to cash basis – cash in and cash out</w:t>
      </w:r>
    </w:p>
    <w:p w:rsidR="006264B1" w:rsidRPr="00E27D05" w:rsidRDefault="006264B1" w:rsidP="001C05DE">
      <w:pPr>
        <w:pStyle w:val="a"/>
        <w:widowControl/>
        <w:numPr>
          <w:ilvl w:val="0"/>
          <w:numId w:val="2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Accrual basis accounting</w:t>
      </w:r>
    </w:p>
    <w:p w:rsidR="006264B1" w:rsidRPr="00E27D05" w:rsidRDefault="006264B1" w:rsidP="001C05DE">
      <w:pPr>
        <w:pStyle w:val="LLSLevel4"/>
        <w:numPr>
          <w:ilvl w:val="0"/>
          <w:numId w:val="24"/>
        </w:numPr>
        <w:rPr>
          <w:rFonts w:asciiTheme="minorHAnsi" w:hAnsiTheme="minorHAnsi"/>
          <w:sz w:val="20"/>
          <w:szCs w:val="20"/>
        </w:rPr>
      </w:pPr>
      <w:r w:rsidRPr="00E27D05">
        <w:rPr>
          <w:rFonts w:asciiTheme="minorHAnsi" w:hAnsiTheme="minorHAnsi"/>
          <w:sz w:val="20"/>
          <w:szCs w:val="20"/>
        </w:rPr>
        <w:t>Requires the reporting of revenues when earned and expenses when incurred, regardless of timing of cash receipts and cash payments.</w:t>
      </w:r>
    </w:p>
    <w:p w:rsidR="006264B1" w:rsidRPr="00E27D05" w:rsidRDefault="006264B1" w:rsidP="001C05DE">
      <w:pPr>
        <w:pStyle w:val="LLSLevel4"/>
        <w:numPr>
          <w:ilvl w:val="0"/>
          <w:numId w:val="24"/>
        </w:numPr>
        <w:rPr>
          <w:rFonts w:asciiTheme="minorHAnsi" w:hAnsiTheme="minorHAnsi"/>
          <w:sz w:val="20"/>
          <w:szCs w:val="20"/>
        </w:rPr>
      </w:pPr>
      <w:r w:rsidRPr="00E27D05">
        <w:rPr>
          <w:rFonts w:asciiTheme="minorHAnsi" w:hAnsiTheme="minorHAnsi"/>
          <w:sz w:val="20"/>
          <w:szCs w:val="20"/>
        </w:rPr>
        <w:t>Is in agreement with GAAP for the preparation of balance sheet, statement of retained earnings, statement of stockholders’ equity, and the income statement.</w:t>
      </w:r>
    </w:p>
    <w:p w:rsidR="006264B1" w:rsidRPr="00E27D05" w:rsidRDefault="006264B1" w:rsidP="001C05DE">
      <w:pPr>
        <w:pStyle w:val="LLSLevel4"/>
        <w:numPr>
          <w:ilvl w:val="0"/>
          <w:numId w:val="0"/>
        </w:numPr>
        <w:rPr>
          <w:rFonts w:asciiTheme="minorHAnsi" w:hAnsiTheme="minorHAnsi"/>
          <w:sz w:val="20"/>
          <w:szCs w:val="20"/>
        </w:rPr>
      </w:pPr>
    </w:p>
    <w:p w:rsidR="006264B1" w:rsidRPr="00E27D05" w:rsidRDefault="006264B1" w:rsidP="001C05DE">
      <w:pPr>
        <w:pStyle w:val="LLSLevel2"/>
        <w:numPr>
          <w:ilvl w:val="0"/>
          <w:numId w:val="21"/>
        </w:numPr>
        <w:rPr>
          <w:rFonts w:asciiTheme="minorHAnsi" w:hAnsiTheme="minorHAnsi"/>
          <w:sz w:val="20"/>
          <w:szCs w:val="20"/>
        </w:rPr>
      </w:pPr>
      <w:r w:rsidRPr="00E27D05">
        <w:rPr>
          <w:rFonts w:asciiTheme="minorHAnsi" w:hAnsiTheme="minorHAnsi"/>
          <w:sz w:val="20"/>
          <w:szCs w:val="20"/>
        </w:rPr>
        <w:t>Principles of accrual accounting</w:t>
      </w:r>
    </w:p>
    <w:p w:rsidR="006264B1" w:rsidRPr="00E27D05" w:rsidRDefault="006264B1" w:rsidP="001C05DE">
      <w:pPr>
        <w:pStyle w:val="a"/>
        <w:widowControl/>
        <w:numPr>
          <w:ilvl w:val="0"/>
          <w:numId w:val="25"/>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Revenue Principle</w:t>
      </w:r>
    </w:p>
    <w:p w:rsidR="006264B1" w:rsidRPr="00E27D05" w:rsidRDefault="006264B1" w:rsidP="001C05DE">
      <w:pPr>
        <w:pStyle w:val="LLSLevel4"/>
        <w:numPr>
          <w:ilvl w:val="0"/>
          <w:numId w:val="26"/>
        </w:numPr>
        <w:rPr>
          <w:rFonts w:asciiTheme="minorHAnsi" w:hAnsiTheme="minorHAnsi"/>
          <w:sz w:val="20"/>
          <w:szCs w:val="20"/>
        </w:rPr>
      </w:pPr>
      <w:r w:rsidRPr="00E27D05">
        <w:rPr>
          <w:rFonts w:asciiTheme="minorHAnsi" w:hAnsiTheme="minorHAnsi"/>
          <w:sz w:val="20"/>
          <w:szCs w:val="20"/>
        </w:rPr>
        <w:t xml:space="preserve">Revenue is normally recognized </w:t>
      </w:r>
      <w:r w:rsidRPr="00E27D05">
        <w:rPr>
          <w:rFonts w:asciiTheme="minorHAnsi" w:hAnsiTheme="minorHAnsi"/>
          <w:sz w:val="20"/>
          <w:szCs w:val="20"/>
          <w:u w:val="single"/>
        </w:rPr>
        <w:t>when earned</w:t>
      </w:r>
      <w:r w:rsidRPr="00E27D05">
        <w:rPr>
          <w:rFonts w:asciiTheme="minorHAnsi" w:hAnsiTheme="minorHAnsi"/>
          <w:sz w:val="20"/>
          <w:szCs w:val="20"/>
        </w:rPr>
        <w:t xml:space="preserve"> (at the point of the sale) regardless of when cash is actually received.  Revenue is earned when title, risk, and rewards of ownership transfer to the customer.</w:t>
      </w:r>
    </w:p>
    <w:p w:rsidR="006264B1" w:rsidRPr="00E27D05" w:rsidRDefault="006264B1" w:rsidP="001C05DE">
      <w:pPr>
        <w:pStyle w:val="LLSLevel4"/>
        <w:numPr>
          <w:ilvl w:val="0"/>
          <w:numId w:val="27"/>
        </w:numPr>
        <w:rPr>
          <w:rFonts w:asciiTheme="minorHAnsi" w:hAnsiTheme="minorHAnsi"/>
          <w:sz w:val="20"/>
          <w:szCs w:val="20"/>
        </w:rPr>
      </w:pPr>
      <w:r w:rsidRPr="00E27D05">
        <w:rPr>
          <w:rFonts w:asciiTheme="minorHAnsi" w:hAnsiTheme="minorHAnsi"/>
          <w:sz w:val="20"/>
          <w:szCs w:val="20"/>
        </w:rPr>
        <w:t>If cash is collected before goods or services are delivered, a liability account, not a revenue account, is used, because revenue has not yet been earned. (The revenue is deferred)</w:t>
      </w:r>
    </w:p>
    <w:p w:rsidR="006264B1" w:rsidRPr="00E27D05" w:rsidRDefault="006264B1" w:rsidP="001C05DE">
      <w:pPr>
        <w:pStyle w:val="LLSLevel4"/>
        <w:numPr>
          <w:ilvl w:val="0"/>
          <w:numId w:val="27"/>
        </w:numPr>
        <w:rPr>
          <w:rFonts w:asciiTheme="minorHAnsi" w:hAnsiTheme="minorHAnsi"/>
          <w:sz w:val="20"/>
          <w:szCs w:val="20"/>
        </w:rPr>
      </w:pPr>
      <w:r w:rsidRPr="00E27D05">
        <w:rPr>
          <w:rFonts w:asciiTheme="minorHAnsi" w:hAnsiTheme="minorHAnsi"/>
          <w:sz w:val="20"/>
          <w:szCs w:val="20"/>
        </w:rPr>
        <w:t>If goods or services are delivered and cash is not collected, an asset account (a receivable) is used. (The asset results from a revenue accrual because the earnings are accrued or increased before cash is actually collected.)</w:t>
      </w:r>
    </w:p>
    <w:p w:rsidR="006264B1" w:rsidRPr="00E27D05" w:rsidRDefault="006264B1" w:rsidP="001C05DE">
      <w:pPr>
        <w:pStyle w:val="LLSLevel4"/>
        <w:numPr>
          <w:ilvl w:val="0"/>
          <w:numId w:val="26"/>
        </w:numPr>
        <w:rPr>
          <w:rFonts w:asciiTheme="minorHAnsi" w:hAnsiTheme="minorHAnsi"/>
          <w:sz w:val="20"/>
          <w:szCs w:val="20"/>
        </w:rPr>
      </w:pPr>
      <w:r w:rsidRPr="00E27D05">
        <w:rPr>
          <w:rFonts w:asciiTheme="minorHAnsi" w:hAnsiTheme="minorHAnsi"/>
          <w:sz w:val="20"/>
          <w:szCs w:val="20"/>
        </w:rPr>
        <w:t>Four conditions must be met for revenue recognition</w:t>
      </w:r>
    </w:p>
    <w:p w:rsidR="006264B1" w:rsidRPr="00E27D05" w:rsidRDefault="006264B1" w:rsidP="001C05DE">
      <w:pPr>
        <w:pStyle w:val="LLSLevel4"/>
        <w:numPr>
          <w:ilvl w:val="0"/>
          <w:numId w:val="28"/>
        </w:numPr>
        <w:rPr>
          <w:rFonts w:asciiTheme="minorHAnsi" w:hAnsiTheme="minorHAnsi"/>
          <w:sz w:val="20"/>
          <w:szCs w:val="20"/>
        </w:rPr>
      </w:pPr>
      <w:r w:rsidRPr="00E27D05">
        <w:rPr>
          <w:rFonts w:asciiTheme="minorHAnsi" w:hAnsiTheme="minorHAnsi"/>
          <w:sz w:val="20"/>
          <w:szCs w:val="20"/>
        </w:rPr>
        <w:t>The earnings process is complete or nearly complete; i.e., goods have been delivered or services have been rendered.</w:t>
      </w:r>
    </w:p>
    <w:p w:rsidR="006264B1" w:rsidRPr="00E27D05" w:rsidRDefault="006264B1" w:rsidP="001C05DE">
      <w:pPr>
        <w:pStyle w:val="LLSLevel4"/>
        <w:numPr>
          <w:ilvl w:val="0"/>
          <w:numId w:val="28"/>
        </w:numPr>
        <w:rPr>
          <w:rFonts w:asciiTheme="minorHAnsi" w:hAnsiTheme="minorHAnsi"/>
          <w:sz w:val="20"/>
          <w:szCs w:val="20"/>
        </w:rPr>
      </w:pPr>
      <w:r w:rsidRPr="00E27D05">
        <w:rPr>
          <w:rFonts w:asciiTheme="minorHAnsi" w:hAnsiTheme="minorHAnsi"/>
          <w:sz w:val="20"/>
          <w:szCs w:val="20"/>
        </w:rPr>
        <w:t>An exchange transaction takes place (the customer pays or promises to pay for the performed act); i.e., an agreement for customer payment is acknowledged.</w:t>
      </w:r>
    </w:p>
    <w:p w:rsidR="006264B1" w:rsidRPr="00E27D05" w:rsidRDefault="006264B1" w:rsidP="001C05DE">
      <w:pPr>
        <w:pStyle w:val="LLSLevel4"/>
        <w:numPr>
          <w:ilvl w:val="0"/>
          <w:numId w:val="28"/>
        </w:numPr>
        <w:rPr>
          <w:rFonts w:asciiTheme="minorHAnsi" w:hAnsiTheme="minorHAnsi"/>
          <w:sz w:val="20"/>
          <w:szCs w:val="20"/>
        </w:rPr>
      </w:pPr>
      <w:r w:rsidRPr="00E27D05">
        <w:rPr>
          <w:rFonts w:asciiTheme="minorHAnsi" w:hAnsiTheme="minorHAnsi"/>
          <w:sz w:val="20"/>
          <w:szCs w:val="20"/>
        </w:rPr>
        <w:t>The price is fixed or determinable.</w:t>
      </w:r>
    </w:p>
    <w:p w:rsidR="006264B1" w:rsidRPr="00E27D05" w:rsidRDefault="006264B1" w:rsidP="001C05DE">
      <w:pPr>
        <w:pStyle w:val="LLSLevel4"/>
        <w:numPr>
          <w:ilvl w:val="0"/>
          <w:numId w:val="28"/>
        </w:numPr>
        <w:rPr>
          <w:rFonts w:asciiTheme="minorHAnsi" w:hAnsiTheme="minorHAnsi"/>
          <w:sz w:val="20"/>
          <w:szCs w:val="20"/>
        </w:rPr>
      </w:pPr>
      <w:r w:rsidRPr="00E27D05">
        <w:rPr>
          <w:rFonts w:asciiTheme="minorHAnsi" w:hAnsiTheme="minorHAnsi"/>
          <w:sz w:val="20"/>
          <w:szCs w:val="20"/>
        </w:rPr>
        <w:t xml:space="preserve">Collection is reasonably assured. </w:t>
      </w:r>
    </w:p>
    <w:p w:rsidR="006264B1" w:rsidRPr="00E27D05" w:rsidRDefault="006264B1" w:rsidP="001C05DE">
      <w:pPr>
        <w:pStyle w:val="LLSLevel4"/>
        <w:numPr>
          <w:ilvl w:val="0"/>
          <w:numId w:val="26"/>
        </w:numPr>
        <w:rPr>
          <w:rFonts w:asciiTheme="minorHAnsi" w:hAnsiTheme="minorHAnsi"/>
          <w:sz w:val="20"/>
          <w:szCs w:val="20"/>
        </w:rPr>
      </w:pPr>
      <w:r w:rsidRPr="00E27D05">
        <w:rPr>
          <w:rFonts w:asciiTheme="minorHAnsi" w:hAnsiTheme="minorHAnsi"/>
          <w:sz w:val="20"/>
          <w:szCs w:val="20"/>
        </w:rPr>
        <w:t>Revenues are inflows of net assets: increases in assets or decreases in liabilities.</w:t>
      </w:r>
    </w:p>
    <w:p w:rsidR="00E27D05" w:rsidRDefault="00E27D05">
      <w:pPr>
        <w:spacing w:after="200" w:line="276" w:lineRule="auto"/>
        <w:rPr>
          <w:rFonts w:asciiTheme="minorHAnsi" w:hAnsiTheme="minorHAnsi"/>
          <w:sz w:val="20"/>
          <w:szCs w:val="20"/>
        </w:rPr>
      </w:pPr>
      <w:r>
        <w:rPr>
          <w:rFonts w:asciiTheme="minorHAnsi" w:hAnsiTheme="minorHAnsi"/>
          <w:szCs w:val="20"/>
        </w:rPr>
        <w:br w:type="page"/>
      </w:r>
    </w:p>
    <w:p w:rsidR="006264B1" w:rsidRPr="00E27D05" w:rsidRDefault="006264B1" w:rsidP="001C05DE">
      <w:pPr>
        <w:pStyle w:val="a"/>
        <w:widowControl/>
        <w:numPr>
          <w:ilvl w:val="0"/>
          <w:numId w:val="25"/>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lastRenderedPageBreak/>
        <w:t>Matching Principle</w:t>
      </w:r>
    </w:p>
    <w:p w:rsidR="006264B1" w:rsidRPr="00E27D05" w:rsidRDefault="006264B1" w:rsidP="001C05DE">
      <w:pPr>
        <w:pStyle w:val="LLSLevel4"/>
        <w:numPr>
          <w:ilvl w:val="0"/>
          <w:numId w:val="29"/>
        </w:numPr>
        <w:rPr>
          <w:rFonts w:asciiTheme="minorHAnsi" w:hAnsiTheme="minorHAnsi"/>
          <w:sz w:val="20"/>
          <w:szCs w:val="20"/>
        </w:rPr>
      </w:pPr>
      <w:r w:rsidRPr="00E27D05">
        <w:rPr>
          <w:rFonts w:asciiTheme="minorHAnsi" w:hAnsiTheme="minorHAnsi"/>
          <w:sz w:val="20"/>
          <w:szCs w:val="20"/>
        </w:rPr>
        <w:t>Requires that costs incurred to generate revenues must be recognized in the same period.</w:t>
      </w:r>
    </w:p>
    <w:p w:rsidR="006264B1" w:rsidRPr="00E27D05" w:rsidRDefault="006264B1" w:rsidP="001C05DE">
      <w:pPr>
        <w:pStyle w:val="LLSLevel4"/>
        <w:numPr>
          <w:ilvl w:val="0"/>
          <w:numId w:val="30"/>
        </w:numPr>
        <w:rPr>
          <w:rFonts w:asciiTheme="minorHAnsi" w:hAnsiTheme="minorHAnsi"/>
          <w:sz w:val="20"/>
          <w:szCs w:val="20"/>
        </w:rPr>
      </w:pPr>
      <w:r w:rsidRPr="00E27D05">
        <w:rPr>
          <w:rFonts w:asciiTheme="minorHAnsi" w:hAnsiTheme="minorHAnsi"/>
          <w:sz w:val="20"/>
          <w:szCs w:val="20"/>
        </w:rPr>
        <w:t>A matching of costs with benefits.</w:t>
      </w:r>
    </w:p>
    <w:p w:rsidR="006264B1" w:rsidRPr="00E27D05" w:rsidRDefault="006264B1" w:rsidP="001C05DE">
      <w:pPr>
        <w:pStyle w:val="LLSLevel4"/>
        <w:numPr>
          <w:ilvl w:val="0"/>
          <w:numId w:val="30"/>
        </w:numPr>
        <w:rPr>
          <w:rFonts w:asciiTheme="minorHAnsi" w:hAnsiTheme="minorHAnsi"/>
          <w:sz w:val="20"/>
          <w:szCs w:val="20"/>
        </w:rPr>
      </w:pPr>
      <w:r w:rsidRPr="00E27D05">
        <w:rPr>
          <w:rFonts w:asciiTheme="minorHAnsi" w:hAnsiTheme="minorHAnsi"/>
          <w:sz w:val="20"/>
          <w:szCs w:val="20"/>
        </w:rPr>
        <w:t>This recognition is required regardless of when cash is actually paid.</w:t>
      </w:r>
    </w:p>
    <w:p w:rsidR="006264B1" w:rsidRPr="00E27D05" w:rsidRDefault="006264B1" w:rsidP="001C05DE">
      <w:pPr>
        <w:pStyle w:val="LLSLevel4"/>
        <w:numPr>
          <w:ilvl w:val="0"/>
          <w:numId w:val="30"/>
        </w:numPr>
        <w:rPr>
          <w:rFonts w:asciiTheme="minorHAnsi" w:hAnsiTheme="minorHAnsi"/>
          <w:sz w:val="20"/>
          <w:szCs w:val="20"/>
        </w:rPr>
      </w:pPr>
      <w:r w:rsidRPr="00E27D05">
        <w:rPr>
          <w:rFonts w:asciiTheme="minorHAnsi" w:hAnsiTheme="minorHAnsi"/>
          <w:sz w:val="20"/>
          <w:szCs w:val="20"/>
        </w:rPr>
        <w:t>Expenses are resources used up to generate revenues.</w:t>
      </w:r>
    </w:p>
    <w:p w:rsidR="006264B1" w:rsidRPr="00E27D05" w:rsidRDefault="006264B1" w:rsidP="001C05DE">
      <w:pPr>
        <w:pStyle w:val="LLSLevel4"/>
        <w:numPr>
          <w:ilvl w:val="0"/>
          <w:numId w:val="29"/>
        </w:numPr>
        <w:rPr>
          <w:rFonts w:asciiTheme="minorHAnsi" w:hAnsiTheme="minorHAnsi"/>
          <w:sz w:val="20"/>
          <w:szCs w:val="20"/>
        </w:rPr>
      </w:pPr>
      <w:r w:rsidRPr="00E27D05">
        <w:rPr>
          <w:rFonts w:asciiTheme="minorHAnsi" w:hAnsiTheme="minorHAnsi"/>
          <w:sz w:val="20"/>
          <w:szCs w:val="20"/>
        </w:rPr>
        <w:t>An asset account is established when cash is paid for property or services before they are “used up”. The asset results from an expense deferral since it will be used in the future (deferred).</w:t>
      </w:r>
    </w:p>
    <w:p w:rsidR="006264B1" w:rsidRPr="00E27D05" w:rsidRDefault="006264B1" w:rsidP="001C05DE">
      <w:pPr>
        <w:pStyle w:val="LLSLevel4"/>
        <w:numPr>
          <w:ilvl w:val="0"/>
          <w:numId w:val="29"/>
        </w:numPr>
        <w:rPr>
          <w:rFonts w:asciiTheme="minorHAnsi" w:hAnsiTheme="minorHAnsi"/>
          <w:sz w:val="20"/>
          <w:szCs w:val="20"/>
        </w:rPr>
      </w:pPr>
      <w:r w:rsidRPr="00E27D05">
        <w:rPr>
          <w:rFonts w:asciiTheme="minorHAnsi" w:hAnsiTheme="minorHAnsi"/>
          <w:sz w:val="20"/>
          <w:szCs w:val="20"/>
        </w:rPr>
        <w:t xml:space="preserve">If employees provide services or goods are received from suppliers and payment has not yet been made, a liability account is used. </w:t>
      </w:r>
    </w:p>
    <w:p w:rsidR="006264B1" w:rsidRPr="00E27D05" w:rsidRDefault="006264B1" w:rsidP="001C05DE">
      <w:pPr>
        <w:pStyle w:val="LLSLevel4"/>
        <w:numPr>
          <w:ilvl w:val="0"/>
          <w:numId w:val="31"/>
        </w:numPr>
        <w:rPr>
          <w:rFonts w:asciiTheme="minorHAnsi" w:hAnsiTheme="minorHAnsi"/>
          <w:sz w:val="20"/>
          <w:szCs w:val="20"/>
        </w:rPr>
      </w:pPr>
      <w:r w:rsidRPr="00E27D05">
        <w:rPr>
          <w:rFonts w:asciiTheme="minorHAnsi" w:hAnsiTheme="minorHAnsi"/>
          <w:sz w:val="20"/>
          <w:szCs w:val="20"/>
        </w:rPr>
        <w:t xml:space="preserve">The liability results from an expense accrual because the expense has been accrued or increased before cash is actually spent. </w:t>
      </w:r>
    </w:p>
    <w:p w:rsidR="006264B1" w:rsidRPr="00E27D05" w:rsidRDefault="006264B1" w:rsidP="001C05DE">
      <w:pPr>
        <w:pStyle w:val="LLSLevel4"/>
        <w:numPr>
          <w:ilvl w:val="0"/>
          <w:numId w:val="31"/>
        </w:numPr>
        <w:rPr>
          <w:rFonts w:asciiTheme="minorHAnsi" w:hAnsiTheme="minorHAnsi"/>
          <w:sz w:val="20"/>
          <w:szCs w:val="20"/>
        </w:rPr>
      </w:pPr>
      <w:r w:rsidRPr="00E27D05">
        <w:rPr>
          <w:rFonts w:asciiTheme="minorHAnsi" w:hAnsiTheme="minorHAnsi"/>
          <w:sz w:val="20"/>
          <w:szCs w:val="20"/>
        </w:rPr>
        <w:t>The cash payment will occur in the future.</w:t>
      </w:r>
    </w:p>
    <w:p w:rsidR="006264B1" w:rsidRPr="00E27D05" w:rsidRDefault="006264B1" w:rsidP="001C05DE">
      <w:pPr>
        <w:pStyle w:val="LLSLevel4"/>
        <w:numPr>
          <w:ilvl w:val="0"/>
          <w:numId w:val="29"/>
        </w:numPr>
        <w:rPr>
          <w:rFonts w:asciiTheme="minorHAnsi" w:hAnsiTheme="minorHAnsi"/>
          <w:sz w:val="20"/>
          <w:szCs w:val="20"/>
        </w:rPr>
      </w:pPr>
      <w:r w:rsidRPr="00E27D05">
        <w:rPr>
          <w:rFonts w:asciiTheme="minorHAnsi" w:hAnsiTheme="minorHAnsi"/>
          <w:sz w:val="20"/>
          <w:szCs w:val="20"/>
        </w:rPr>
        <w:t xml:space="preserve">Expenses are outflows of net assets. </w:t>
      </w:r>
    </w:p>
    <w:p w:rsidR="006264B1" w:rsidRPr="00E27D05" w:rsidRDefault="006264B1" w:rsidP="001C05DE">
      <w:pPr>
        <w:pStyle w:val="LLSLevel4"/>
        <w:numPr>
          <w:ilvl w:val="0"/>
          <w:numId w:val="32"/>
        </w:numPr>
        <w:rPr>
          <w:rFonts w:asciiTheme="minorHAnsi" w:hAnsiTheme="minorHAnsi"/>
          <w:sz w:val="20"/>
          <w:szCs w:val="20"/>
        </w:rPr>
      </w:pPr>
      <w:r w:rsidRPr="00E27D05">
        <w:rPr>
          <w:rFonts w:asciiTheme="minorHAnsi" w:hAnsiTheme="minorHAnsi"/>
          <w:sz w:val="20"/>
          <w:szCs w:val="20"/>
        </w:rPr>
        <w:t xml:space="preserve">Expenses cause decreases of assets or increases in liabilities. </w:t>
      </w:r>
    </w:p>
    <w:p w:rsidR="006264B1" w:rsidRPr="00E27D05" w:rsidRDefault="006264B1" w:rsidP="001C05DE">
      <w:pPr>
        <w:pStyle w:val="LLSLevel4"/>
        <w:numPr>
          <w:ilvl w:val="0"/>
          <w:numId w:val="32"/>
        </w:numPr>
        <w:rPr>
          <w:rFonts w:asciiTheme="minorHAnsi" w:hAnsiTheme="minorHAnsi"/>
          <w:sz w:val="20"/>
          <w:szCs w:val="20"/>
        </w:rPr>
      </w:pPr>
      <w:r w:rsidRPr="00E27D05">
        <w:rPr>
          <w:rFonts w:asciiTheme="minorHAnsi" w:hAnsiTheme="minorHAnsi"/>
          <w:sz w:val="20"/>
          <w:szCs w:val="20"/>
        </w:rPr>
        <w:t>Expenses are recorded by the historical cost expended or to be expended (cost principle).</w:t>
      </w:r>
    </w:p>
    <w:p w:rsidR="006264B1" w:rsidRPr="00E27D05" w:rsidRDefault="006264B1" w:rsidP="001C05DE">
      <w:pPr>
        <w:pStyle w:val="LLSLevel4"/>
        <w:rPr>
          <w:rFonts w:asciiTheme="minorHAnsi" w:hAnsiTheme="minorHAnsi"/>
          <w:sz w:val="20"/>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LO4 APPLY TRANSACTION ANALYSIS TO EXAMINE AND RECORD THE EFFECTS OF OPERATING ACTIVITIES ON THE FINANCIAL STATEMENTS.</w:t>
      </w:r>
    </w:p>
    <w:p w:rsidR="006264B1" w:rsidRPr="00E27D05" w:rsidRDefault="006264B1" w:rsidP="001C05DE">
      <w:pPr>
        <w:pStyle w:val="LLSLevel2"/>
        <w:numPr>
          <w:ilvl w:val="0"/>
          <w:numId w:val="33"/>
        </w:numPr>
        <w:rPr>
          <w:rFonts w:asciiTheme="minorHAnsi" w:hAnsiTheme="minorHAnsi"/>
          <w:sz w:val="20"/>
          <w:szCs w:val="20"/>
        </w:rPr>
      </w:pPr>
      <w:r w:rsidRPr="00E27D05">
        <w:rPr>
          <w:rFonts w:asciiTheme="minorHAnsi" w:hAnsiTheme="minorHAnsi"/>
          <w:sz w:val="20"/>
          <w:szCs w:val="20"/>
        </w:rPr>
        <w:t>Transaction Analysis Rules</w:t>
      </w:r>
    </w:p>
    <w:p w:rsidR="006264B1" w:rsidRPr="00E27D05" w:rsidRDefault="006264B1" w:rsidP="001C05DE">
      <w:pPr>
        <w:pStyle w:val="a"/>
        <w:widowControl/>
        <w:numPr>
          <w:ilvl w:val="0"/>
          <w:numId w:val="34"/>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Retained earnings (in the stockholders’ equity portion of the accounting equation) is affected by </w:t>
      </w:r>
    </w:p>
    <w:p w:rsidR="006264B1" w:rsidRPr="00E27D05" w:rsidRDefault="006264B1" w:rsidP="001C05DE">
      <w:pPr>
        <w:pStyle w:val="LLSLevel4"/>
        <w:numPr>
          <w:ilvl w:val="0"/>
          <w:numId w:val="35"/>
        </w:numPr>
        <w:rPr>
          <w:rFonts w:asciiTheme="minorHAnsi" w:hAnsiTheme="minorHAnsi"/>
          <w:sz w:val="20"/>
          <w:szCs w:val="20"/>
        </w:rPr>
      </w:pPr>
      <w:r w:rsidRPr="00E27D05">
        <w:rPr>
          <w:rFonts w:asciiTheme="minorHAnsi" w:hAnsiTheme="minorHAnsi"/>
          <w:sz w:val="20"/>
          <w:szCs w:val="20"/>
        </w:rPr>
        <w:t>The recognition of revenues and expenses.</w:t>
      </w:r>
    </w:p>
    <w:p w:rsidR="006264B1" w:rsidRPr="00E27D05" w:rsidRDefault="006264B1" w:rsidP="001C05DE">
      <w:pPr>
        <w:pStyle w:val="LLSLevel4"/>
        <w:numPr>
          <w:ilvl w:val="0"/>
          <w:numId w:val="35"/>
        </w:numPr>
        <w:rPr>
          <w:rFonts w:asciiTheme="minorHAnsi" w:hAnsiTheme="minorHAnsi"/>
          <w:sz w:val="20"/>
          <w:szCs w:val="20"/>
        </w:rPr>
      </w:pPr>
      <w:r w:rsidRPr="00E27D05">
        <w:rPr>
          <w:rFonts w:asciiTheme="minorHAnsi" w:hAnsiTheme="minorHAnsi"/>
          <w:sz w:val="20"/>
          <w:szCs w:val="20"/>
        </w:rPr>
        <w:t>Distributions to shareholders (dividends declared), which must be authorized by the board of directors.</w:t>
      </w:r>
    </w:p>
    <w:p w:rsidR="006264B1" w:rsidRPr="00E27D05" w:rsidRDefault="006264B1" w:rsidP="001C05DE">
      <w:pPr>
        <w:pStyle w:val="a"/>
        <w:widowControl/>
        <w:numPr>
          <w:ilvl w:val="0"/>
          <w:numId w:val="34"/>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Debits </w:t>
      </w:r>
      <w:r w:rsidRPr="00E27D05">
        <w:rPr>
          <w:rFonts w:asciiTheme="minorHAnsi" w:hAnsiTheme="minorHAnsi"/>
          <w:szCs w:val="20"/>
          <w:u w:val="single"/>
        </w:rPr>
        <w:t>decrease</w:t>
      </w:r>
      <w:r w:rsidRPr="00E27D05">
        <w:rPr>
          <w:rFonts w:asciiTheme="minorHAnsi" w:hAnsiTheme="minorHAnsi"/>
          <w:szCs w:val="20"/>
        </w:rPr>
        <w:t xml:space="preserve"> retained earnings, and credits </w:t>
      </w:r>
      <w:r w:rsidRPr="00E27D05">
        <w:rPr>
          <w:rFonts w:asciiTheme="minorHAnsi" w:hAnsiTheme="minorHAnsi"/>
          <w:szCs w:val="20"/>
          <w:u w:val="single"/>
        </w:rPr>
        <w:t>increase</w:t>
      </w:r>
      <w:r w:rsidRPr="00E27D05">
        <w:rPr>
          <w:rFonts w:asciiTheme="minorHAnsi" w:hAnsiTheme="minorHAnsi"/>
          <w:szCs w:val="20"/>
        </w:rPr>
        <w:t xml:space="preserve"> retained earnings.</w:t>
      </w:r>
    </w:p>
    <w:p w:rsidR="006264B1" w:rsidRPr="00E27D05" w:rsidRDefault="006264B1" w:rsidP="001C05DE">
      <w:pPr>
        <w:pStyle w:val="LLSLevel4"/>
        <w:numPr>
          <w:ilvl w:val="0"/>
          <w:numId w:val="36"/>
        </w:numPr>
        <w:rPr>
          <w:rFonts w:asciiTheme="minorHAnsi" w:hAnsiTheme="minorHAnsi"/>
          <w:sz w:val="20"/>
          <w:szCs w:val="20"/>
        </w:rPr>
      </w:pPr>
      <w:r w:rsidRPr="00E27D05">
        <w:rPr>
          <w:rFonts w:asciiTheme="minorHAnsi" w:hAnsiTheme="minorHAnsi"/>
          <w:sz w:val="20"/>
          <w:szCs w:val="20"/>
        </w:rPr>
        <w:t xml:space="preserve">Revenues are </w:t>
      </w:r>
      <w:r w:rsidRPr="00E27D05">
        <w:rPr>
          <w:rFonts w:asciiTheme="minorHAnsi" w:hAnsiTheme="minorHAnsi"/>
          <w:sz w:val="20"/>
          <w:szCs w:val="20"/>
          <w:u w:val="single"/>
        </w:rPr>
        <w:t>increased</w:t>
      </w:r>
      <w:r w:rsidRPr="00E27D05">
        <w:rPr>
          <w:rFonts w:asciiTheme="minorHAnsi" w:hAnsiTheme="minorHAnsi"/>
          <w:sz w:val="20"/>
          <w:szCs w:val="20"/>
        </w:rPr>
        <w:t xml:space="preserve"> by credits and have normal credit balances.</w:t>
      </w:r>
    </w:p>
    <w:p w:rsidR="006264B1" w:rsidRPr="00E27D05" w:rsidRDefault="006264B1" w:rsidP="001C05DE">
      <w:pPr>
        <w:pStyle w:val="LLSLevel4"/>
        <w:numPr>
          <w:ilvl w:val="0"/>
          <w:numId w:val="36"/>
        </w:numPr>
        <w:rPr>
          <w:rFonts w:asciiTheme="minorHAnsi" w:hAnsiTheme="minorHAnsi"/>
          <w:sz w:val="20"/>
          <w:szCs w:val="20"/>
        </w:rPr>
      </w:pPr>
      <w:r w:rsidRPr="00E27D05">
        <w:rPr>
          <w:rFonts w:asciiTheme="minorHAnsi" w:hAnsiTheme="minorHAnsi"/>
          <w:sz w:val="20"/>
          <w:szCs w:val="20"/>
        </w:rPr>
        <w:t xml:space="preserve">Expenses and dividends are </w:t>
      </w:r>
      <w:r w:rsidRPr="00E27D05">
        <w:rPr>
          <w:rFonts w:asciiTheme="minorHAnsi" w:hAnsiTheme="minorHAnsi"/>
          <w:sz w:val="20"/>
          <w:szCs w:val="20"/>
          <w:u w:val="single"/>
        </w:rPr>
        <w:t>increased</w:t>
      </w:r>
      <w:r w:rsidRPr="00E27D05">
        <w:rPr>
          <w:rFonts w:asciiTheme="minorHAnsi" w:hAnsiTheme="minorHAnsi"/>
          <w:sz w:val="20"/>
          <w:szCs w:val="20"/>
        </w:rPr>
        <w:t xml:space="preserve"> by debits and have normal debit balances.</w:t>
      </w:r>
    </w:p>
    <w:p w:rsidR="00E27D05" w:rsidRDefault="00E27D05" w:rsidP="001C05DE">
      <w:pPr>
        <w:pStyle w:val="Title"/>
        <w:jc w:val="left"/>
        <w:rPr>
          <w:rFonts w:asciiTheme="minorHAnsi" w:hAnsiTheme="minorHAnsi"/>
          <w:b w:val="0"/>
          <w:bCs w:val="0"/>
          <w:color w:val="auto"/>
          <w:sz w:val="20"/>
          <w:szCs w:val="20"/>
        </w:rPr>
      </w:pPr>
    </w:p>
    <w:p w:rsidR="006264B1" w:rsidRPr="00E27D05" w:rsidRDefault="006264B1" w:rsidP="001C05DE">
      <w:pPr>
        <w:pStyle w:val="Title"/>
        <w:jc w:val="left"/>
        <w:rPr>
          <w:rFonts w:asciiTheme="minorHAnsi" w:hAnsiTheme="minorHAnsi"/>
          <w:b w:val="0"/>
          <w:bCs w:val="0"/>
          <w:color w:val="auto"/>
          <w:sz w:val="20"/>
          <w:szCs w:val="20"/>
        </w:rPr>
      </w:pPr>
      <w:r w:rsidRPr="00E27D05">
        <w:rPr>
          <w:rFonts w:asciiTheme="minorHAnsi" w:hAnsiTheme="minorHAnsi"/>
          <w:b w:val="0"/>
          <w:bCs w:val="0"/>
          <w:color w:val="auto"/>
          <w:sz w:val="20"/>
          <w:szCs w:val="20"/>
        </w:rPr>
        <w:t>Expanded Transaction Analysis Model</w:t>
      </w:r>
    </w:p>
    <w:tbl>
      <w:tblPr>
        <w:tblW w:w="0" w:type="auto"/>
        <w:jc w:val="center"/>
        <w:tblLook w:val="01E0"/>
      </w:tblPr>
      <w:tblGrid>
        <w:gridCol w:w="1296"/>
        <w:gridCol w:w="1296"/>
        <w:gridCol w:w="352"/>
        <w:gridCol w:w="1296"/>
        <w:gridCol w:w="1296"/>
        <w:gridCol w:w="352"/>
        <w:gridCol w:w="1458"/>
        <w:gridCol w:w="1405"/>
      </w:tblGrid>
      <w:tr w:rsidR="006264B1" w:rsidRPr="00E27D05" w:rsidTr="003A67F7">
        <w:trPr>
          <w:jc w:val="center"/>
        </w:trPr>
        <w:tc>
          <w:tcPr>
            <w:tcW w:w="2592" w:type="dxa"/>
            <w:gridSpan w:val="2"/>
            <w:tcBorders>
              <w:bottom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Assets (A)</w:t>
            </w:r>
          </w:p>
        </w:tc>
        <w:tc>
          <w:tcPr>
            <w:tcW w:w="352" w:type="dxa"/>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w:t>
            </w:r>
          </w:p>
        </w:tc>
        <w:tc>
          <w:tcPr>
            <w:tcW w:w="2592" w:type="dxa"/>
            <w:gridSpan w:val="2"/>
            <w:tcBorders>
              <w:bottom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Liabilities (L)</w:t>
            </w:r>
          </w:p>
        </w:tc>
        <w:tc>
          <w:tcPr>
            <w:tcW w:w="352" w:type="dxa"/>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w:t>
            </w:r>
          </w:p>
        </w:tc>
        <w:tc>
          <w:tcPr>
            <w:tcW w:w="2863" w:type="dxa"/>
            <w:gridSpan w:val="2"/>
            <w:tcBorders>
              <w:bottom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Stockholders’ Equity (SE)</w:t>
            </w:r>
          </w:p>
        </w:tc>
      </w:tr>
      <w:tr w:rsidR="006264B1" w:rsidRPr="00E27D05" w:rsidTr="003A67F7">
        <w:trPr>
          <w:jc w:val="center"/>
        </w:trPr>
        <w:tc>
          <w:tcPr>
            <w:tcW w:w="1296" w:type="dxa"/>
            <w:tcBorders>
              <w:top w:val="single" w:sz="4" w:space="0" w:color="auto"/>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Increase</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Decrease</w:t>
            </w:r>
          </w:p>
        </w:tc>
        <w:tc>
          <w:tcPr>
            <w:tcW w:w="352" w:type="dxa"/>
          </w:tcPr>
          <w:p w:rsidR="006264B1" w:rsidRPr="00E27D05" w:rsidRDefault="006264B1" w:rsidP="001C05DE">
            <w:pPr>
              <w:rPr>
                <w:rFonts w:asciiTheme="minorHAnsi" w:hAnsiTheme="minorHAnsi"/>
                <w:sz w:val="20"/>
                <w:szCs w:val="20"/>
              </w:rPr>
            </w:pPr>
          </w:p>
        </w:tc>
        <w:tc>
          <w:tcPr>
            <w:tcW w:w="1296" w:type="dxa"/>
            <w:tcBorders>
              <w:top w:val="single" w:sz="4" w:space="0" w:color="auto"/>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Decrease</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Increase</w:t>
            </w:r>
          </w:p>
        </w:tc>
        <w:tc>
          <w:tcPr>
            <w:tcW w:w="352" w:type="dxa"/>
          </w:tcPr>
          <w:p w:rsidR="006264B1" w:rsidRPr="00E27D05" w:rsidRDefault="006264B1" w:rsidP="001C05DE">
            <w:pPr>
              <w:rPr>
                <w:rFonts w:asciiTheme="minorHAnsi" w:hAnsiTheme="minorHAnsi"/>
                <w:sz w:val="20"/>
                <w:szCs w:val="20"/>
              </w:rPr>
            </w:pPr>
          </w:p>
        </w:tc>
        <w:tc>
          <w:tcPr>
            <w:tcW w:w="1458" w:type="dxa"/>
            <w:tcBorders>
              <w:top w:val="single" w:sz="4" w:space="0" w:color="auto"/>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Decrease</w:t>
            </w:r>
          </w:p>
        </w:tc>
        <w:tc>
          <w:tcPr>
            <w:tcW w:w="1405"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Increase</w:t>
            </w:r>
          </w:p>
        </w:tc>
      </w:tr>
      <w:tr w:rsidR="006264B1" w:rsidRPr="00E27D05" w:rsidTr="003A67F7">
        <w:trPr>
          <w:jc w:val="center"/>
        </w:trPr>
        <w:tc>
          <w:tcPr>
            <w:tcW w:w="1296"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Debit</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Credit</w:t>
            </w:r>
          </w:p>
        </w:tc>
        <w:tc>
          <w:tcPr>
            <w:tcW w:w="352" w:type="dxa"/>
          </w:tcPr>
          <w:p w:rsidR="006264B1" w:rsidRPr="00E27D05" w:rsidRDefault="006264B1" w:rsidP="001C05DE">
            <w:pPr>
              <w:rPr>
                <w:rFonts w:asciiTheme="minorHAnsi" w:hAnsiTheme="minorHAnsi"/>
                <w:sz w:val="20"/>
                <w:szCs w:val="20"/>
              </w:rPr>
            </w:pPr>
          </w:p>
        </w:tc>
        <w:tc>
          <w:tcPr>
            <w:tcW w:w="1296"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Debit</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Credit</w:t>
            </w:r>
          </w:p>
        </w:tc>
        <w:tc>
          <w:tcPr>
            <w:tcW w:w="352" w:type="dxa"/>
          </w:tcPr>
          <w:p w:rsidR="006264B1" w:rsidRPr="00E27D05" w:rsidRDefault="006264B1" w:rsidP="001C05DE">
            <w:pPr>
              <w:rPr>
                <w:rFonts w:asciiTheme="minorHAnsi" w:hAnsiTheme="minorHAnsi"/>
                <w:sz w:val="20"/>
                <w:szCs w:val="20"/>
              </w:rPr>
            </w:pPr>
          </w:p>
        </w:tc>
        <w:tc>
          <w:tcPr>
            <w:tcW w:w="1458"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Debit</w:t>
            </w:r>
          </w:p>
        </w:tc>
        <w:tc>
          <w:tcPr>
            <w:tcW w:w="1405"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Credit</w:t>
            </w:r>
          </w:p>
        </w:tc>
      </w:tr>
      <w:tr w:rsidR="006264B1" w:rsidRPr="00E27D05" w:rsidTr="003A67F7">
        <w:trPr>
          <w:jc w:val="center"/>
        </w:trPr>
        <w:tc>
          <w:tcPr>
            <w:tcW w:w="1296"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352"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352" w:type="dxa"/>
          </w:tcPr>
          <w:p w:rsidR="006264B1" w:rsidRPr="00E27D05" w:rsidRDefault="006264B1" w:rsidP="001C05DE">
            <w:pPr>
              <w:rPr>
                <w:rFonts w:asciiTheme="minorHAnsi" w:hAnsiTheme="minorHAnsi"/>
                <w:sz w:val="20"/>
                <w:szCs w:val="20"/>
              </w:rPr>
            </w:pPr>
          </w:p>
        </w:tc>
        <w:tc>
          <w:tcPr>
            <w:tcW w:w="1458" w:type="dxa"/>
          </w:tcPr>
          <w:p w:rsidR="006264B1" w:rsidRPr="00E27D05" w:rsidRDefault="006264B1" w:rsidP="001C05DE">
            <w:pPr>
              <w:rPr>
                <w:rFonts w:asciiTheme="minorHAnsi" w:hAnsiTheme="minorHAnsi"/>
                <w:sz w:val="20"/>
                <w:szCs w:val="20"/>
              </w:rPr>
            </w:pPr>
          </w:p>
        </w:tc>
        <w:tc>
          <w:tcPr>
            <w:tcW w:w="1405" w:type="dxa"/>
          </w:tcPr>
          <w:p w:rsidR="006264B1" w:rsidRPr="00E27D05" w:rsidRDefault="006264B1" w:rsidP="001C05DE">
            <w:pPr>
              <w:rPr>
                <w:rFonts w:asciiTheme="minorHAnsi" w:hAnsiTheme="minorHAnsi"/>
                <w:sz w:val="20"/>
                <w:szCs w:val="20"/>
              </w:rPr>
            </w:pPr>
          </w:p>
        </w:tc>
      </w:tr>
      <w:tr w:rsidR="006264B1" w:rsidRPr="00E27D05" w:rsidTr="003A67F7">
        <w:trPr>
          <w:jc w:val="center"/>
        </w:trPr>
        <w:tc>
          <w:tcPr>
            <w:tcW w:w="1296"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352" w:type="dxa"/>
          </w:tcPr>
          <w:p w:rsidR="006264B1" w:rsidRPr="00E27D05" w:rsidRDefault="006264B1" w:rsidP="001C05DE">
            <w:pPr>
              <w:rPr>
                <w:rFonts w:asciiTheme="minorHAnsi" w:hAnsiTheme="minorHAnsi"/>
                <w:sz w:val="20"/>
                <w:szCs w:val="20"/>
              </w:rPr>
            </w:pPr>
          </w:p>
        </w:tc>
        <w:tc>
          <w:tcPr>
            <w:tcW w:w="2592" w:type="dxa"/>
            <w:gridSpan w:val="2"/>
            <w:tcBorders>
              <w:bottom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Expenses and Losses</w:t>
            </w:r>
          </w:p>
        </w:tc>
        <w:tc>
          <w:tcPr>
            <w:tcW w:w="352" w:type="dxa"/>
          </w:tcPr>
          <w:p w:rsidR="006264B1" w:rsidRPr="00E27D05" w:rsidRDefault="006264B1" w:rsidP="001C05DE">
            <w:pPr>
              <w:rPr>
                <w:rFonts w:asciiTheme="minorHAnsi" w:hAnsiTheme="minorHAnsi"/>
                <w:sz w:val="20"/>
                <w:szCs w:val="20"/>
              </w:rPr>
            </w:pPr>
          </w:p>
        </w:tc>
        <w:tc>
          <w:tcPr>
            <w:tcW w:w="2863" w:type="dxa"/>
            <w:gridSpan w:val="2"/>
            <w:tcBorders>
              <w:bottom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Revenues and Gains</w:t>
            </w:r>
          </w:p>
        </w:tc>
      </w:tr>
      <w:tr w:rsidR="006264B1" w:rsidRPr="00E27D05" w:rsidTr="003A67F7">
        <w:trPr>
          <w:jc w:val="center"/>
        </w:trPr>
        <w:tc>
          <w:tcPr>
            <w:tcW w:w="1296"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352" w:type="dxa"/>
          </w:tcPr>
          <w:p w:rsidR="006264B1" w:rsidRPr="00E27D05" w:rsidRDefault="006264B1" w:rsidP="001C05DE">
            <w:pPr>
              <w:rPr>
                <w:rFonts w:asciiTheme="minorHAnsi" w:hAnsiTheme="minorHAnsi"/>
                <w:sz w:val="20"/>
                <w:szCs w:val="20"/>
              </w:rPr>
            </w:pPr>
          </w:p>
        </w:tc>
        <w:tc>
          <w:tcPr>
            <w:tcW w:w="1296" w:type="dxa"/>
            <w:tcBorders>
              <w:top w:val="single" w:sz="4" w:space="0" w:color="auto"/>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Increase</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Decrease</w:t>
            </w:r>
          </w:p>
        </w:tc>
        <w:tc>
          <w:tcPr>
            <w:tcW w:w="352" w:type="dxa"/>
          </w:tcPr>
          <w:p w:rsidR="006264B1" w:rsidRPr="00E27D05" w:rsidRDefault="006264B1" w:rsidP="001C05DE">
            <w:pPr>
              <w:rPr>
                <w:rFonts w:asciiTheme="minorHAnsi" w:hAnsiTheme="minorHAnsi"/>
                <w:sz w:val="20"/>
                <w:szCs w:val="20"/>
              </w:rPr>
            </w:pPr>
          </w:p>
        </w:tc>
        <w:tc>
          <w:tcPr>
            <w:tcW w:w="1458"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Decrease</w:t>
            </w:r>
          </w:p>
        </w:tc>
        <w:tc>
          <w:tcPr>
            <w:tcW w:w="1405"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Increase</w:t>
            </w:r>
          </w:p>
        </w:tc>
      </w:tr>
      <w:tr w:rsidR="006264B1" w:rsidRPr="00E27D05" w:rsidTr="003A67F7">
        <w:trPr>
          <w:jc w:val="center"/>
        </w:trPr>
        <w:tc>
          <w:tcPr>
            <w:tcW w:w="1296" w:type="dxa"/>
          </w:tcPr>
          <w:p w:rsidR="006264B1" w:rsidRPr="00E27D05" w:rsidRDefault="006264B1" w:rsidP="001C05DE">
            <w:pPr>
              <w:rPr>
                <w:rFonts w:asciiTheme="minorHAnsi" w:hAnsiTheme="minorHAnsi"/>
                <w:sz w:val="20"/>
                <w:szCs w:val="20"/>
              </w:rPr>
            </w:pPr>
          </w:p>
        </w:tc>
        <w:tc>
          <w:tcPr>
            <w:tcW w:w="1296" w:type="dxa"/>
          </w:tcPr>
          <w:p w:rsidR="006264B1" w:rsidRPr="00E27D05" w:rsidRDefault="006264B1" w:rsidP="001C05DE">
            <w:pPr>
              <w:rPr>
                <w:rFonts w:asciiTheme="minorHAnsi" w:hAnsiTheme="minorHAnsi"/>
                <w:sz w:val="20"/>
                <w:szCs w:val="20"/>
              </w:rPr>
            </w:pPr>
          </w:p>
        </w:tc>
        <w:tc>
          <w:tcPr>
            <w:tcW w:w="352" w:type="dxa"/>
          </w:tcPr>
          <w:p w:rsidR="006264B1" w:rsidRPr="00E27D05" w:rsidRDefault="006264B1" w:rsidP="001C05DE">
            <w:pPr>
              <w:rPr>
                <w:rFonts w:asciiTheme="minorHAnsi" w:hAnsiTheme="minorHAnsi"/>
                <w:sz w:val="20"/>
                <w:szCs w:val="20"/>
              </w:rPr>
            </w:pPr>
          </w:p>
        </w:tc>
        <w:tc>
          <w:tcPr>
            <w:tcW w:w="1296"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Debit</w:t>
            </w:r>
          </w:p>
        </w:tc>
        <w:tc>
          <w:tcPr>
            <w:tcW w:w="1296"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Credit</w:t>
            </w:r>
          </w:p>
        </w:tc>
        <w:tc>
          <w:tcPr>
            <w:tcW w:w="352" w:type="dxa"/>
          </w:tcPr>
          <w:p w:rsidR="006264B1" w:rsidRPr="00E27D05" w:rsidRDefault="006264B1" w:rsidP="001C05DE">
            <w:pPr>
              <w:rPr>
                <w:rFonts w:asciiTheme="minorHAnsi" w:hAnsiTheme="minorHAnsi"/>
                <w:sz w:val="20"/>
                <w:szCs w:val="20"/>
              </w:rPr>
            </w:pPr>
          </w:p>
        </w:tc>
        <w:tc>
          <w:tcPr>
            <w:tcW w:w="1458" w:type="dxa"/>
            <w:tcBorders>
              <w:righ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Debit</w:t>
            </w:r>
          </w:p>
        </w:tc>
        <w:tc>
          <w:tcPr>
            <w:tcW w:w="1405" w:type="dxa"/>
            <w:tcBorders>
              <w:left w:val="single" w:sz="4" w:space="0" w:color="auto"/>
            </w:tcBorders>
          </w:tcPr>
          <w:p w:rsidR="006264B1" w:rsidRPr="00E27D05" w:rsidRDefault="006264B1" w:rsidP="001C05DE">
            <w:pPr>
              <w:rPr>
                <w:rFonts w:asciiTheme="minorHAnsi" w:hAnsiTheme="minorHAnsi"/>
                <w:sz w:val="20"/>
                <w:szCs w:val="20"/>
              </w:rPr>
            </w:pPr>
            <w:r w:rsidRPr="00E27D05">
              <w:rPr>
                <w:rFonts w:asciiTheme="minorHAnsi" w:hAnsiTheme="minorHAnsi"/>
                <w:sz w:val="20"/>
                <w:szCs w:val="20"/>
              </w:rPr>
              <w:t>Credit</w:t>
            </w:r>
          </w:p>
        </w:tc>
      </w:tr>
    </w:tbl>
    <w:p w:rsidR="006264B1" w:rsidRPr="00E27D05" w:rsidRDefault="006264B1" w:rsidP="001C05DE">
      <w:pPr>
        <w:pStyle w:val="LLSLevel4"/>
        <w:rPr>
          <w:rFonts w:asciiTheme="minorHAnsi" w:hAnsiTheme="minorHAnsi"/>
          <w:sz w:val="20"/>
          <w:szCs w:val="20"/>
        </w:rPr>
      </w:pPr>
    </w:p>
    <w:p w:rsidR="006264B1" w:rsidRPr="00E27D05" w:rsidRDefault="006264B1" w:rsidP="001C05DE">
      <w:pPr>
        <w:pStyle w:val="LLSLevel4"/>
        <w:numPr>
          <w:ilvl w:val="0"/>
          <w:numId w:val="36"/>
        </w:numPr>
        <w:rPr>
          <w:rFonts w:asciiTheme="minorHAnsi" w:hAnsiTheme="minorHAnsi"/>
          <w:sz w:val="20"/>
          <w:szCs w:val="20"/>
        </w:rPr>
      </w:pPr>
      <w:r w:rsidRPr="00E27D05">
        <w:rPr>
          <w:rFonts w:asciiTheme="minorHAnsi" w:hAnsiTheme="minorHAnsi"/>
          <w:sz w:val="20"/>
          <w:szCs w:val="20"/>
        </w:rPr>
        <w:t xml:space="preserve">Revenues follow the </w:t>
      </w:r>
      <w:r w:rsidRPr="00E27D05">
        <w:rPr>
          <w:rFonts w:asciiTheme="minorHAnsi" w:hAnsiTheme="minorHAnsi"/>
          <w:sz w:val="20"/>
          <w:szCs w:val="20"/>
          <w:u w:val="single"/>
        </w:rPr>
        <w:t>same</w:t>
      </w:r>
      <w:r w:rsidRPr="00E27D05">
        <w:rPr>
          <w:rFonts w:asciiTheme="minorHAnsi" w:hAnsiTheme="minorHAnsi"/>
          <w:sz w:val="20"/>
          <w:szCs w:val="20"/>
        </w:rPr>
        <w:t xml:space="preserve"> debit/credit rules as stockholders’ equity because revenues increase stockholders’ equity.</w:t>
      </w:r>
    </w:p>
    <w:p w:rsidR="006264B1" w:rsidRPr="00E27D05" w:rsidRDefault="006264B1" w:rsidP="001C05DE">
      <w:pPr>
        <w:pStyle w:val="LLSLevel4"/>
        <w:numPr>
          <w:ilvl w:val="0"/>
          <w:numId w:val="36"/>
        </w:numPr>
        <w:rPr>
          <w:rFonts w:asciiTheme="minorHAnsi" w:hAnsiTheme="minorHAnsi"/>
          <w:sz w:val="20"/>
          <w:szCs w:val="20"/>
        </w:rPr>
      </w:pPr>
      <w:r w:rsidRPr="00E27D05">
        <w:rPr>
          <w:rFonts w:asciiTheme="minorHAnsi" w:hAnsiTheme="minorHAnsi"/>
          <w:sz w:val="20"/>
          <w:szCs w:val="20"/>
        </w:rPr>
        <w:t xml:space="preserve">Expenses and Dividends have the </w:t>
      </w:r>
      <w:r w:rsidRPr="00E27D05">
        <w:rPr>
          <w:rFonts w:asciiTheme="minorHAnsi" w:hAnsiTheme="minorHAnsi"/>
          <w:sz w:val="20"/>
          <w:szCs w:val="20"/>
          <w:u w:val="single"/>
        </w:rPr>
        <w:t>opposite</w:t>
      </w:r>
      <w:r w:rsidRPr="00E27D05">
        <w:rPr>
          <w:rFonts w:asciiTheme="minorHAnsi" w:hAnsiTheme="minorHAnsi"/>
          <w:sz w:val="20"/>
          <w:szCs w:val="20"/>
        </w:rPr>
        <w:t xml:space="preserve"> debit/credit rules as stockholders’ equity because expenses and dividends decrease stockholders’ equity.</w:t>
      </w:r>
    </w:p>
    <w:p w:rsidR="006264B1" w:rsidRPr="00E27D05" w:rsidRDefault="006264B1" w:rsidP="001C05DE">
      <w:pPr>
        <w:rPr>
          <w:rFonts w:asciiTheme="minorHAnsi" w:hAnsiTheme="minorHAnsi"/>
          <w:sz w:val="20"/>
          <w:szCs w:val="20"/>
        </w:rPr>
      </w:pPr>
    </w:p>
    <w:p w:rsidR="006264B1" w:rsidRPr="00E27D05" w:rsidRDefault="006264B1" w:rsidP="001C05DE">
      <w:pPr>
        <w:pStyle w:val="LLSLevel2"/>
        <w:numPr>
          <w:ilvl w:val="0"/>
          <w:numId w:val="33"/>
        </w:numPr>
        <w:rPr>
          <w:rFonts w:asciiTheme="minorHAnsi" w:hAnsiTheme="minorHAnsi"/>
          <w:sz w:val="20"/>
          <w:szCs w:val="20"/>
        </w:rPr>
      </w:pPr>
      <w:r w:rsidRPr="00E27D05">
        <w:rPr>
          <w:rFonts w:asciiTheme="minorHAnsi" w:hAnsiTheme="minorHAnsi"/>
          <w:sz w:val="20"/>
          <w:szCs w:val="20"/>
        </w:rPr>
        <w:t>Transaction Analysis Rules Summary</w:t>
      </w:r>
    </w:p>
    <w:p w:rsidR="006264B1" w:rsidRPr="00E27D05" w:rsidRDefault="006264B1" w:rsidP="001C05DE">
      <w:pPr>
        <w:pStyle w:val="a"/>
        <w:widowControl/>
        <w:numPr>
          <w:ilvl w:val="0"/>
          <w:numId w:val="37"/>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Identify the accounts affected (at least two accounts).</w:t>
      </w:r>
    </w:p>
    <w:p w:rsidR="006264B1" w:rsidRPr="00E27D05" w:rsidRDefault="006264B1" w:rsidP="001C05DE">
      <w:pPr>
        <w:pStyle w:val="a"/>
        <w:widowControl/>
        <w:numPr>
          <w:ilvl w:val="0"/>
          <w:numId w:val="37"/>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Determine which accounts are increased and which accounts are decreased.</w:t>
      </w:r>
    </w:p>
    <w:p w:rsidR="006264B1" w:rsidRPr="00E27D05" w:rsidRDefault="006264B1" w:rsidP="001C05DE">
      <w:pPr>
        <w:pStyle w:val="a"/>
        <w:widowControl/>
        <w:numPr>
          <w:ilvl w:val="0"/>
          <w:numId w:val="37"/>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accounting equation must always be in balance.</w:t>
      </w:r>
    </w:p>
    <w:p w:rsidR="006264B1" w:rsidRPr="00E27D05" w:rsidRDefault="006264B1" w:rsidP="001C05DE">
      <w:pPr>
        <w:pStyle w:val="a"/>
        <w:widowControl/>
        <w:numPr>
          <w:ilvl w:val="0"/>
          <w:numId w:val="37"/>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total dollar value of the debits in the transaction should equal the total dollar value of the credits.</w:t>
      </w:r>
    </w:p>
    <w:p w:rsidR="006264B1" w:rsidRPr="00E27D05" w:rsidRDefault="006264B1" w:rsidP="001C05DE">
      <w:pPr>
        <w:pStyle w:val="a"/>
        <w:widowControl/>
        <w:tabs>
          <w:tab w:val="right" w:pos="720"/>
          <w:tab w:val="left" w:pos="1440"/>
          <w:tab w:val="left" w:pos="1800"/>
          <w:tab w:val="left" w:pos="6840"/>
        </w:tabs>
        <w:ind w:left="0" w:firstLine="0"/>
        <w:rPr>
          <w:rFonts w:asciiTheme="minorHAnsi" w:hAnsiTheme="minorHAnsi"/>
          <w:szCs w:val="20"/>
        </w:rPr>
      </w:pPr>
    </w:p>
    <w:p w:rsidR="006264B1" w:rsidRPr="00E27D05" w:rsidRDefault="006264B1" w:rsidP="001C05DE">
      <w:pPr>
        <w:pStyle w:val="LLSLevel2"/>
        <w:numPr>
          <w:ilvl w:val="0"/>
          <w:numId w:val="33"/>
        </w:numPr>
        <w:rPr>
          <w:rFonts w:asciiTheme="minorHAnsi" w:hAnsiTheme="minorHAnsi"/>
          <w:sz w:val="20"/>
          <w:szCs w:val="20"/>
        </w:rPr>
      </w:pPr>
      <w:r w:rsidRPr="00E27D05">
        <w:rPr>
          <w:rFonts w:asciiTheme="minorHAnsi" w:hAnsiTheme="minorHAnsi"/>
          <w:sz w:val="20"/>
          <w:szCs w:val="20"/>
        </w:rPr>
        <w:t>Recording Revenues, Expenses, and Dividends</w:t>
      </w:r>
    </w:p>
    <w:p w:rsidR="006264B1" w:rsidRPr="00E27D05" w:rsidRDefault="006264B1" w:rsidP="001C05DE">
      <w:pPr>
        <w:pStyle w:val="a"/>
        <w:widowControl/>
        <w:numPr>
          <w:ilvl w:val="0"/>
          <w:numId w:val="38"/>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When recording revenue (a credit), an asset or liability is debited by the same amount.</w:t>
      </w:r>
    </w:p>
    <w:p w:rsidR="006264B1" w:rsidRPr="00E27D05" w:rsidRDefault="006264B1" w:rsidP="001C05DE">
      <w:pPr>
        <w:pStyle w:val="a"/>
        <w:widowControl/>
        <w:numPr>
          <w:ilvl w:val="0"/>
          <w:numId w:val="38"/>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When recording an expense (a debit), an asset or liability is credited by the same amount. (The asset is decreased or the liability is increased.</w:t>
      </w:r>
    </w:p>
    <w:p w:rsidR="0060717C" w:rsidRPr="00E27D05" w:rsidRDefault="0060717C">
      <w:pPr>
        <w:spacing w:after="200" w:line="276" w:lineRule="auto"/>
        <w:rPr>
          <w:rFonts w:asciiTheme="minorHAnsi" w:hAnsiTheme="minorHAnsi"/>
          <w:sz w:val="20"/>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lastRenderedPageBreak/>
        <w:t>LO5 PREPARE FINANCIAL STATEMENTS.</w:t>
      </w:r>
    </w:p>
    <w:p w:rsidR="006264B1" w:rsidRPr="00E27D05" w:rsidRDefault="006264B1" w:rsidP="001C05DE">
      <w:pPr>
        <w:pStyle w:val="LLSLevel2"/>
        <w:numPr>
          <w:ilvl w:val="0"/>
          <w:numId w:val="39"/>
        </w:numPr>
        <w:rPr>
          <w:rFonts w:asciiTheme="minorHAnsi" w:hAnsiTheme="minorHAnsi"/>
          <w:sz w:val="20"/>
          <w:szCs w:val="20"/>
        </w:rPr>
      </w:pPr>
      <w:r w:rsidRPr="00E27D05">
        <w:rPr>
          <w:rFonts w:asciiTheme="minorHAnsi" w:hAnsiTheme="minorHAnsi"/>
          <w:sz w:val="20"/>
          <w:szCs w:val="20"/>
        </w:rPr>
        <w:t>Income Statement</w:t>
      </w:r>
    </w:p>
    <w:p w:rsidR="006264B1" w:rsidRPr="00E27D05" w:rsidRDefault="006264B1" w:rsidP="001C05DE">
      <w:pPr>
        <w:pStyle w:val="a"/>
        <w:widowControl/>
        <w:numPr>
          <w:ilvl w:val="0"/>
          <w:numId w:val="4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Income statement can now be prepared. </w:t>
      </w:r>
    </w:p>
    <w:p w:rsidR="006264B1" w:rsidRPr="00E27D05" w:rsidRDefault="006264B1" w:rsidP="001C05DE">
      <w:pPr>
        <w:pStyle w:val="a"/>
        <w:widowControl/>
        <w:numPr>
          <w:ilvl w:val="0"/>
          <w:numId w:val="4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Adjusting entries have not yet been prepared, so this income statement is not complete and is not in conformity with GAAP.</w:t>
      </w:r>
    </w:p>
    <w:p w:rsidR="006264B1" w:rsidRPr="00E27D05" w:rsidRDefault="006264B1" w:rsidP="001C05DE">
      <w:pPr>
        <w:pStyle w:val="a"/>
        <w:widowControl/>
        <w:numPr>
          <w:ilvl w:val="0"/>
          <w:numId w:val="4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Accounts need to be updated for revenues earned and expenses incurred.</w:t>
      </w:r>
    </w:p>
    <w:p w:rsidR="006264B1" w:rsidRPr="00E27D05" w:rsidRDefault="006264B1" w:rsidP="001C05DE">
      <w:pPr>
        <w:pStyle w:val="a"/>
        <w:widowControl/>
        <w:numPr>
          <w:ilvl w:val="0"/>
          <w:numId w:val="40"/>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Updating the accounts is the focus of chapter 4.</w:t>
      </w:r>
    </w:p>
    <w:p w:rsidR="006264B1" w:rsidRPr="00E27D05" w:rsidRDefault="006264B1" w:rsidP="001C05DE">
      <w:pPr>
        <w:pStyle w:val="a"/>
        <w:widowControl/>
        <w:tabs>
          <w:tab w:val="right" w:pos="720"/>
          <w:tab w:val="left" w:pos="1440"/>
          <w:tab w:val="left" w:pos="1800"/>
          <w:tab w:val="left" w:pos="6840"/>
        </w:tabs>
        <w:ind w:left="0" w:firstLine="0"/>
        <w:rPr>
          <w:rFonts w:asciiTheme="minorHAnsi" w:hAnsiTheme="minorHAnsi"/>
          <w:szCs w:val="20"/>
        </w:rPr>
      </w:pPr>
    </w:p>
    <w:p w:rsidR="006264B1" w:rsidRPr="00E27D05" w:rsidRDefault="006264B1" w:rsidP="0060717C">
      <w:pPr>
        <w:pStyle w:val="a"/>
        <w:widowControl/>
        <w:tabs>
          <w:tab w:val="right" w:pos="720"/>
          <w:tab w:val="left" w:pos="1440"/>
          <w:tab w:val="left" w:pos="1800"/>
          <w:tab w:val="left" w:pos="6840"/>
        </w:tabs>
        <w:ind w:left="0" w:firstLine="0"/>
        <w:jc w:val="center"/>
        <w:rPr>
          <w:rFonts w:asciiTheme="minorHAnsi" w:hAnsiTheme="minorHAnsi"/>
          <w:szCs w:val="20"/>
        </w:rPr>
      </w:pPr>
      <w:r w:rsidRPr="00E27D05">
        <w:rPr>
          <w:rFonts w:asciiTheme="minorHAnsi" w:hAnsiTheme="minorHAnsi"/>
          <w:szCs w:val="20"/>
        </w:rPr>
        <w:t>Revenues – Expenses = Net Income</w:t>
      </w:r>
    </w:p>
    <w:p w:rsidR="006264B1" w:rsidRPr="00E27D05" w:rsidRDefault="006264B1" w:rsidP="001C05DE">
      <w:pPr>
        <w:pStyle w:val="LLSLevel2"/>
        <w:rPr>
          <w:rFonts w:asciiTheme="minorHAnsi" w:hAnsiTheme="minorHAnsi"/>
          <w:sz w:val="20"/>
          <w:szCs w:val="20"/>
        </w:rPr>
      </w:pPr>
    </w:p>
    <w:p w:rsidR="006264B1" w:rsidRPr="00E27D05" w:rsidRDefault="006264B1" w:rsidP="001C05DE">
      <w:pPr>
        <w:pStyle w:val="LLSLevel2"/>
        <w:numPr>
          <w:ilvl w:val="0"/>
          <w:numId w:val="39"/>
        </w:numPr>
        <w:rPr>
          <w:rFonts w:asciiTheme="minorHAnsi" w:hAnsiTheme="minorHAnsi"/>
          <w:sz w:val="20"/>
          <w:szCs w:val="20"/>
        </w:rPr>
      </w:pPr>
      <w:r w:rsidRPr="00E27D05">
        <w:rPr>
          <w:rFonts w:asciiTheme="minorHAnsi" w:hAnsiTheme="minorHAnsi"/>
          <w:sz w:val="20"/>
          <w:szCs w:val="20"/>
        </w:rPr>
        <w:t>Statement of Retained Earnings</w:t>
      </w:r>
    </w:p>
    <w:p w:rsidR="006264B1" w:rsidRPr="00E27D05" w:rsidRDefault="006264B1" w:rsidP="001C05DE">
      <w:pPr>
        <w:pStyle w:val="a"/>
        <w:widowControl/>
        <w:numPr>
          <w:ilvl w:val="0"/>
          <w:numId w:val="41"/>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Statement of retained earnings can be prepared next. </w:t>
      </w:r>
    </w:p>
    <w:p w:rsidR="006264B1" w:rsidRPr="00E27D05" w:rsidRDefault="006264B1" w:rsidP="001C05DE">
      <w:pPr>
        <w:pStyle w:val="a"/>
        <w:widowControl/>
        <w:numPr>
          <w:ilvl w:val="0"/>
          <w:numId w:val="41"/>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Start with the beginning balance of retained earnings and add the net income (or subtract the net loss) for the period.  Then, deduct distributions to shareholders (dividends declared), which must be authorized by the board of directors, from retained earnings.  The result is the ending balance of retained earnings.</w:t>
      </w:r>
    </w:p>
    <w:p w:rsidR="006264B1" w:rsidRPr="00E27D05" w:rsidRDefault="006264B1" w:rsidP="001C05DE">
      <w:pPr>
        <w:pStyle w:val="a"/>
        <w:widowControl/>
        <w:numPr>
          <w:ilvl w:val="0"/>
          <w:numId w:val="41"/>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Net income or net loss comes from the income statement, so the income statement must be prepared first.</w:t>
      </w:r>
    </w:p>
    <w:p w:rsidR="006264B1" w:rsidRPr="00E27D05" w:rsidRDefault="006264B1" w:rsidP="001C05DE">
      <w:pPr>
        <w:pStyle w:val="a"/>
        <w:widowControl/>
        <w:numPr>
          <w:ilvl w:val="0"/>
          <w:numId w:val="41"/>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ending retained earnings will be put on the balance sheet as the value of retained earnings.</w:t>
      </w:r>
    </w:p>
    <w:p w:rsidR="006264B1" w:rsidRPr="00E27D05" w:rsidRDefault="006264B1" w:rsidP="001C05DE">
      <w:pPr>
        <w:pStyle w:val="a"/>
        <w:widowControl/>
        <w:numPr>
          <w:ilvl w:val="0"/>
          <w:numId w:val="41"/>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The statement of retained earnings ties together information on the income statement and the balance sheet.</w:t>
      </w:r>
    </w:p>
    <w:p w:rsidR="006264B1" w:rsidRPr="00E27D05" w:rsidRDefault="006264B1" w:rsidP="001C05DE">
      <w:pPr>
        <w:pStyle w:val="LLSLevel4"/>
        <w:rPr>
          <w:rFonts w:asciiTheme="minorHAnsi" w:hAnsiTheme="minorHAnsi"/>
          <w:sz w:val="20"/>
          <w:szCs w:val="20"/>
        </w:rPr>
      </w:pPr>
    </w:p>
    <w:p w:rsidR="006264B1" w:rsidRPr="00E27D05" w:rsidRDefault="006264B1" w:rsidP="0060717C">
      <w:pPr>
        <w:pStyle w:val="LLSLevel4"/>
        <w:jc w:val="center"/>
        <w:rPr>
          <w:rFonts w:asciiTheme="minorHAnsi" w:hAnsiTheme="minorHAnsi"/>
          <w:sz w:val="20"/>
          <w:szCs w:val="20"/>
        </w:rPr>
      </w:pPr>
      <w:r w:rsidRPr="00E27D05">
        <w:rPr>
          <w:rFonts w:asciiTheme="minorHAnsi" w:hAnsiTheme="minorHAnsi"/>
          <w:sz w:val="20"/>
          <w:szCs w:val="20"/>
        </w:rPr>
        <w:t>Beginning RE + Net Income (or – Net Loss) – Dividends Declared = Ending RE</w:t>
      </w:r>
    </w:p>
    <w:p w:rsidR="006264B1" w:rsidRPr="00E27D05" w:rsidRDefault="006264B1" w:rsidP="001C05DE">
      <w:pPr>
        <w:pStyle w:val="LLSLevel4"/>
        <w:rPr>
          <w:rFonts w:asciiTheme="minorHAnsi" w:hAnsiTheme="minorHAnsi"/>
          <w:sz w:val="20"/>
          <w:szCs w:val="20"/>
        </w:rPr>
      </w:pPr>
    </w:p>
    <w:p w:rsidR="006264B1" w:rsidRPr="00E27D05" w:rsidRDefault="006264B1" w:rsidP="001C05DE">
      <w:pPr>
        <w:pStyle w:val="LLSLevel2"/>
        <w:numPr>
          <w:ilvl w:val="0"/>
          <w:numId w:val="39"/>
        </w:numPr>
        <w:rPr>
          <w:rFonts w:asciiTheme="minorHAnsi" w:hAnsiTheme="minorHAnsi"/>
          <w:sz w:val="20"/>
          <w:szCs w:val="20"/>
        </w:rPr>
      </w:pPr>
      <w:r w:rsidRPr="00E27D05">
        <w:rPr>
          <w:rFonts w:asciiTheme="minorHAnsi" w:hAnsiTheme="minorHAnsi"/>
          <w:sz w:val="20"/>
          <w:szCs w:val="20"/>
        </w:rPr>
        <w:t>Balance Sheet</w:t>
      </w:r>
    </w:p>
    <w:p w:rsidR="006264B1" w:rsidRPr="00E27D05" w:rsidRDefault="006264B1" w:rsidP="001C05DE">
      <w:pPr>
        <w:pStyle w:val="a"/>
        <w:widowControl/>
        <w:numPr>
          <w:ilvl w:val="0"/>
          <w:numId w:val="4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Balance sheet can be prepared next. </w:t>
      </w:r>
    </w:p>
    <w:p w:rsidR="006264B1" w:rsidRPr="00E27D05" w:rsidRDefault="006264B1" w:rsidP="001C05DE">
      <w:pPr>
        <w:pStyle w:val="a"/>
        <w:widowControl/>
        <w:numPr>
          <w:ilvl w:val="0"/>
          <w:numId w:val="4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Reflects balances of assets, liabilities, and stockholders’ equity accounts before end-of-period adjustments.</w:t>
      </w:r>
    </w:p>
    <w:p w:rsidR="006264B1" w:rsidRPr="00E27D05" w:rsidRDefault="006264B1" w:rsidP="001C05DE">
      <w:pPr>
        <w:pStyle w:val="a"/>
        <w:widowControl/>
        <w:numPr>
          <w:ilvl w:val="0"/>
          <w:numId w:val="42"/>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Proof of the equality in the accounting equation.</w:t>
      </w:r>
    </w:p>
    <w:p w:rsidR="006264B1" w:rsidRPr="00E27D05" w:rsidRDefault="006264B1" w:rsidP="001C05DE">
      <w:pPr>
        <w:pStyle w:val="a"/>
        <w:widowControl/>
        <w:tabs>
          <w:tab w:val="right" w:pos="720"/>
          <w:tab w:val="left" w:pos="1440"/>
          <w:tab w:val="left" w:pos="1800"/>
          <w:tab w:val="left" w:pos="6840"/>
        </w:tabs>
        <w:rPr>
          <w:rFonts w:asciiTheme="minorHAnsi" w:hAnsiTheme="minorHAnsi"/>
          <w:szCs w:val="20"/>
        </w:rPr>
      </w:pPr>
    </w:p>
    <w:p w:rsidR="006264B1" w:rsidRPr="00E27D05" w:rsidRDefault="006264B1" w:rsidP="0060717C">
      <w:pPr>
        <w:pStyle w:val="LLSLevel4"/>
        <w:jc w:val="center"/>
        <w:rPr>
          <w:rFonts w:asciiTheme="minorHAnsi" w:hAnsiTheme="minorHAnsi"/>
          <w:sz w:val="20"/>
          <w:szCs w:val="20"/>
        </w:rPr>
      </w:pPr>
      <w:r w:rsidRPr="00E27D05">
        <w:rPr>
          <w:rFonts w:asciiTheme="minorHAnsi" w:hAnsiTheme="minorHAnsi"/>
          <w:sz w:val="20"/>
          <w:szCs w:val="20"/>
        </w:rPr>
        <w:t>Assets = Liabilities + Stockholders’ Equity</w:t>
      </w:r>
    </w:p>
    <w:p w:rsidR="006264B1" w:rsidRPr="00E27D05" w:rsidRDefault="006264B1" w:rsidP="001C05DE">
      <w:pPr>
        <w:rPr>
          <w:rFonts w:asciiTheme="minorHAnsi" w:hAnsiTheme="minorHAnsi"/>
          <w:sz w:val="20"/>
          <w:szCs w:val="20"/>
        </w:rPr>
      </w:pPr>
    </w:p>
    <w:p w:rsidR="006264B1" w:rsidRPr="00E27D05" w:rsidRDefault="006264B1" w:rsidP="001C05DE">
      <w:pPr>
        <w:pStyle w:val="LLSLevel2"/>
        <w:numPr>
          <w:ilvl w:val="0"/>
          <w:numId w:val="39"/>
        </w:numPr>
        <w:rPr>
          <w:rFonts w:asciiTheme="minorHAnsi" w:hAnsiTheme="minorHAnsi"/>
          <w:sz w:val="20"/>
          <w:szCs w:val="20"/>
        </w:rPr>
      </w:pPr>
      <w:r w:rsidRPr="00E27D05">
        <w:rPr>
          <w:rFonts w:asciiTheme="minorHAnsi" w:hAnsiTheme="minorHAnsi"/>
          <w:sz w:val="20"/>
          <w:szCs w:val="20"/>
        </w:rPr>
        <w:t>Statement of Cash Flows</w:t>
      </w:r>
    </w:p>
    <w:p w:rsidR="006264B1" w:rsidRPr="00E27D05" w:rsidRDefault="006264B1" w:rsidP="001C05DE">
      <w:pPr>
        <w:pStyle w:val="a"/>
        <w:widowControl/>
        <w:numPr>
          <w:ilvl w:val="0"/>
          <w:numId w:val="4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Shows changes in cash from operating, investing, and financing activities.</w:t>
      </w:r>
    </w:p>
    <w:p w:rsidR="006264B1" w:rsidRPr="00E27D05" w:rsidRDefault="006264B1" w:rsidP="001C05DE">
      <w:pPr>
        <w:pStyle w:val="a"/>
        <w:widowControl/>
        <w:numPr>
          <w:ilvl w:val="0"/>
          <w:numId w:val="4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Ending cash balance comes from the balance sheet.</w:t>
      </w:r>
    </w:p>
    <w:p w:rsidR="006264B1" w:rsidRPr="00E27D05" w:rsidRDefault="006264B1" w:rsidP="001C05DE">
      <w:pPr>
        <w:pStyle w:val="a"/>
        <w:widowControl/>
        <w:numPr>
          <w:ilvl w:val="0"/>
          <w:numId w:val="43"/>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Uses cash basis, not accrual basis, accounting.</w:t>
      </w:r>
    </w:p>
    <w:p w:rsidR="006264B1" w:rsidRPr="00E27D05" w:rsidRDefault="006264B1" w:rsidP="001C05DE">
      <w:pPr>
        <w:pStyle w:val="a"/>
        <w:widowControl/>
        <w:tabs>
          <w:tab w:val="right" w:pos="720"/>
          <w:tab w:val="left" w:pos="1440"/>
          <w:tab w:val="left" w:pos="1800"/>
          <w:tab w:val="left" w:pos="6840"/>
        </w:tabs>
        <w:rPr>
          <w:rFonts w:asciiTheme="minorHAnsi" w:hAnsiTheme="minorHAnsi"/>
          <w:szCs w:val="20"/>
        </w:rPr>
      </w:pPr>
    </w:p>
    <w:p w:rsidR="006264B1" w:rsidRPr="00E27D05" w:rsidRDefault="006264B1" w:rsidP="001C05DE">
      <w:pPr>
        <w:pStyle w:val="IRMLevel1"/>
        <w:numPr>
          <w:ilvl w:val="0"/>
          <w:numId w:val="5"/>
        </w:numPr>
        <w:spacing w:after="0"/>
        <w:ind w:left="900" w:hanging="900"/>
        <w:rPr>
          <w:rFonts w:asciiTheme="minorHAnsi" w:hAnsiTheme="minorHAnsi"/>
          <w:b w:val="0"/>
          <w:bCs w:val="0"/>
          <w:sz w:val="20"/>
          <w:szCs w:val="20"/>
        </w:rPr>
      </w:pPr>
      <w:r w:rsidRPr="00E27D05">
        <w:rPr>
          <w:rFonts w:asciiTheme="minorHAnsi" w:hAnsiTheme="minorHAnsi"/>
          <w:b w:val="0"/>
          <w:bCs w:val="0"/>
          <w:sz w:val="20"/>
          <w:szCs w:val="20"/>
        </w:rPr>
        <w:t>LO6 COMPUTE AND INTERPRET THE TOTAL ASSET TURNOVER RATIO.</w:t>
      </w:r>
    </w:p>
    <w:p w:rsidR="006264B1" w:rsidRPr="00E27D05" w:rsidRDefault="006264B1" w:rsidP="001C05DE">
      <w:pPr>
        <w:pStyle w:val="a"/>
        <w:widowControl/>
        <w:numPr>
          <w:ilvl w:val="0"/>
          <w:numId w:val="45"/>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 xml:space="preserve">Measures the amount of sales generated per dollar invested in assets. </w:t>
      </w:r>
    </w:p>
    <w:p w:rsidR="006264B1" w:rsidRPr="00E27D05" w:rsidRDefault="006264B1" w:rsidP="001C05DE">
      <w:pPr>
        <w:pStyle w:val="a"/>
        <w:widowControl/>
        <w:numPr>
          <w:ilvl w:val="0"/>
          <w:numId w:val="45"/>
        </w:numPr>
        <w:tabs>
          <w:tab w:val="right" w:pos="720"/>
          <w:tab w:val="left" w:pos="1440"/>
          <w:tab w:val="left" w:pos="1800"/>
          <w:tab w:val="left" w:pos="6840"/>
        </w:tabs>
        <w:rPr>
          <w:rFonts w:asciiTheme="minorHAnsi" w:hAnsiTheme="minorHAnsi"/>
          <w:szCs w:val="20"/>
        </w:rPr>
      </w:pPr>
      <w:r w:rsidRPr="00E27D05">
        <w:rPr>
          <w:rFonts w:asciiTheme="minorHAnsi" w:hAnsiTheme="minorHAnsi"/>
          <w:szCs w:val="20"/>
        </w:rPr>
        <w:t>Indicates whether a company uses its assets efficiently.</w:t>
      </w:r>
    </w:p>
    <w:p w:rsidR="006264B1" w:rsidRPr="00E27D05" w:rsidRDefault="006264B1" w:rsidP="001C05DE">
      <w:pPr>
        <w:pStyle w:val="LLSLevel2"/>
        <w:ind w:left="720"/>
        <w:rPr>
          <w:rFonts w:asciiTheme="minorHAnsi" w:hAnsiTheme="minorHAnsi"/>
          <w:sz w:val="20"/>
          <w:szCs w:val="20"/>
        </w:rPr>
      </w:pPr>
    </w:p>
    <w:p w:rsidR="006264B1" w:rsidRPr="00E27D05" w:rsidRDefault="00E27D05" w:rsidP="0060717C">
      <w:pPr>
        <w:pStyle w:val="LLSLevel2"/>
        <w:ind w:left="720" w:hanging="720"/>
        <w:jc w:val="center"/>
        <w:rPr>
          <w:rFonts w:asciiTheme="minorHAnsi" w:hAnsiTheme="minorHAnsi"/>
          <w:sz w:val="20"/>
          <w:szCs w:val="20"/>
        </w:rPr>
      </w:pPr>
      <w:r w:rsidRPr="00E27D05">
        <w:rPr>
          <w:rFonts w:asciiTheme="minorHAnsi" w:hAnsiTheme="minorHAnsi"/>
          <w:position w:val="-28"/>
          <w:sz w:val="20"/>
          <w:szCs w:val="20"/>
        </w:rPr>
        <w:object w:dxaOrig="4459" w:dyaOrig="660">
          <v:shape id="_x0000_i1026" type="#_x0000_t75" style="width:223.2pt;height:32.4pt" o:ole="">
            <v:imagedata r:id="rId7" o:title=""/>
          </v:shape>
          <o:OLEObject Type="Embed" ProgID="Equation.3" ShapeID="_x0000_i1026" DrawAspect="Content" ObjectID="_1358715428" r:id="rId8"/>
        </w:object>
      </w:r>
    </w:p>
    <w:sectPr w:rsidR="006264B1" w:rsidRPr="00E27D05" w:rsidSect="00ED4CBA">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upperRoman"/>
      <w:pStyle w:val="Level1"/>
      <w:lvlText w:val="%1."/>
      <w:lvlJc w:val="left"/>
      <w:pPr>
        <w:tabs>
          <w:tab w:val="num" w:pos="540"/>
        </w:tabs>
        <w:ind w:left="540" w:hanging="540"/>
      </w:pPr>
      <w:rPr>
        <w:rFonts w:ascii="Arial" w:hAnsi="Arial" w:cs="Arial"/>
        <w:sz w:val="24"/>
        <w:szCs w:val="24"/>
      </w:rPr>
    </w:lvl>
    <w:lvl w:ilvl="1">
      <w:start w:val="1"/>
      <w:numFmt w:val="upperLetter"/>
      <w:pStyle w:val="Level2"/>
      <w:lvlText w:val="%2."/>
      <w:lvlJc w:val="left"/>
      <w:pPr>
        <w:tabs>
          <w:tab w:val="num" w:pos="900"/>
        </w:tabs>
        <w:ind w:left="900" w:hanging="360"/>
      </w:pPr>
    </w:lvl>
    <w:lvl w:ilvl="2">
      <w:start w:val="1"/>
      <w:numFmt w:val="decimal"/>
      <w:pStyle w:val="Level3"/>
      <w:lvlText w:val="%3."/>
      <w:lvlJc w:val="left"/>
      <w:pPr>
        <w:tabs>
          <w:tab w:val="num" w:pos="1440"/>
        </w:tabs>
        <w:ind w:left="1440" w:hanging="540"/>
      </w:pPr>
    </w:lvl>
    <w:lvl w:ilvl="3">
      <w:start w:val="1"/>
      <w:numFmt w:val="lowerLetter"/>
      <w:pStyle w:val="Level4"/>
      <w:lvlText w:val="%4."/>
      <w:lvlJc w:val="left"/>
      <w:pPr>
        <w:tabs>
          <w:tab w:val="num" w:pos="1980"/>
        </w:tabs>
        <w:ind w:left="1980" w:hanging="540"/>
      </w:pPr>
    </w:lvl>
    <w:lvl w:ilvl="4">
      <w:start w:val="1"/>
      <w:numFmt w:val="decimal"/>
      <w:pStyle w:val="Level5"/>
      <w:lvlText w:val="(%5)"/>
      <w:lvlJc w:val="left"/>
      <w:pPr>
        <w:tabs>
          <w:tab w:val="num" w:pos="2520"/>
        </w:tabs>
        <w:ind w:left="2520" w:hanging="540"/>
      </w:pPr>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nsid w:val="092743DE"/>
    <w:multiLevelType w:val="hybridMultilevel"/>
    <w:tmpl w:val="A7785A6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DB4E74"/>
    <w:multiLevelType w:val="hybridMultilevel"/>
    <w:tmpl w:val="7E22562E"/>
    <w:lvl w:ilvl="0" w:tplc="3378D4EC">
      <w:start w:val="1"/>
      <w:numFmt w:val="decimal"/>
      <w:lvlText w:val="%1."/>
      <w:lvlJc w:val="left"/>
      <w:pPr>
        <w:tabs>
          <w:tab w:val="num" w:pos="1080"/>
        </w:tabs>
        <w:ind w:left="1080" w:hanging="360"/>
      </w:pPr>
      <w:rPr>
        <w:rFonts w:hint="default"/>
        <w:b/>
        <w:i w:val="0"/>
      </w:rPr>
    </w:lvl>
    <w:lvl w:ilvl="1" w:tplc="807C9B72">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737750"/>
    <w:multiLevelType w:val="hybridMultilevel"/>
    <w:tmpl w:val="FDD44970"/>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6F0F02"/>
    <w:multiLevelType w:val="hybridMultilevel"/>
    <w:tmpl w:val="FE96704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731D34"/>
    <w:multiLevelType w:val="hybridMultilevel"/>
    <w:tmpl w:val="332A4230"/>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D403E8"/>
    <w:multiLevelType w:val="hybridMultilevel"/>
    <w:tmpl w:val="2816525C"/>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0B4D8D"/>
    <w:multiLevelType w:val="hybridMultilevel"/>
    <w:tmpl w:val="BE4CF20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0B4BF6"/>
    <w:multiLevelType w:val="hybridMultilevel"/>
    <w:tmpl w:val="B24CA622"/>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7B6F43"/>
    <w:multiLevelType w:val="hybridMultilevel"/>
    <w:tmpl w:val="503A3C4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0E02CF"/>
    <w:multiLevelType w:val="hybridMultilevel"/>
    <w:tmpl w:val="EB583CE6"/>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123372"/>
    <w:multiLevelType w:val="hybridMultilevel"/>
    <w:tmpl w:val="A8C2B05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7D1D53"/>
    <w:multiLevelType w:val="hybridMultilevel"/>
    <w:tmpl w:val="820EDB6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A0B1B37"/>
    <w:multiLevelType w:val="hybridMultilevel"/>
    <w:tmpl w:val="AC6E61FE"/>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7E2CE3"/>
    <w:multiLevelType w:val="hybridMultilevel"/>
    <w:tmpl w:val="5226F25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4CF1423"/>
    <w:multiLevelType w:val="hybridMultilevel"/>
    <w:tmpl w:val="5E72BABC"/>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681CE3"/>
    <w:multiLevelType w:val="multilevel"/>
    <w:tmpl w:val="CEF2B230"/>
    <w:lvl w:ilvl="0">
      <w:start w:val="3"/>
      <w:numFmt w:val="decimal"/>
      <w:pStyle w:val="Heading1"/>
      <w:suff w:val="space"/>
      <w:lvlText w:val="Chapter %1"/>
      <w:lvlJc w:val="center"/>
      <w:pPr>
        <w:ind w:left="0" w:firstLine="288"/>
      </w:pPr>
      <w:rPr>
        <w:rFonts w:ascii="Times New Roman" w:hAnsi="Times New Roman" w:hint="default"/>
        <w:b/>
        <w:i w:val="0"/>
        <w:caps/>
        <w:sz w:val="4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372B2EC4"/>
    <w:multiLevelType w:val="hybridMultilevel"/>
    <w:tmpl w:val="C438105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8240B47"/>
    <w:multiLevelType w:val="hybridMultilevel"/>
    <w:tmpl w:val="B89E3322"/>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B7B29D9"/>
    <w:multiLevelType w:val="hybridMultilevel"/>
    <w:tmpl w:val="45CC21F6"/>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7AC4516"/>
    <w:multiLevelType w:val="hybridMultilevel"/>
    <w:tmpl w:val="3CA02CF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B709EA"/>
    <w:multiLevelType w:val="hybridMultilevel"/>
    <w:tmpl w:val="F100158C"/>
    <w:lvl w:ilvl="0" w:tplc="6290967E">
      <w:start w:val="1"/>
      <w:numFmt w:val="upperLetter"/>
      <w:lvlText w:val="%1."/>
      <w:lvlJc w:val="left"/>
      <w:pPr>
        <w:tabs>
          <w:tab w:val="num" w:pos="720"/>
        </w:tabs>
        <w:ind w:left="720" w:hanging="360"/>
      </w:pPr>
      <w:rPr>
        <w:rFonts w:hint="default"/>
        <w:b/>
        <w:i w:val="0"/>
        <w:color w:val="auto"/>
        <w:sz w:val="24"/>
        <w:szCs w:val="32"/>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97C6042"/>
    <w:multiLevelType w:val="hybridMultilevel"/>
    <w:tmpl w:val="220456F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4A834243"/>
    <w:multiLevelType w:val="hybridMultilevel"/>
    <w:tmpl w:val="A87AFA2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B1C2A0F"/>
    <w:multiLevelType w:val="hybridMultilevel"/>
    <w:tmpl w:val="00B0B79E"/>
    <w:lvl w:ilvl="0" w:tplc="C7EEB29A">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3170E014">
      <w:start w:val="1"/>
      <w:numFmt w:val="decimal"/>
      <w:pStyle w:val="IRMLevel2"/>
      <w:lvlText w:val="%2."/>
      <w:lvlJc w:val="left"/>
      <w:pPr>
        <w:tabs>
          <w:tab w:val="num" w:pos="1440"/>
        </w:tabs>
        <w:ind w:left="1440" w:hanging="360"/>
      </w:pPr>
      <w:rPr>
        <w:rFonts w:hint="default"/>
        <w:b/>
        <w:i w:val="0"/>
        <w:color w:val="auto"/>
        <w:sz w:val="24"/>
        <w:szCs w:val="3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EA2643A"/>
    <w:multiLevelType w:val="hybridMultilevel"/>
    <w:tmpl w:val="9E243B3A"/>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AB3330"/>
    <w:multiLevelType w:val="hybridMultilevel"/>
    <w:tmpl w:val="01EE6A6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82144E9"/>
    <w:multiLevelType w:val="hybridMultilevel"/>
    <w:tmpl w:val="A1744B1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85B57C9"/>
    <w:multiLevelType w:val="hybridMultilevel"/>
    <w:tmpl w:val="1D1E6BB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9CB062B"/>
    <w:multiLevelType w:val="hybridMultilevel"/>
    <w:tmpl w:val="A0DA4568"/>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242604"/>
    <w:multiLevelType w:val="hybridMultilevel"/>
    <w:tmpl w:val="44D4E12C"/>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1CB02CB"/>
    <w:multiLevelType w:val="hybridMultilevel"/>
    <w:tmpl w:val="95649D22"/>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E64C97"/>
    <w:multiLevelType w:val="hybridMultilevel"/>
    <w:tmpl w:val="0B70235C"/>
    <w:lvl w:ilvl="0" w:tplc="3378D4EC">
      <w:start w:val="1"/>
      <w:numFmt w:val="decimal"/>
      <w:lvlText w:val="%1."/>
      <w:lvlJc w:val="left"/>
      <w:pPr>
        <w:tabs>
          <w:tab w:val="num" w:pos="1080"/>
        </w:tabs>
        <w:ind w:left="1080" w:hanging="360"/>
      </w:pPr>
      <w:rPr>
        <w:rFonts w:hint="default"/>
        <w:b/>
        <w:i w:val="0"/>
        <w:color w:val="auto"/>
        <w:sz w:val="24"/>
        <w:szCs w:val="32"/>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68C048A6"/>
    <w:multiLevelType w:val="hybridMultilevel"/>
    <w:tmpl w:val="EE000630"/>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6E3248F8"/>
    <w:multiLevelType w:val="hybridMultilevel"/>
    <w:tmpl w:val="1DD86ECC"/>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EED51FF"/>
    <w:multiLevelType w:val="hybridMultilevel"/>
    <w:tmpl w:val="B770F4C6"/>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F6E1094"/>
    <w:multiLevelType w:val="hybridMultilevel"/>
    <w:tmpl w:val="600E6DD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21F4DB5"/>
    <w:multiLevelType w:val="hybridMultilevel"/>
    <w:tmpl w:val="D2C8FBD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2235F1"/>
    <w:multiLevelType w:val="hybridMultilevel"/>
    <w:tmpl w:val="296A25B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4C04DFA"/>
    <w:multiLevelType w:val="hybridMultilevel"/>
    <w:tmpl w:val="8CFAE2E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76F2EC3"/>
    <w:multiLevelType w:val="hybridMultilevel"/>
    <w:tmpl w:val="6C2A1124"/>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B276437"/>
    <w:multiLevelType w:val="hybridMultilevel"/>
    <w:tmpl w:val="C616EC2C"/>
    <w:lvl w:ilvl="0" w:tplc="B51A413A">
      <w:start w:val="1"/>
      <w:numFmt w:val="lowerLetter"/>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BB400C6"/>
    <w:multiLevelType w:val="hybridMultilevel"/>
    <w:tmpl w:val="D1844A40"/>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D643602"/>
    <w:multiLevelType w:val="hybridMultilevel"/>
    <w:tmpl w:val="59CC7674"/>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DFA314A"/>
    <w:multiLevelType w:val="hybridMultilevel"/>
    <w:tmpl w:val="26C26B28"/>
    <w:lvl w:ilvl="0" w:tplc="6290967E">
      <w:start w:val="1"/>
      <w:numFmt w:val="upp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F245C61"/>
    <w:multiLevelType w:val="hybridMultilevel"/>
    <w:tmpl w:val="87A66328"/>
    <w:lvl w:ilvl="0" w:tplc="3378D4EC">
      <w:start w:val="1"/>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21"/>
  </w:num>
  <w:num w:numId="3">
    <w:abstractNumId w:val="32"/>
  </w:num>
  <w:num w:numId="4">
    <w:abstractNumId w:val="33"/>
  </w:num>
  <w:num w:numId="5">
    <w:abstractNumId w:val="24"/>
    <w:lvlOverride w:ilvl="0">
      <w:startOverride w:val="1"/>
    </w:lvlOverride>
  </w:num>
  <w:num w:numId="6">
    <w:abstractNumId w:val="22"/>
  </w:num>
  <w:num w:numId="7">
    <w:abstractNumId w:val="42"/>
  </w:num>
  <w:num w:numId="8">
    <w:abstractNumId w:val="1"/>
  </w:num>
  <w:num w:numId="9">
    <w:abstractNumId w:val="45"/>
  </w:num>
  <w:num w:numId="10">
    <w:abstractNumId w:val="2"/>
  </w:num>
  <w:num w:numId="11">
    <w:abstractNumId w:val="11"/>
  </w:num>
  <w:num w:numId="12">
    <w:abstractNumId w:val="37"/>
  </w:num>
  <w:num w:numId="13">
    <w:abstractNumId w:val="26"/>
  </w:num>
  <w:num w:numId="14">
    <w:abstractNumId w:val="39"/>
  </w:num>
  <w:num w:numId="15">
    <w:abstractNumId w:val="3"/>
  </w:num>
  <w:num w:numId="16">
    <w:abstractNumId w:val="29"/>
  </w:num>
  <w:num w:numId="17">
    <w:abstractNumId w:val="10"/>
  </w:num>
  <w:num w:numId="18">
    <w:abstractNumId w:val="36"/>
  </w:num>
  <w:num w:numId="19">
    <w:abstractNumId w:val="13"/>
  </w:num>
  <w:num w:numId="20">
    <w:abstractNumId w:val="41"/>
  </w:num>
  <w:num w:numId="21">
    <w:abstractNumId w:val="44"/>
  </w:num>
  <w:num w:numId="22">
    <w:abstractNumId w:val="34"/>
  </w:num>
  <w:num w:numId="23">
    <w:abstractNumId w:val="7"/>
  </w:num>
  <w:num w:numId="24">
    <w:abstractNumId w:val="38"/>
  </w:num>
  <w:num w:numId="25">
    <w:abstractNumId w:val="5"/>
  </w:num>
  <w:num w:numId="26">
    <w:abstractNumId w:val="20"/>
  </w:num>
  <w:num w:numId="27">
    <w:abstractNumId w:val="35"/>
  </w:num>
  <w:num w:numId="28">
    <w:abstractNumId w:val="8"/>
  </w:num>
  <w:num w:numId="29">
    <w:abstractNumId w:val="14"/>
  </w:num>
  <w:num w:numId="30">
    <w:abstractNumId w:val="30"/>
  </w:num>
  <w:num w:numId="31">
    <w:abstractNumId w:val="43"/>
  </w:num>
  <w:num w:numId="32">
    <w:abstractNumId w:val="28"/>
  </w:num>
  <w:num w:numId="33">
    <w:abstractNumId w:val="31"/>
  </w:num>
  <w:num w:numId="34">
    <w:abstractNumId w:val="27"/>
  </w:num>
  <w:num w:numId="35">
    <w:abstractNumId w:val="25"/>
  </w:num>
  <w:num w:numId="36">
    <w:abstractNumId w:val="23"/>
  </w:num>
  <w:num w:numId="37">
    <w:abstractNumId w:val="12"/>
  </w:num>
  <w:num w:numId="38">
    <w:abstractNumId w:val="40"/>
  </w:num>
  <w:num w:numId="39">
    <w:abstractNumId w:val="15"/>
  </w:num>
  <w:num w:numId="40">
    <w:abstractNumId w:val="9"/>
  </w:num>
  <w:num w:numId="41">
    <w:abstractNumId w:val="17"/>
  </w:num>
  <w:num w:numId="42">
    <w:abstractNumId w:val="18"/>
  </w:num>
  <w:num w:numId="43">
    <w:abstractNumId w:val="4"/>
  </w:num>
  <w:num w:numId="44">
    <w:abstractNumId w:val="16"/>
  </w:num>
  <w:num w:numId="45">
    <w:abstractNumId w:val="19"/>
  </w:num>
  <w:num w:numId="46">
    <w:abstractNumId w:val="6"/>
  </w:num>
  <w:num w:numId="47">
    <w:abstractNumId w:val="0"/>
    <w:lvlOverride w:ilvl="0">
      <w:startOverride w:val="1"/>
      <w:lvl w:ilvl="0">
        <w:start w:val="1"/>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pStyle w:val="Level4"/>
        <w:lvlText w:val="%4."/>
        <w:lvlJc w:val="left"/>
      </w:lvl>
    </w:lvlOverride>
    <w:lvlOverride w:ilvl="4">
      <w:startOverride w:val="1"/>
      <w:lvl w:ilvl="4">
        <w:start w:val="1"/>
        <w:numFmt w:val="decimal"/>
        <w:pStyle w:val="Level5"/>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drawingGridHorizontalSpacing w:val="120"/>
  <w:displayHorizontalDrawingGridEvery w:val="2"/>
  <w:characterSpacingControl w:val="doNotCompress"/>
  <w:compat>
    <w:applyBreakingRules/>
  </w:compat>
  <w:rsids>
    <w:rsidRoot w:val="006264B1"/>
    <w:rsid w:val="000F2EFC"/>
    <w:rsid w:val="00194CAD"/>
    <w:rsid w:val="001C05DE"/>
    <w:rsid w:val="0025678B"/>
    <w:rsid w:val="00292CB9"/>
    <w:rsid w:val="00316C56"/>
    <w:rsid w:val="003171C3"/>
    <w:rsid w:val="003F30C3"/>
    <w:rsid w:val="004D127B"/>
    <w:rsid w:val="004D5CBD"/>
    <w:rsid w:val="0060717C"/>
    <w:rsid w:val="006264B1"/>
    <w:rsid w:val="0072168D"/>
    <w:rsid w:val="00922B34"/>
    <w:rsid w:val="00B920CA"/>
    <w:rsid w:val="00E27D05"/>
    <w:rsid w:val="00ED4CBA"/>
    <w:rsid w:val="00F61F1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4B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264B1"/>
    <w:pPr>
      <w:keepNext/>
      <w:numPr>
        <w:numId w:val="44"/>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264B1"/>
    <w:pPr>
      <w:widowControl w:val="0"/>
      <w:numPr>
        <w:ilvl w:val="1"/>
        <w:numId w:val="44"/>
      </w:numPr>
      <w:autoSpaceDE w:val="0"/>
      <w:autoSpaceDN w:val="0"/>
      <w:adjustRightInd w:val="0"/>
      <w:outlineLvl w:val="1"/>
    </w:pPr>
    <w:rPr>
      <w:sz w:val="32"/>
      <w:szCs w:val="32"/>
    </w:rPr>
  </w:style>
  <w:style w:type="paragraph" w:styleId="Heading3">
    <w:name w:val="heading 3"/>
    <w:basedOn w:val="Normal"/>
    <w:next w:val="Normal"/>
    <w:link w:val="Heading3Char"/>
    <w:qFormat/>
    <w:rsid w:val="006264B1"/>
    <w:pPr>
      <w:keepNext/>
      <w:numPr>
        <w:ilvl w:val="2"/>
        <w:numId w:val="4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264B1"/>
    <w:pPr>
      <w:keepNext/>
      <w:numPr>
        <w:ilvl w:val="3"/>
        <w:numId w:val="44"/>
      </w:numPr>
      <w:spacing w:before="240" w:after="60"/>
      <w:outlineLvl w:val="3"/>
    </w:pPr>
    <w:rPr>
      <w:b/>
      <w:bCs/>
      <w:sz w:val="28"/>
      <w:szCs w:val="28"/>
    </w:rPr>
  </w:style>
  <w:style w:type="paragraph" w:styleId="Heading5">
    <w:name w:val="heading 5"/>
    <w:basedOn w:val="Normal"/>
    <w:next w:val="Normal"/>
    <w:link w:val="Heading5Char"/>
    <w:qFormat/>
    <w:rsid w:val="006264B1"/>
    <w:pPr>
      <w:numPr>
        <w:ilvl w:val="4"/>
        <w:numId w:val="44"/>
      </w:numPr>
      <w:spacing w:before="240" w:after="60"/>
      <w:outlineLvl w:val="4"/>
    </w:pPr>
    <w:rPr>
      <w:b/>
      <w:bCs/>
      <w:i/>
      <w:iCs/>
      <w:sz w:val="26"/>
      <w:szCs w:val="26"/>
    </w:rPr>
  </w:style>
  <w:style w:type="paragraph" w:styleId="Heading6">
    <w:name w:val="heading 6"/>
    <w:basedOn w:val="Normal"/>
    <w:next w:val="Normal"/>
    <w:link w:val="Heading6Char"/>
    <w:qFormat/>
    <w:rsid w:val="006264B1"/>
    <w:pPr>
      <w:numPr>
        <w:ilvl w:val="5"/>
        <w:numId w:val="44"/>
      </w:numPr>
      <w:spacing w:before="240" w:after="60"/>
      <w:outlineLvl w:val="5"/>
    </w:pPr>
    <w:rPr>
      <w:b/>
      <w:bCs/>
      <w:sz w:val="22"/>
      <w:szCs w:val="22"/>
    </w:rPr>
  </w:style>
  <w:style w:type="paragraph" w:styleId="Heading7">
    <w:name w:val="heading 7"/>
    <w:basedOn w:val="Normal"/>
    <w:next w:val="Normal"/>
    <w:link w:val="Heading7Char"/>
    <w:qFormat/>
    <w:rsid w:val="006264B1"/>
    <w:pPr>
      <w:numPr>
        <w:ilvl w:val="6"/>
        <w:numId w:val="44"/>
      </w:numPr>
      <w:spacing w:before="240" w:after="60"/>
      <w:outlineLvl w:val="6"/>
    </w:pPr>
  </w:style>
  <w:style w:type="paragraph" w:styleId="Heading8">
    <w:name w:val="heading 8"/>
    <w:basedOn w:val="Normal"/>
    <w:next w:val="Normal"/>
    <w:link w:val="Heading8Char"/>
    <w:qFormat/>
    <w:rsid w:val="006264B1"/>
    <w:pPr>
      <w:numPr>
        <w:ilvl w:val="7"/>
        <w:numId w:val="44"/>
      </w:numPr>
      <w:spacing w:before="240" w:after="60"/>
      <w:outlineLvl w:val="7"/>
    </w:pPr>
    <w:rPr>
      <w:i/>
      <w:iCs/>
    </w:rPr>
  </w:style>
  <w:style w:type="paragraph" w:styleId="Heading9">
    <w:name w:val="heading 9"/>
    <w:basedOn w:val="Normal"/>
    <w:next w:val="Normal"/>
    <w:link w:val="Heading9Char"/>
    <w:qFormat/>
    <w:rsid w:val="006264B1"/>
    <w:pPr>
      <w:numPr>
        <w:ilvl w:val="8"/>
        <w:numId w:val="4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64B1"/>
    <w:rPr>
      <w:rFonts w:ascii="Arial" w:eastAsia="Times New Roman" w:hAnsi="Arial" w:cs="Arial"/>
      <w:b/>
      <w:bCs/>
      <w:kern w:val="32"/>
      <w:sz w:val="32"/>
      <w:szCs w:val="32"/>
    </w:rPr>
  </w:style>
  <w:style w:type="character" w:customStyle="1" w:styleId="Heading2Char">
    <w:name w:val="Heading 2 Char"/>
    <w:basedOn w:val="DefaultParagraphFont"/>
    <w:link w:val="Heading2"/>
    <w:rsid w:val="006264B1"/>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6264B1"/>
    <w:rPr>
      <w:rFonts w:ascii="Arial" w:eastAsia="Times New Roman" w:hAnsi="Arial" w:cs="Arial"/>
      <w:b/>
      <w:bCs/>
      <w:sz w:val="26"/>
      <w:szCs w:val="26"/>
    </w:rPr>
  </w:style>
  <w:style w:type="character" w:customStyle="1" w:styleId="Heading4Char">
    <w:name w:val="Heading 4 Char"/>
    <w:basedOn w:val="DefaultParagraphFont"/>
    <w:link w:val="Heading4"/>
    <w:rsid w:val="006264B1"/>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264B1"/>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6264B1"/>
    <w:rPr>
      <w:rFonts w:ascii="Times New Roman" w:eastAsia="Times New Roman" w:hAnsi="Times New Roman" w:cs="Times New Roman"/>
      <w:b/>
      <w:bCs/>
    </w:rPr>
  </w:style>
  <w:style w:type="character" w:customStyle="1" w:styleId="Heading7Char">
    <w:name w:val="Heading 7 Char"/>
    <w:basedOn w:val="DefaultParagraphFont"/>
    <w:link w:val="Heading7"/>
    <w:rsid w:val="006264B1"/>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264B1"/>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264B1"/>
    <w:rPr>
      <w:rFonts w:ascii="Arial" w:eastAsia="Times New Roman" w:hAnsi="Arial" w:cs="Arial"/>
    </w:rPr>
  </w:style>
  <w:style w:type="paragraph" w:styleId="Title">
    <w:name w:val="Title"/>
    <w:basedOn w:val="Normal"/>
    <w:link w:val="TitleChar"/>
    <w:qFormat/>
    <w:rsid w:val="006264B1"/>
    <w:pPr>
      <w:jc w:val="center"/>
    </w:pPr>
    <w:rPr>
      <w:rFonts w:ascii="Comic Sans MS" w:hAnsi="Comic Sans MS"/>
      <w:b/>
      <w:bCs/>
      <w:color w:val="993366"/>
      <w:sz w:val="40"/>
    </w:rPr>
  </w:style>
  <w:style w:type="character" w:customStyle="1" w:styleId="TitleChar">
    <w:name w:val="Title Char"/>
    <w:basedOn w:val="DefaultParagraphFont"/>
    <w:link w:val="Title"/>
    <w:rsid w:val="006264B1"/>
    <w:rPr>
      <w:rFonts w:ascii="Comic Sans MS" w:eastAsia="Times New Roman" w:hAnsi="Comic Sans MS" w:cs="Times New Roman"/>
      <w:b/>
      <w:bCs/>
      <w:color w:val="993366"/>
      <w:sz w:val="40"/>
      <w:szCs w:val="24"/>
    </w:rPr>
  </w:style>
  <w:style w:type="paragraph" w:customStyle="1" w:styleId="a">
    <w:name w:val="_"/>
    <w:basedOn w:val="Normal"/>
    <w:rsid w:val="006264B1"/>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6264B1"/>
    <w:pPr>
      <w:numPr>
        <w:ilvl w:val="0"/>
        <w:numId w:val="1"/>
      </w:numPr>
      <w:spacing w:after="120"/>
    </w:pPr>
    <w:rPr>
      <w:b/>
      <w:bCs/>
      <w:sz w:val="24"/>
    </w:rPr>
  </w:style>
  <w:style w:type="paragraph" w:customStyle="1" w:styleId="IRMLevel2">
    <w:name w:val="IRM Level 2"/>
    <w:basedOn w:val="a"/>
    <w:rsid w:val="006264B1"/>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6264B1"/>
    <w:pPr>
      <w:widowControl/>
      <w:tabs>
        <w:tab w:val="left" w:pos="1440"/>
        <w:tab w:val="left" w:pos="1800"/>
        <w:tab w:val="left" w:pos="6840"/>
      </w:tabs>
      <w:ind w:left="0" w:firstLine="0"/>
    </w:pPr>
    <w:rPr>
      <w:rFonts w:ascii="Times New Roman" w:hAnsi="Times New Roman"/>
      <w:sz w:val="24"/>
    </w:rPr>
  </w:style>
  <w:style w:type="paragraph" w:customStyle="1" w:styleId="LLSLevel4">
    <w:name w:val="LLS Level 4"/>
    <w:basedOn w:val="Heading2"/>
    <w:rsid w:val="006264B1"/>
    <w:rPr>
      <w:sz w:val="24"/>
    </w:rPr>
  </w:style>
  <w:style w:type="paragraph" w:customStyle="1" w:styleId="Level1">
    <w:name w:val="Level 1"/>
    <w:basedOn w:val="Normal"/>
    <w:rsid w:val="001C05DE"/>
    <w:pPr>
      <w:widowControl w:val="0"/>
      <w:numPr>
        <w:numId w:val="47"/>
      </w:numPr>
      <w:autoSpaceDE w:val="0"/>
      <w:autoSpaceDN w:val="0"/>
      <w:adjustRightInd w:val="0"/>
      <w:ind w:left="540" w:hanging="540"/>
      <w:outlineLvl w:val="0"/>
    </w:pPr>
    <w:rPr>
      <w:rFonts w:ascii="Arial" w:hAnsi="Arial"/>
      <w:sz w:val="20"/>
    </w:rPr>
  </w:style>
  <w:style w:type="paragraph" w:customStyle="1" w:styleId="Level2">
    <w:name w:val="Level 2"/>
    <w:basedOn w:val="Normal"/>
    <w:rsid w:val="001C05DE"/>
    <w:pPr>
      <w:widowControl w:val="0"/>
      <w:numPr>
        <w:ilvl w:val="1"/>
        <w:numId w:val="47"/>
      </w:numPr>
      <w:autoSpaceDE w:val="0"/>
      <w:autoSpaceDN w:val="0"/>
      <w:adjustRightInd w:val="0"/>
      <w:ind w:left="900" w:hanging="900"/>
      <w:outlineLvl w:val="1"/>
    </w:pPr>
    <w:rPr>
      <w:rFonts w:ascii="Arial" w:hAnsi="Arial"/>
      <w:sz w:val="20"/>
    </w:rPr>
  </w:style>
  <w:style w:type="paragraph" w:customStyle="1" w:styleId="Level3">
    <w:name w:val="Level 3"/>
    <w:basedOn w:val="Normal"/>
    <w:rsid w:val="001C05DE"/>
    <w:pPr>
      <w:widowControl w:val="0"/>
      <w:numPr>
        <w:ilvl w:val="2"/>
        <w:numId w:val="47"/>
      </w:numPr>
      <w:autoSpaceDE w:val="0"/>
      <w:autoSpaceDN w:val="0"/>
      <w:adjustRightInd w:val="0"/>
      <w:ind w:left="1440" w:hanging="540"/>
      <w:outlineLvl w:val="2"/>
    </w:pPr>
    <w:rPr>
      <w:rFonts w:ascii="Arial" w:hAnsi="Arial"/>
      <w:sz w:val="20"/>
    </w:rPr>
  </w:style>
  <w:style w:type="paragraph" w:customStyle="1" w:styleId="Level4">
    <w:name w:val="Level 4"/>
    <w:basedOn w:val="Normal"/>
    <w:rsid w:val="001C05DE"/>
    <w:pPr>
      <w:widowControl w:val="0"/>
      <w:numPr>
        <w:ilvl w:val="3"/>
        <w:numId w:val="47"/>
      </w:numPr>
      <w:autoSpaceDE w:val="0"/>
      <w:autoSpaceDN w:val="0"/>
      <w:adjustRightInd w:val="0"/>
      <w:outlineLvl w:val="3"/>
    </w:pPr>
    <w:rPr>
      <w:rFonts w:ascii="Arial" w:hAnsi="Arial"/>
      <w:sz w:val="20"/>
    </w:rPr>
  </w:style>
  <w:style w:type="paragraph" w:customStyle="1" w:styleId="Level5">
    <w:name w:val="Level 5"/>
    <w:basedOn w:val="Normal"/>
    <w:rsid w:val="001C05DE"/>
    <w:pPr>
      <w:widowControl w:val="0"/>
      <w:numPr>
        <w:ilvl w:val="4"/>
        <w:numId w:val="47"/>
      </w:numPr>
      <w:autoSpaceDE w:val="0"/>
      <w:autoSpaceDN w:val="0"/>
      <w:adjustRightInd w:val="0"/>
      <w:ind w:left="2520" w:hanging="540"/>
      <w:outlineLvl w:val="4"/>
    </w:pPr>
    <w:rPr>
      <w:rFonts w:ascii="Arial" w:hAnsi="Arial"/>
      <w:sz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1865</Words>
  <Characters>10633</Characters>
  <Application>Microsoft Office Word</Application>
  <DocSecurity>0</DocSecurity>
  <Lines>88</Lines>
  <Paragraphs>24</Paragraphs>
  <ScaleCrop>false</ScaleCrop>
  <Company/>
  <LinksUpToDate>false</LinksUpToDate>
  <CharactersWithSpaces>12474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cp:lastModifiedBy>
  <cp:revision>9</cp:revision>
  <cp:lastPrinted>2011-02-08T17:04:00Z</cp:lastPrinted>
  <dcterms:created xsi:type="dcterms:W3CDTF">2009-01-11T14:52:00Z</dcterms:created>
  <dcterms:modified xsi:type="dcterms:W3CDTF">2011-02-08T17:11:00Z</dcterms:modified>
</cp:coreProperties>
</file>