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74F" w:rsidRPr="00C3474F" w:rsidRDefault="00C3474F" w:rsidP="00C3474F">
      <w:pPr>
        <w:shd w:val="clear" w:color="auto" w:fill="FFFFFF"/>
        <w:spacing w:after="0" w:line="240" w:lineRule="atLeast"/>
        <w:jc w:val="right"/>
        <w:rPr>
          <w:rFonts w:ascii="Arial" w:eastAsia="Times New Roman" w:hAnsi="Arial" w:cs="Arial"/>
          <w:color w:val="000000"/>
          <w:sz w:val="18"/>
          <w:szCs w:val="18"/>
        </w:rPr>
      </w:pP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FFFFFF"/>
          <w:sz w:val="2"/>
          <w:szCs w:val="2"/>
        </w:rPr>
        <w:br w:type="textWrapping" w:clear="all"/>
      </w:r>
    </w:p>
    <w:p w:rsidR="00C3474F" w:rsidRDefault="00C3474F" w:rsidP="00C3474F">
      <w:pPr>
        <w:shd w:val="clear" w:color="auto" w:fill="FFFFFF"/>
        <w:spacing w:after="0" w:line="240" w:lineRule="atLeast"/>
        <w:rPr>
          <w:rFonts w:ascii="Arial" w:eastAsia="Times New Roman" w:hAnsi="Arial" w:cs="Arial"/>
          <w:b/>
          <w:bCs/>
          <w:color w:val="85001D"/>
          <w:sz w:val="27"/>
          <w:szCs w:val="27"/>
        </w:rPr>
      </w:pPr>
      <w:proofErr w:type="gramStart"/>
      <w:r w:rsidRPr="00C3474F">
        <w:rPr>
          <w:rFonts w:ascii="Arial" w:eastAsia="Times New Roman" w:hAnsi="Arial" w:cs="Arial"/>
          <w:b/>
          <w:bCs/>
          <w:color w:val="85001D"/>
          <w:sz w:val="27"/>
          <w:szCs w:val="27"/>
        </w:rPr>
        <w:t>The FDI-driven economy?</w:t>
      </w:r>
      <w:proofErr w:type="gramEnd"/>
    </w:p>
    <w:p w:rsidR="00C3474F" w:rsidRDefault="00C3474F" w:rsidP="00C3474F">
      <w:pPr>
        <w:shd w:val="clear" w:color="auto" w:fill="FFFFFF"/>
        <w:spacing w:after="0" w:line="240" w:lineRule="atLeast"/>
        <w:rPr>
          <w:rFonts w:ascii="Arial" w:eastAsia="Times New Roman" w:hAnsi="Arial" w:cs="Arial"/>
          <w:b/>
          <w:bCs/>
          <w:color w:val="85001D"/>
          <w:sz w:val="27"/>
          <w:szCs w:val="27"/>
        </w:rPr>
      </w:pPr>
    </w:p>
    <w:p w:rsidR="00C3474F" w:rsidRPr="00C3474F" w:rsidRDefault="00C3474F" w:rsidP="00C3474F">
      <w:pPr>
        <w:shd w:val="clear" w:color="auto" w:fill="FFFFFF"/>
        <w:spacing w:after="0" w:line="240" w:lineRule="atLeast"/>
        <w:rPr>
          <w:rFonts w:ascii="Arial" w:eastAsia="Times New Roman" w:hAnsi="Arial" w:cs="Arial"/>
          <w:color w:val="666666"/>
          <w:sz w:val="17"/>
          <w:szCs w:val="17"/>
        </w:rPr>
      </w:pPr>
      <w:r w:rsidRPr="00C3474F">
        <w:rPr>
          <w:rFonts w:ascii="Arial" w:eastAsia="Times New Roman" w:hAnsi="Arial" w:cs="Arial"/>
          <w:color w:val="666666"/>
          <w:sz w:val="17"/>
          <w:szCs w:val="17"/>
        </w:rPr>
        <w:t>25/05/2014</w:t>
      </w:r>
    </w:p>
    <w:p w:rsidR="00C3474F" w:rsidRPr="00C3474F" w:rsidRDefault="00C3474F" w:rsidP="00C3474F">
      <w:pPr>
        <w:shd w:val="clear" w:color="auto" w:fill="FFFFFF"/>
        <w:spacing w:after="0" w:line="240" w:lineRule="atLeast"/>
        <w:rPr>
          <w:rFonts w:ascii="Arial" w:eastAsia="Times New Roman" w:hAnsi="Arial" w:cs="Arial"/>
          <w:b/>
          <w:bCs/>
          <w:color w:val="85001D"/>
          <w:sz w:val="27"/>
          <w:szCs w:val="27"/>
        </w:rPr>
      </w:pP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proofErr w:type="spellStart"/>
      <w:r w:rsidRPr="00C3474F">
        <w:rPr>
          <w:rFonts w:ascii="Arial" w:eastAsia="Times New Roman" w:hAnsi="Arial" w:cs="Arial"/>
          <w:i/>
          <w:iCs/>
          <w:color w:val="000000"/>
          <w:sz w:val="18"/>
          <w:szCs w:val="18"/>
        </w:rPr>
        <w:t>VietNamNet</w:t>
      </w:r>
      <w:proofErr w:type="spellEnd"/>
      <w:r w:rsidRPr="00C3474F">
        <w:rPr>
          <w:rFonts w:ascii="Arial" w:eastAsia="Times New Roman" w:hAnsi="Arial" w:cs="Arial"/>
          <w:i/>
          <w:iCs/>
          <w:color w:val="000000"/>
          <w:sz w:val="18"/>
          <w:szCs w:val="18"/>
        </w:rPr>
        <w:t xml:space="preserve"> Bridge – “FDI-driven economy” is the phrase used by many economists at recent business forums, meaning that foreign direct investment (FDI) is the major motive power for the national economy.</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b/>
          <w:bCs/>
          <w:color w:val="000000"/>
          <w:sz w:val="18"/>
          <w:szCs w:val="18"/>
        </w:rPr>
        <w:t>FIEs leading in production and export</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Pr>
          <w:rFonts w:ascii="Arial" w:eastAsia="Times New Roman" w:hAnsi="Arial" w:cs="Arial"/>
          <w:b/>
          <w:bCs/>
          <w:noProof/>
          <w:color w:val="000000"/>
          <w:sz w:val="18"/>
          <w:szCs w:val="18"/>
        </w:rPr>
        <w:drawing>
          <wp:inline distT="0" distB="0" distL="0" distR="0">
            <wp:extent cx="1937174" cy="1231690"/>
            <wp:effectExtent l="0" t="0" r="6350" b="6985"/>
            <wp:docPr id="1" name="Picture 1" descr="FDI, foreign investors, foreign capital, viet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I, foreign investors, foreign capital, vietn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38472" cy="1232515"/>
                    </a:xfrm>
                    <a:prstGeom prst="rect">
                      <a:avLst/>
                    </a:prstGeom>
                    <a:noFill/>
                    <a:ln>
                      <a:noFill/>
                    </a:ln>
                  </pic:spPr>
                </pic:pic>
              </a:graphicData>
            </a:graphic>
          </wp:inline>
        </w:drawing>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Samsung Electronics Vietnam, a South Korean-invested company, reportedly exported $23 billion worth of products in 2013, putting phone and phone accessories into the Number 1 position among the major export</w:t>
      </w:r>
      <w:proofErr w:type="gramStart"/>
      <w:r w:rsidRPr="00C3474F">
        <w:rPr>
          <w:rFonts w:ascii="Arial" w:eastAsia="Times New Roman" w:hAnsi="Arial" w:cs="Arial"/>
          <w:color w:val="000000"/>
          <w:sz w:val="18"/>
          <w:szCs w:val="18"/>
        </w:rPr>
        <w:t>  items</w:t>
      </w:r>
      <w:proofErr w:type="gramEnd"/>
      <w:r w:rsidRPr="00C3474F">
        <w:rPr>
          <w:rFonts w:ascii="Arial" w:eastAsia="Times New Roman" w:hAnsi="Arial" w:cs="Arial"/>
          <w:color w:val="000000"/>
          <w:sz w:val="18"/>
          <w:szCs w:val="18"/>
        </w:rPr>
        <w:t>.</w:t>
      </w:r>
    </w:p>
    <w:p w:rsid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 xml:space="preserve">A report of the General Department of Customs showed that foreign-invested enterprises (FIEs) year after year make up a higher value of </w:t>
      </w:r>
      <w:proofErr w:type="spellStart"/>
      <w:r w:rsidRPr="00C3474F">
        <w:rPr>
          <w:rFonts w:ascii="Arial" w:eastAsia="Times New Roman" w:hAnsi="Arial" w:cs="Arial"/>
          <w:color w:val="000000"/>
          <w:sz w:val="18"/>
          <w:szCs w:val="18"/>
        </w:rPr>
        <w:t>xports</w:t>
      </w:r>
      <w:proofErr w:type="spellEnd"/>
      <w:r w:rsidRPr="00C3474F">
        <w:rPr>
          <w:rFonts w:ascii="Arial" w:eastAsia="Times New Roman" w:hAnsi="Arial" w:cs="Arial"/>
          <w:color w:val="000000"/>
          <w:sz w:val="18"/>
          <w:szCs w:val="18"/>
        </w:rPr>
        <w:t xml:space="preserve"> than the domestic-invested enterprises. In 2013, the export revenue earned by FIEs accounted for 67 percent of total export revenue.</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p>
    <w:p w:rsid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The report also pointed out that the export growth rate created by FIEs has been continually higher than domestic enterprises, 22.4 percent vs 3.5 percent in 2013.</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While domestic enterprises cannot earn big money from exports, they spend much money to import materials for domestic production.  This largely explains why Vietnam had a continual excess of imports over exports in past years. The trade surplus over the last two years has been realized only thanks to the big export volumes of FIEs.</w:t>
      </w:r>
    </w:p>
    <w:p w:rsid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Meanwhile, according to the General Statistics Office (GSO), in 2005-2012, FIEs were responsible for 44.2 percent of industrial production, while the private sector made up 36.2 percent. State-owned enterprises accounted for the remaining 19.6 percent.</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p>
    <w:p w:rsid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The poor performance of domestic enterprises is evidenced in the fact that the number of the enterprises ceasing operation in 2013 alone was 15 times higher than in that of 2008-2009.</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b/>
          <w:bCs/>
          <w:color w:val="000000"/>
          <w:sz w:val="18"/>
          <w:szCs w:val="18"/>
        </w:rPr>
        <w:t>What does Vietnam expect from FDI?</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 xml:space="preserve">When attracting FDI, Vietnam not only hopes to expand domestic production and create more jobs, but also wants the economic sector to have pervasive influences throughout </w:t>
      </w:r>
      <w:proofErr w:type="spellStart"/>
      <w:r w:rsidRPr="00C3474F">
        <w:rPr>
          <w:rFonts w:ascii="Arial" w:eastAsia="Times New Roman" w:hAnsi="Arial" w:cs="Arial"/>
          <w:color w:val="000000"/>
          <w:sz w:val="18"/>
          <w:szCs w:val="18"/>
        </w:rPr>
        <w:t>tthe</w:t>
      </w:r>
      <w:proofErr w:type="spellEnd"/>
      <w:r w:rsidRPr="00C3474F">
        <w:rPr>
          <w:rFonts w:ascii="Arial" w:eastAsia="Times New Roman" w:hAnsi="Arial" w:cs="Arial"/>
          <w:color w:val="000000"/>
          <w:sz w:val="18"/>
          <w:szCs w:val="18"/>
        </w:rPr>
        <w:t xml:space="preserve"> whole national economy through technology transfer and the development of supporting industries.</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However, Vietnam has failed to reach that goal. While some giant manufacturers like Samsung or Intel have set up production bases in Vietnam, they have been using parts and equipment supplied by other FIEs instead of domestic enterprises.</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As of yet, Vietnamese enterprises have not been able to produce the high-value products in the giant groups’ global supply chains because of weak competitiveness. FIEs are believed to have little motivation to develop production linkages with domestic enterprises.</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lastRenderedPageBreak/>
        <w:t xml:space="preserve">Of the 60 “satellite enterprises” which provide phone parts and accessories to Samsung’s factory in the Yen </w:t>
      </w:r>
      <w:proofErr w:type="spellStart"/>
      <w:r w:rsidRPr="00C3474F">
        <w:rPr>
          <w:rFonts w:ascii="Arial" w:eastAsia="Times New Roman" w:hAnsi="Arial" w:cs="Arial"/>
          <w:color w:val="000000"/>
          <w:sz w:val="18"/>
          <w:szCs w:val="18"/>
        </w:rPr>
        <w:t>Phong</w:t>
      </w:r>
      <w:proofErr w:type="spellEnd"/>
      <w:r w:rsidRPr="00C3474F">
        <w:rPr>
          <w:rFonts w:ascii="Arial" w:eastAsia="Times New Roman" w:hAnsi="Arial" w:cs="Arial"/>
          <w:color w:val="000000"/>
          <w:sz w:val="18"/>
          <w:szCs w:val="18"/>
        </w:rPr>
        <w:t xml:space="preserve"> Industrial Zone in Bac </w:t>
      </w:r>
      <w:proofErr w:type="spellStart"/>
      <w:r w:rsidRPr="00C3474F">
        <w:rPr>
          <w:rFonts w:ascii="Arial" w:eastAsia="Times New Roman" w:hAnsi="Arial" w:cs="Arial"/>
          <w:color w:val="000000"/>
          <w:sz w:val="18"/>
          <w:szCs w:val="18"/>
        </w:rPr>
        <w:t>Ninh</w:t>
      </w:r>
      <w:proofErr w:type="spellEnd"/>
      <w:r w:rsidRPr="00C3474F">
        <w:rPr>
          <w:rFonts w:ascii="Arial" w:eastAsia="Times New Roman" w:hAnsi="Arial" w:cs="Arial"/>
          <w:color w:val="000000"/>
          <w:sz w:val="18"/>
          <w:szCs w:val="18"/>
        </w:rPr>
        <w:t xml:space="preserve"> Province, only five are Vietnamese, in charge of providing simple and low-added value items like packs or plastics.</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There are two opposite viewpoints about what Vietnam should look for when seeking FDI. Some argue that the country should attract small and medium FIEs, which would allow Vietnamese businesses to be the recipients of technology transfer through cooperation with the foreign partners.</w:t>
      </w:r>
    </w:p>
    <w:p w:rsid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Others, however, believe that the country should focus on attracting giant global economic groups at any cost, which can rapidly help foster the local economies.</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The latter is the path being followed by many localities in Vietnam. The FIEs which have set up production bases in the localities have created jobs and paid taxes to the state’s coffers. However, they do not help create the driving force to develop the private economic sector.</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i/>
          <w:iCs/>
          <w:color w:val="000000"/>
          <w:sz w:val="18"/>
          <w:szCs w:val="18"/>
        </w:rPr>
        <w:t>NCDT</w:t>
      </w:r>
    </w:p>
    <w:p w:rsidR="00C3474F" w:rsidRPr="00C3474F" w:rsidRDefault="00C3474F" w:rsidP="00C3474F">
      <w:pPr>
        <w:shd w:val="clear" w:color="auto" w:fill="FFFFFF"/>
        <w:spacing w:after="0" w:line="240" w:lineRule="atLeast"/>
        <w:rPr>
          <w:rFonts w:ascii="Arial" w:eastAsia="Times New Roman" w:hAnsi="Arial" w:cs="Arial"/>
          <w:color w:val="000000"/>
          <w:sz w:val="18"/>
          <w:szCs w:val="18"/>
        </w:rPr>
      </w:pPr>
      <w:r w:rsidRPr="00C3474F">
        <w:rPr>
          <w:rFonts w:ascii="Arial" w:eastAsia="Times New Roman" w:hAnsi="Arial" w:cs="Arial"/>
          <w:color w:val="000000"/>
          <w:sz w:val="18"/>
          <w:szCs w:val="18"/>
        </w:rPr>
        <w:t xml:space="preserve">FDI, foreign investors, foreign capital, </w:t>
      </w:r>
      <w:proofErr w:type="spellStart"/>
      <w:proofErr w:type="gramStart"/>
      <w:r w:rsidRPr="00C3474F">
        <w:rPr>
          <w:rFonts w:ascii="Arial" w:eastAsia="Times New Roman" w:hAnsi="Arial" w:cs="Arial"/>
          <w:color w:val="000000"/>
          <w:sz w:val="18"/>
          <w:szCs w:val="18"/>
        </w:rPr>
        <w:t>vietnam</w:t>
      </w:r>
      <w:proofErr w:type="spellEnd"/>
      <w:proofErr w:type="gramEnd"/>
    </w:p>
    <w:p w:rsidR="00891FEC" w:rsidRDefault="00891FEC"/>
    <w:p w:rsidR="00F825FF" w:rsidRPr="00F825FF" w:rsidRDefault="00F825FF" w:rsidP="00F825FF">
      <w:pPr>
        <w:spacing w:after="120" w:line="240" w:lineRule="atLeast"/>
        <w:textAlignment w:val="baseline"/>
        <w:outlineLvl w:val="0"/>
        <w:rPr>
          <w:rFonts w:ascii="Arial" w:eastAsia="Times New Roman" w:hAnsi="Arial" w:cs="Arial"/>
          <w:b/>
          <w:bCs/>
          <w:color w:val="3268CA"/>
          <w:spacing w:val="-30"/>
          <w:kern w:val="36"/>
          <w:sz w:val="45"/>
          <w:szCs w:val="45"/>
        </w:rPr>
      </w:pPr>
      <w:r w:rsidRPr="00F825FF">
        <w:rPr>
          <w:rFonts w:ascii="Arial" w:eastAsia="Times New Roman" w:hAnsi="Arial" w:cs="Arial"/>
          <w:b/>
          <w:bCs/>
          <w:color w:val="3268CA"/>
          <w:spacing w:val="-30"/>
          <w:kern w:val="36"/>
          <w:sz w:val="45"/>
          <w:szCs w:val="45"/>
        </w:rPr>
        <w:t xml:space="preserve">Philippines has lowest FDI percentage among </w:t>
      </w:r>
      <w:proofErr w:type="spellStart"/>
      <w:r w:rsidRPr="00F825FF">
        <w:rPr>
          <w:rFonts w:ascii="Arial" w:eastAsia="Times New Roman" w:hAnsi="Arial" w:cs="Arial"/>
          <w:b/>
          <w:bCs/>
          <w:color w:val="3268CA"/>
          <w:spacing w:val="-30"/>
          <w:kern w:val="36"/>
          <w:sz w:val="45"/>
          <w:szCs w:val="45"/>
        </w:rPr>
        <w:t>Asean</w:t>
      </w:r>
      <w:proofErr w:type="spellEnd"/>
      <w:r w:rsidRPr="00F825FF">
        <w:rPr>
          <w:rFonts w:ascii="Arial" w:eastAsia="Times New Roman" w:hAnsi="Arial" w:cs="Arial"/>
          <w:b/>
          <w:bCs/>
          <w:color w:val="3268CA"/>
          <w:spacing w:val="-30"/>
          <w:kern w:val="36"/>
          <w:sz w:val="45"/>
          <w:szCs w:val="45"/>
        </w:rPr>
        <w:t xml:space="preserve"> members</w:t>
      </w:r>
    </w:p>
    <w:p w:rsidR="00F825FF" w:rsidRPr="00F825FF" w:rsidRDefault="00F825FF" w:rsidP="00F825FF">
      <w:pPr>
        <w:spacing w:after="0" w:line="240" w:lineRule="auto"/>
        <w:rPr>
          <w:rFonts w:ascii="Times New Roman" w:eastAsia="Times New Roman" w:hAnsi="Times New Roman" w:cs="Times New Roman"/>
          <w:sz w:val="24"/>
          <w:szCs w:val="24"/>
        </w:rPr>
      </w:pPr>
      <w:r w:rsidRPr="00F825FF">
        <w:rPr>
          <w:rFonts w:ascii="Arial" w:eastAsia="Times New Roman" w:hAnsi="Arial" w:cs="Arial"/>
          <w:color w:val="000000"/>
          <w:sz w:val="18"/>
          <w:szCs w:val="18"/>
          <w:bdr w:val="none" w:sz="0" w:space="0" w:color="auto" w:frame="1"/>
        </w:rPr>
        <w:t>By </w:t>
      </w:r>
      <w:proofErr w:type="spellStart"/>
      <w:r w:rsidRPr="00F825FF">
        <w:rPr>
          <w:rFonts w:ascii="Arial" w:eastAsia="Times New Roman" w:hAnsi="Arial" w:cs="Arial"/>
          <w:color w:val="000000"/>
          <w:sz w:val="18"/>
          <w:szCs w:val="18"/>
          <w:bdr w:val="none" w:sz="0" w:space="0" w:color="auto" w:frame="1"/>
        </w:rPr>
        <w:fldChar w:fldCharType="begin"/>
      </w:r>
      <w:r w:rsidRPr="00F825FF">
        <w:rPr>
          <w:rFonts w:ascii="Arial" w:eastAsia="Times New Roman" w:hAnsi="Arial" w:cs="Arial"/>
          <w:color w:val="000000"/>
          <w:sz w:val="18"/>
          <w:szCs w:val="18"/>
          <w:bdr w:val="none" w:sz="0" w:space="0" w:color="auto" w:frame="1"/>
        </w:rPr>
        <w:instrText xml:space="preserve"> HYPERLINK "http://business.inquirer.net/byline/matikas-santos" </w:instrText>
      </w:r>
      <w:r w:rsidRPr="00F825FF">
        <w:rPr>
          <w:rFonts w:ascii="Arial" w:eastAsia="Times New Roman" w:hAnsi="Arial" w:cs="Arial"/>
          <w:color w:val="000000"/>
          <w:sz w:val="18"/>
          <w:szCs w:val="18"/>
          <w:bdr w:val="none" w:sz="0" w:space="0" w:color="auto" w:frame="1"/>
        </w:rPr>
        <w:fldChar w:fldCharType="separate"/>
      </w:r>
      <w:r w:rsidRPr="00F825FF">
        <w:rPr>
          <w:rFonts w:ascii="Arial" w:eastAsia="Times New Roman" w:hAnsi="Arial" w:cs="Arial"/>
          <w:color w:val="0000FF"/>
          <w:sz w:val="18"/>
          <w:szCs w:val="18"/>
          <w:u w:val="single"/>
          <w:bdr w:val="none" w:sz="0" w:space="0" w:color="auto" w:frame="1"/>
        </w:rPr>
        <w:t>Matikas</w:t>
      </w:r>
      <w:proofErr w:type="spellEnd"/>
      <w:r w:rsidRPr="00F825FF">
        <w:rPr>
          <w:rFonts w:ascii="Arial" w:eastAsia="Times New Roman" w:hAnsi="Arial" w:cs="Arial"/>
          <w:color w:val="0000FF"/>
          <w:sz w:val="18"/>
          <w:szCs w:val="18"/>
          <w:u w:val="single"/>
          <w:bdr w:val="none" w:sz="0" w:space="0" w:color="auto" w:frame="1"/>
        </w:rPr>
        <w:t xml:space="preserve"> Santos</w:t>
      </w:r>
      <w:r w:rsidRPr="00F825FF">
        <w:rPr>
          <w:rFonts w:ascii="Arial" w:eastAsia="Times New Roman" w:hAnsi="Arial" w:cs="Arial"/>
          <w:color w:val="000000"/>
          <w:sz w:val="18"/>
          <w:szCs w:val="18"/>
          <w:bdr w:val="none" w:sz="0" w:space="0" w:color="auto" w:frame="1"/>
        </w:rPr>
        <w:fldChar w:fldCharType="end"/>
      </w:r>
      <w:r w:rsidRPr="00F825FF">
        <w:rPr>
          <w:rFonts w:ascii="Arial" w:eastAsia="Times New Roman" w:hAnsi="Arial" w:cs="Arial"/>
          <w:color w:val="000000"/>
          <w:sz w:val="18"/>
          <w:szCs w:val="18"/>
          <w:bdr w:val="none" w:sz="0" w:space="0" w:color="auto" w:frame="1"/>
        </w:rPr>
        <w:t> |</w:t>
      </w:r>
      <w:hyperlink r:id="rId6" w:history="1">
        <w:r w:rsidRPr="00F825FF">
          <w:rPr>
            <w:rFonts w:ascii="Arial" w:eastAsia="Times New Roman" w:hAnsi="Arial" w:cs="Arial"/>
            <w:color w:val="0000FF"/>
            <w:sz w:val="18"/>
            <w:szCs w:val="18"/>
            <w:u w:val="single"/>
            <w:bdr w:val="none" w:sz="0" w:space="0" w:color="auto" w:frame="1"/>
          </w:rPr>
          <w:t>INQUIRER.net</w:t>
        </w:r>
      </w:hyperlink>
    </w:p>
    <w:p w:rsidR="00F825FF" w:rsidRPr="00F825FF" w:rsidRDefault="00F825FF" w:rsidP="00F825FF">
      <w:pPr>
        <w:spacing w:after="60" w:line="240" w:lineRule="auto"/>
        <w:textAlignment w:val="baseline"/>
        <w:rPr>
          <w:rFonts w:ascii="Arial" w:eastAsia="Times New Roman" w:hAnsi="Arial" w:cs="Arial"/>
          <w:color w:val="909090"/>
          <w:sz w:val="17"/>
          <w:szCs w:val="17"/>
        </w:rPr>
      </w:pPr>
      <w:r w:rsidRPr="00F825FF">
        <w:rPr>
          <w:rFonts w:ascii="Arial" w:eastAsia="Times New Roman" w:hAnsi="Arial" w:cs="Arial"/>
          <w:color w:val="909090"/>
          <w:sz w:val="17"/>
          <w:szCs w:val="17"/>
          <w:bdr w:val="none" w:sz="0" w:space="0" w:color="auto" w:frame="1"/>
        </w:rPr>
        <w:t xml:space="preserve"> Wednesday, August 20th, 2014</w:t>
      </w:r>
    </w:p>
    <w:p w:rsidR="00F825FF" w:rsidRPr="00F825FF" w:rsidRDefault="00F825FF" w:rsidP="00F825FF">
      <w:pPr>
        <w:spacing w:after="0" w:line="240" w:lineRule="auto"/>
        <w:textAlignment w:val="baseline"/>
        <w:rPr>
          <w:rFonts w:ascii="Arial" w:eastAsia="Times New Roman" w:hAnsi="Arial" w:cs="Arial"/>
          <w:color w:val="000000"/>
          <w:sz w:val="18"/>
          <w:szCs w:val="18"/>
        </w:rPr>
      </w:pPr>
    </w:p>
    <w:p w:rsid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MANILA, Philippines—The Philippines has the lowest Foreign Direct Investments (FDI) among the countries in Association of Southeast Asian Nations (</w:t>
      </w:r>
      <w:proofErr w:type="spellStart"/>
      <w:r w:rsidRPr="00F825FF">
        <w:rPr>
          <w:rFonts w:ascii="Arial" w:eastAsia="Times New Roman" w:hAnsi="Arial" w:cs="Arial"/>
          <w:color w:val="000000"/>
          <w:sz w:val="18"/>
          <w:szCs w:val="18"/>
        </w:rPr>
        <w:t>Asean</w:t>
      </w:r>
      <w:proofErr w:type="spellEnd"/>
      <w:r w:rsidRPr="00F825FF">
        <w:rPr>
          <w:rFonts w:ascii="Arial" w:eastAsia="Times New Roman" w:hAnsi="Arial" w:cs="Arial"/>
          <w:color w:val="000000"/>
          <w:sz w:val="18"/>
          <w:szCs w:val="18"/>
        </w:rPr>
        <w:t>), according to 2014 United Nations Human Development Report released Wednesday.</w:t>
      </w:r>
    </w:p>
    <w:p w:rsidR="00F825FF" w:rsidRPr="00F825FF" w:rsidRDefault="00F825FF" w:rsidP="00F825FF">
      <w:pPr>
        <w:spacing w:after="0" w:line="240" w:lineRule="auto"/>
        <w:textAlignment w:val="baseline"/>
        <w:rPr>
          <w:rFonts w:ascii="Arial" w:eastAsia="Times New Roman" w:hAnsi="Arial" w:cs="Arial"/>
          <w:color w:val="000000"/>
          <w:sz w:val="18"/>
          <w:szCs w:val="18"/>
        </w:rPr>
      </w:pPr>
    </w:p>
    <w:p w:rsid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 xml:space="preserve">Only 1.12 percent of the Philippines’ gross domestic product (GDP) came from FDI compared to 2.26 percent in Indonesia, 2.35 percent in Thailand, 3.66 percent in Laos, 4.17 percent in Malaysia, 6 percent in Vietnam, </w:t>
      </w:r>
      <w:proofErr w:type="gramStart"/>
      <w:r w:rsidRPr="00F825FF">
        <w:rPr>
          <w:rFonts w:ascii="Arial" w:eastAsia="Times New Roman" w:hAnsi="Arial" w:cs="Arial"/>
          <w:color w:val="000000"/>
          <w:sz w:val="18"/>
          <w:szCs w:val="18"/>
        </w:rPr>
        <w:t>7.03</w:t>
      </w:r>
      <w:proofErr w:type="gramEnd"/>
      <w:r w:rsidRPr="00F825FF">
        <w:rPr>
          <w:rFonts w:ascii="Arial" w:eastAsia="Times New Roman" w:hAnsi="Arial" w:cs="Arial"/>
          <w:color w:val="000000"/>
          <w:sz w:val="18"/>
          <w:szCs w:val="18"/>
        </w:rPr>
        <w:t xml:space="preserve"> in Cambodia, 7.39 percent in Brunei, and 20.62 percent in Singapore. Myanmar has no data.</w:t>
      </w:r>
    </w:p>
    <w:p w:rsidR="00F825FF" w:rsidRPr="00F825FF" w:rsidRDefault="00F825FF" w:rsidP="00F825FF">
      <w:pPr>
        <w:spacing w:after="0" w:line="240" w:lineRule="auto"/>
        <w:textAlignment w:val="baseline"/>
        <w:rPr>
          <w:rFonts w:ascii="Arial" w:eastAsia="Times New Roman" w:hAnsi="Arial" w:cs="Arial"/>
          <w:color w:val="000000"/>
          <w:sz w:val="18"/>
          <w:szCs w:val="18"/>
        </w:rPr>
      </w:pPr>
    </w:p>
    <w:p w:rsid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Socio-economic Planning Secretary and Director-General of the National Economic and Development Authority (NEDA) Arsenio </w:t>
      </w:r>
      <w:proofErr w:type="spellStart"/>
      <w:r w:rsidRPr="00F825FF">
        <w:rPr>
          <w:rFonts w:ascii="Arial" w:eastAsia="Times New Roman" w:hAnsi="Arial" w:cs="Arial"/>
          <w:color w:val="000000"/>
          <w:sz w:val="18"/>
          <w:szCs w:val="18"/>
        </w:rPr>
        <w:t>Balisacan</w:t>
      </w:r>
      <w:proofErr w:type="spellEnd"/>
      <w:r w:rsidRPr="00F825FF">
        <w:rPr>
          <w:rFonts w:ascii="Arial" w:eastAsia="Times New Roman" w:hAnsi="Arial" w:cs="Arial"/>
          <w:color w:val="000000"/>
          <w:sz w:val="18"/>
          <w:szCs w:val="18"/>
        </w:rPr>
        <w:t> said in an interview with reporters that it is not surprising for the Philippines to have low FDI compared to neighbor </w:t>
      </w:r>
      <w:proofErr w:type="spellStart"/>
      <w:r w:rsidRPr="00F825FF">
        <w:rPr>
          <w:rFonts w:ascii="Arial" w:eastAsia="Times New Roman" w:hAnsi="Arial" w:cs="Arial"/>
          <w:color w:val="000000"/>
          <w:sz w:val="18"/>
          <w:szCs w:val="18"/>
        </w:rPr>
        <w:t>Asean</w:t>
      </w:r>
      <w:proofErr w:type="spellEnd"/>
      <w:r w:rsidRPr="00F825FF">
        <w:rPr>
          <w:rFonts w:ascii="Arial" w:eastAsia="Times New Roman" w:hAnsi="Arial" w:cs="Arial"/>
          <w:color w:val="000000"/>
          <w:sz w:val="18"/>
          <w:szCs w:val="18"/>
        </w:rPr>
        <w:t> countries.</w:t>
      </w:r>
    </w:p>
    <w:p w:rsidR="00F825FF" w:rsidRPr="00F825FF" w:rsidRDefault="00F825FF" w:rsidP="00F825FF">
      <w:pPr>
        <w:spacing w:after="0" w:line="240" w:lineRule="auto"/>
        <w:textAlignment w:val="baseline"/>
        <w:rPr>
          <w:rFonts w:ascii="Arial" w:eastAsia="Times New Roman" w:hAnsi="Arial" w:cs="Arial"/>
          <w:color w:val="000000"/>
          <w:sz w:val="18"/>
          <w:szCs w:val="18"/>
        </w:rPr>
      </w:pPr>
    </w:p>
    <w:p w:rsid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“If you look at our neighbors in </w:t>
      </w:r>
      <w:proofErr w:type="spellStart"/>
      <w:r w:rsidRPr="00F825FF">
        <w:rPr>
          <w:rFonts w:ascii="Arial" w:eastAsia="Times New Roman" w:hAnsi="Arial" w:cs="Arial"/>
          <w:color w:val="000000"/>
          <w:sz w:val="18"/>
          <w:szCs w:val="18"/>
        </w:rPr>
        <w:t>Asean</w:t>
      </w:r>
      <w:proofErr w:type="spellEnd"/>
      <w:r w:rsidRPr="00F825FF">
        <w:rPr>
          <w:rFonts w:ascii="Arial" w:eastAsia="Times New Roman" w:hAnsi="Arial" w:cs="Arial"/>
          <w:color w:val="000000"/>
          <w:sz w:val="18"/>
          <w:szCs w:val="18"/>
        </w:rPr>
        <w:t> through the last 30 years, these countries have consistently been growing at a rate of 6 to 8 percent annually,” he said.</w:t>
      </w:r>
    </w:p>
    <w:p w:rsidR="00F825FF" w:rsidRPr="00F825FF" w:rsidRDefault="00F825FF" w:rsidP="00F825FF">
      <w:pPr>
        <w:spacing w:after="0" w:line="240" w:lineRule="auto"/>
        <w:textAlignment w:val="baseline"/>
        <w:rPr>
          <w:rFonts w:ascii="Arial" w:eastAsia="Times New Roman" w:hAnsi="Arial" w:cs="Arial"/>
          <w:color w:val="000000"/>
          <w:sz w:val="18"/>
          <w:szCs w:val="18"/>
        </w:rPr>
      </w:pPr>
    </w:p>
    <w:p w:rsidR="00F825FF" w:rsidRP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“But for us, when did we start growing consistently at the same rate? Only in the last three years,” he said.</w:t>
      </w:r>
    </w:p>
    <w:p w:rsidR="00F825FF" w:rsidRDefault="00F825FF" w:rsidP="00F825FF">
      <w:pPr>
        <w:spacing w:after="0" w:line="240" w:lineRule="auto"/>
        <w:textAlignment w:val="baseline"/>
        <w:rPr>
          <w:rFonts w:ascii="Arial" w:eastAsia="Times New Roman" w:hAnsi="Arial" w:cs="Arial"/>
          <w:color w:val="000000"/>
          <w:sz w:val="18"/>
          <w:szCs w:val="18"/>
        </w:rPr>
      </w:pPr>
      <w:proofErr w:type="spellStart"/>
      <w:r w:rsidRPr="00F825FF">
        <w:rPr>
          <w:rFonts w:ascii="Arial" w:eastAsia="Times New Roman" w:hAnsi="Arial" w:cs="Arial"/>
          <w:color w:val="000000"/>
          <w:sz w:val="18"/>
          <w:szCs w:val="18"/>
        </w:rPr>
        <w:t>Balisacan</w:t>
      </w:r>
      <w:proofErr w:type="spellEnd"/>
      <w:r w:rsidRPr="00F825FF">
        <w:rPr>
          <w:rFonts w:ascii="Arial" w:eastAsia="Times New Roman" w:hAnsi="Arial" w:cs="Arial"/>
          <w:color w:val="000000"/>
          <w:sz w:val="18"/>
          <w:szCs w:val="18"/>
        </w:rPr>
        <w:t> said that businessmen will think twice about investing in a developing country that has an unstable growth. They would prefer the countries which have achieved sustained growth.</w:t>
      </w:r>
    </w:p>
    <w:p w:rsidR="00F825FF" w:rsidRPr="00F825FF" w:rsidRDefault="00F825FF" w:rsidP="00F825FF">
      <w:pPr>
        <w:spacing w:after="0" w:line="240" w:lineRule="auto"/>
        <w:textAlignment w:val="baseline"/>
        <w:rPr>
          <w:rFonts w:ascii="Arial" w:eastAsia="Times New Roman" w:hAnsi="Arial" w:cs="Arial"/>
          <w:color w:val="000000"/>
          <w:sz w:val="18"/>
          <w:szCs w:val="18"/>
        </w:rPr>
      </w:pPr>
    </w:p>
    <w:p w:rsid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“If a country is known for corruption, power shortages, lousy infrastructure, these will reduce the productivity of capital and therefore the profitability and earnings of businesses,” </w:t>
      </w:r>
      <w:proofErr w:type="spellStart"/>
      <w:r w:rsidRPr="00F825FF">
        <w:rPr>
          <w:rFonts w:ascii="Arial" w:eastAsia="Times New Roman" w:hAnsi="Arial" w:cs="Arial"/>
          <w:color w:val="000000"/>
          <w:sz w:val="18"/>
          <w:szCs w:val="18"/>
        </w:rPr>
        <w:t>Balisacan</w:t>
      </w:r>
      <w:proofErr w:type="spellEnd"/>
      <w:r w:rsidRPr="00F825FF">
        <w:rPr>
          <w:rFonts w:ascii="Arial" w:eastAsia="Times New Roman" w:hAnsi="Arial" w:cs="Arial"/>
          <w:color w:val="000000"/>
          <w:sz w:val="18"/>
          <w:szCs w:val="18"/>
        </w:rPr>
        <w:t> said.</w:t>
      </w:r>
    </w:p>
    <w:p w:rsidR="00F825FF" w:rsidRPr="00F825FF" w:rsidRDefault="00F825FF" w:rsidP="00F825FF">
      <w:pPr>
        <w:spacing w:after="0" w:line="240" w:lineRule="auto"/>
        <w:textAlignment w:val="baseline"/>
        <w:rPr>
          <w:rFonts w:ascii="Arial" w:eastAsia="Times New Roman" w:hAnsi="Arial" w:cs="Arial"/>
          <w:color w:val="000000"/>
          <w:sz w:val="18"/>
          <w:szCs w:val="18"/>
        </w:rPr>
      </w:pPr>
    </w:p>
    <w:p w:rsidR="00F825FF" w:rsidRP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“[Other </w:t>
      </w:r>
      <w:proofErr w:type="spellStart"/>
      <w:r w:rsidRPr="00F825FF">
        <w:rPr>
          <w:rFonts w:ascii="Arial" w:eastAsia="Times New Roman" w:hAnsi="Arial" w:cs="Arial"/>
          <w:color w:val="000000"/>
          <w:sz w:val="18"/>
          <w:szCs w:val="18"/>
        </w:rPr>
        <w:t>Asean</w:t>
      </w:r>
      <w:proofErr w:type="spellEnd"/>
      <w:r w:rsidRPr="00F825FF">
        <w:rPr>
          <w:rFonts w:ascii="Arial" w:eastAsia="Times New Roman" w:hAnsi="Arial" w:cs="Arial"/>
          <w:color w:val="000000"/>
          <w:sz w:val="18"/>
          <w:szCs w:val="18"/>
        </w:rPr>
        <w:t xml:space="preserve"> countries] have been growing long enough and they are already magnets of FDIs. The </w:t>
      </w:r>
      <w:proofErr w:type="gramStart"/>
      <w:r w:rsidRPr="00F825FF">
        <w:rPr>
          <w:rFonts w:ascii="Arial" w:eastAsia="Times New Roman" w:hAnsi="Arial" w:cs="Arial"/>
          <w:color w:val="000000"/>
          <w:sz w:val="18"/>
          <w:szCs w:val="18"/>
        </w:rPr>
        <w:t>challenges for us is</w:t>
      </w:r>
      <w:proofErr w:type="gramEnd"/>
      <w:r w:rsidRPr="00F825FF">
        <w:rPr>
          <w:rFonts w:ascii="Arial" w:eastAsia="Times New Roman" w:hAnsi="Arial" w:cs="Arial"/>
          <w:color w:val="000000"/>
          <w:sz w:val="18"/>
          <w:szCs w:val="18"/>
        </w:rPr>
        <w:t xml:space="preserve"> to make sure that our growth is sustainable, and eventually we will be attracting more and more FDIs,” he said.</w:t>
      </w:r>
    </w:p>
    <w:p w:rsidR="00F825FF" w:rsidRDefault="00F825FF" w:rsidP="00F825FF">
      <w:pPr>
        <w:spacing w:after="0" w:line="240" w:lineRule="auto"/>
        <w:textAlignment w:val="baseline"/>
        <w:rPr>
          <w:rFonts w:ascii="Arial" w:eastAsia="Times New Roman" w:hAnsi="Arial" w:cs="Arial"/>
          <w:color w:val="000000"/>
          <w:sz w:val="18"/>
          <w:szCs w:val="18"/>
        </w:rPr>
      </w:pPr>
      <w:proofErr w:type="spellStart"/>
      <w:r w:rsidRPr="00F825FF">
        <w:rPr>
          <w:rFonts w:ascii="Arial" w:eastAsia="Times New Roman" w:hAnsi="Arial" w:cs="Arial"/>
          <w:color w:val="000000"/>
          <w:sz w:val="18"/>
          <w:szCs w:val="18"/>
        </w:rPr>
        <w:t>Balisacan</w:t>
      </w:r>
      <w:proofErr w:type="spellEnd"/>
      <w:r w:rsidRPr="00F825FF">
        <w:rPr>
          <w:rFonts w:ascii="Arial" w:eastAsia="Times New Roman" w:hAnsi="Arial" w:cs="Arial"/>
          <w:color w:val="000000"/>
          <w:sz w:val="18"/>
          <w:szCs w:val="18"/>
        </w:rPr>
        <w:t> cited the six percent average economic growth of the Philippines in the past three years as reason for what will soon be an increase in the FDIs going into the Philippines.</w:t>
      </w:r>
    </w:p>
    <w:p w:rsidR="00F825FF" w:rsidRPr="00F825FF" w:rsidRDefault="00F825FF" w:rsidP="00F825FF">
      <w:pPr>
        <w:spacing w:after="0" w:line="240" w:lineRule="auto"/>
        <w:textAlignment w:val="baseline"/>
        <w:rPr>
          <w:rFonts w:ascii="Arial" w:eastAsia="Times New Roman" w:hAnsi="Arial" w:cs="Arial"/>
          <w:color w:val="000000"/>
          <w:sz w:val="18"/>
          <w:szCs w:val="18"/>
        </w:rPr>
      </w:pPr>
    </w:p>
    <w:p w:rsidR="00F825FF" w:rsidRP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“Rome was not built in a day. There are no miracles, we are talking about the real world here,” he said.</w:t>
      </w:r>
    </w:p>
    <w:p w:rsidR="00F825FF" w:rsidRP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Aside from FDIs, the Philippines also ranked as the second lowest in international trade with 64.79 percent of GDP.</w:t>
      </w:r>
    </w:p>
    <w:p w:rsidR="00F825FF" w:rsidRP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The lowest ranked is Indonesia with 50.07 percent, then Philippines, followed by Laos with 82.27 percent.</w:t>
      </w:r>
    </w:p>
    <w:p w:rsid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The remaining countries in the </w:t>
      </w:r>
      <w:proofErr w:type="spellStart"/>
      <w:r w:rsidRPr="00F825FF">
        <w:rPr>
          <w:rFonts w:ascii="Arial" w:eastAsia="Times New Roman" w:hAnsi="Arial" w:cs="Arial"/>
          <w:color w:val="000000"/>
          <w:sz w:val="18"/>
          <w:szCs w:val="18"/>
        </w:rPr>
        <w:t>Asean</w:t>
      </w:r>
      <w:proofErr w:type="spellEnd"/>
      <w:r w:rsidRPr="00F825FF">
        <w:rPr>
          <w:rFonts w:ascii="Arial" w:eastAsia="Times New Roman" w:hAnsi="Arial" w:cs="Arial"/>
          <w:color w:val="000000"/>
          <w:sz w:val="18"/>
          <w:szCs w:val="18"/>
        </w:rPr>
        <w:t> have international trade percentages above 100, such as Brunei with 112.54 percent, Cambodia with 113.58 percent, Thailand with 148.83 percent, Malaysia with 163 percent, Vietnam with 179.98 percent, and Singapore with 379.14 percent.</w:t>
      </w:r>
    </w:p>
    <w:p w:rsidR="00F825FF" w:rsidRPr="00F825FF" w:rsidRDefault="00F825FF" w:rsidP="00F825FF">
      <w:pPr>
        <w:spacing w:after="0" w:line="240" w:lineRule="auto"/>
        <w:textAlignment w:val="baseline"/>
        <w:rPr>
          <w:rFonts w:ascii="Arial" w:eastAsia="Times New Roman" w:hAnsi="Arial" w:cs="Arial"/>
          <w:color w:val="000000"/>
          <w:sz w:val="18"/>
          <w:szCs w:val="18"/>
        </w:rPr>
      </w:pPr>
      <w:bookmarkStart w:id="0" w:name="_GoBack"/>
      <w:bookmarkEnd w:id="0"/>
    </w:p>
    <w:p w:rsidR="00F825FF" w:rsidRPr="00F825FF" w:rsidRDefault="00F825FF" w:rsidP="00F825FF">
      <w:pPr>
        <w:spacing w:after="0" w:line="240" w:lineRule="auto"/>
        <w:textAlignment w:val="baseline"/>
        <w:rPr>
          <w:rFonts w:ascii="Arial" w:eastAsia="Times New Roman" w:hAnsi="Arial" w:cs="Arial"/>
          <w:color w:val="000000"/>
          <w:sz w:val="18"/>
          <w:szCs w:val="18"/>
        </w:rPr>
      </w:pPr>
      <w:r w:rsidRPr="00F825FF">
        <w:rPr>
          <w:rFonts w:ascii="Arial" w:eastAsia="Times New Roman" w:hAnsi="Arial" w:cs="Arial"/>
          <w:color w:val="000000"/>
          <w:sz w:val="18"/>
          <w:szCs w:val="18"/>
        </w:rPr>
        <w:t>Philippines continued to rank highest in </w:t>
      </w:r>
      <w:proofErr w:type="spellStart"/>
      <w:r w:rsidRPr="00F825FF">
        <w:rPr>
          <w:rFonts w:ascii="Arial" w:eastAsia="Times New Roman" w:hAnsi="Arial" w:cs="Arial"/>
          <w:color w:val="000000"/>
          <w:sz w:val="18"/>
          <w:szCs w:val="18"/>
        </w:rPr>
        <w:t>Asean</w:t>
      </w:r>
      <w:proofErr w:type="spellEnd"/>
      <w:r w:rsidRPr="00F825FF">
        <w:rPr>
          <w:rFonts w:ascii="Arial" w:eastAsia="Times New Roman" w:hAnsi="Arial" w:cs="Arial"/>
          <w:color w:val="000000"/>
          <w:sz w:val="18"/>
          <w:szCs w:val="18"/>
        </w:rPr>
        <w:t> in foreign remittance inflows with 10.25 percent of GDP.</w:t>
      </w:r>
    </w:p>
    <w:p w:rsidR="00F825FF" w:rsidRDefault="00F825FF" w:rsidP="00F825FF">
      <w:r w:rsidRPr="00F825FF">
        <w:rPr>
          <w:rFonts w:ascii="Arial" w:eastAsia="Times New Roman" w:hAnsi="Arial" w:cs="Arial"/>
          <w:color w:val="000000"/>
          <w:sz w:val="18"/>
          <w:szCs w:val="18"/>
          <w:bdr w:val="none" w:sz="0" w:space="0" w:color="auto" w:frame="1"/>
        </w:rPr>
        <w:lastRenderedPageBreak/>
        <w:br/>
      </w:r>
    </w:p>
    <w:sectPr w:rsidR="00F825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74F"/>
    <w:rsid w:val="001273B8"/>
    <w:rsid w:val="00141274"/>
    <w:rsid w:val="0015353E"/>
    <w:rsid w:val="002A5F2F"/>
    <w:rsid w:val="002E0C25"/>
    <w:rsid w:val="004B0FAA"/>
    <w:rsid w:val="00513D0A"/>
    <w:rsid w:val="007C0677"/>
    <w:rsid w:val="00891FEC"/>
    <w:rsid w:val="008C106C"/>
    <w:rsid w:val="008C348E"/>
    <w:rsid w:val="00A55E21"/>
    <w:rsid w:val="00B44195"/>
    <w:rsid w:val="00B96D1A"/>
    <w:rsid w:val="00BC59D8"/>
    <w:rsid w:val="00C3474F"/>
    <w:rsid w:val="00CA5EEF"/>
    <w:rsid w:val="00E574A9"/>
    <w:rsid w:val="00F7415B"/>
    <w:rsid w:val="00F825F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825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msidwidgetlike">
    <w:name w:val="fmsidwidgetlike"/>
    <w:basedOn w:val="DefaultParagraphFont"/>
    <w:rsid w:val="00C3474F"/>
  </w:style>
  <w:style w:type="character" w:customStyle="1" w:styleId="fmsidwidgetrating">
    <w:name w:val="fmsidwidgetrating"/>
    <w:basedOn w:val="DefaultParagraphFont"/>
    <w:rsid w:val="00C3474F"/>
  </w:style>
  <w:style w:type="paragraph" w:styleId="NormalWeb">
    <w:name w:val="Normal (Web)"/>
    <w:basedOn w:val="Normal"/>
    <w:uiPriority w:val="99"/>
    <w:semiHidden/>
    <w:unhideWhenUsed/>
    <w:rsid w:val="00C3474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3474F"/>
    <w:rPr>
      <w:i/>
      <w:iCs/>
    </w:rPr>
  </w:style>
  <w:style w:type="character" w:styleId="Strong">
    <w:name w:val="Strong"/>
    <w:basedOn w:val="DefaultParagraphFont"/>
    <w:uiPriority w:val="22"/>
    <w:qFormat/>
    <w:rsid w:val="00C3474F"/>
    <w:rPr>
      <w:b/>
      <w:bCs/>
    </w:rPr>
  </w:style>
  <w:style w:type="paragraph" w:styleId="BalloonText">
    <w:name w:val="Balloon Text"/>
    <w:basedOn w:val="Normal"/>
    <w:link w:val="BalloonTextChar"/>
    <w:uiPriority w:val="99"/>
    <w:semiHidden/>
    <w:unhideWhenUsed/>
    <w:rsid w:val="00C3474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C3474F"/>
    <w:rPr>
      <w:rFonts w:ascii="Tahoma" w:hAnsi="Tahoma" w:cs="Angsana New"/>
      <w:sz w:val="16"/>
      <w:szCs w:val="20"/>
    </w:rPr>
  </w:style>
  <w:style w:type="character" w:customStyle="1" w:styleId="Heading1Char">
    <w:name w:val="Heading 1 Char"/>
    <w:basedOn w:val="DefaultParagraphFont"/>
    <w:link w:val="Heading1"/>
    <w:uiPriority w:val="9"/>
    <w:rsid w:val="00F825FF"/>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F825FF"/>
  </w:style>
  <w:style w:type="character" w:styleId="Hyperlink">
    <w:name w:val="Hyperlink"/>
    <w:basedOn w:val="DefaultParagraphFont"/>
    <w:uiPriority w:val="99"/>
    <w:semiHidden/>
    <w:unhideWhenUsed/>
    <w:rsid w:val="00F825FF"/>
    <w:rPr>
      <w:color w:val="0000FF"/>
      <w:u w:val="single"/>
    </w:rPr>
  </w:style>
  <w:style w:type="character" w:customStyle="1" w:styleId="postdate">
    <w:name w:val="postdate"/>
    <w:basedOn w:val="DefaultParagraphFont"/>
    <w:rsid w:val="00F825FF"/>
  </w:style>
  <w:style w:type="character" w:customStyle="1" w:styleId="stbubblehcount">
    <w:name w:val="stbubble_hcount"/>
    <w:basedOn w:val="DefaultParagraphFont"/>
    <w:rsid w:val="00F825FF"/>
  </w:style>
  <w:style w:type="paragraph" w:customStyle="1" w:styleId="wp-caption-text">
    <w:name w:val="wp-caption-text"/>
    <w:basedOn w:val="Normal"/>
    <w:rsid w:val="00F825F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825F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msidwidgetlike">
    <w:name w:val="fmsidwidgetlike"/>
    <w:basedOn w:val="DefaultParagraphFont"/>
    <w:rsid w:val="00C3474F"/>
  </w:style>
  <w:style w:type="character" w:customStyle="1" w:styleId="fmsidwidgetrating">
    <w:name w:val="fmsidwidgetrating"/>
    <w:basedOn w:val="DefaultParagraphFont"/>
    <w:rsid w:val="00C3474F"/>
  </w:style>
  <w:style w:type="paragraph" w:styleId="NormalWeb">
    <w:name w:val="Normal (Web)"/>
    <w:basedOn w:val="Normal"/>
    <w:uiPriority w:val="99"/>
    <w:semiHidden/>
    <w:unhideWhenUsed/>
    <w:rsid w:val="00C3474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3474F"/>
    <w:rPr>
      <w:i/>
      <w:iCs/>
    </w:rPr>
  </w:style>
  <w:style w:type="character" w:styleId="Strong">
    <w:name w:val="Strong"/>
    <w:basedOn w:val="DefaultParagraphFont"/>
    <w:uiPriority w:val="22"/>
    <w:qFormat/>
    <w:rsid w:val="00C3474F"/>
    <w:rPr>
      <w:b/>
      <w:bCs/>
    </w:rPr>
  </w:style>
  <w:style w:type="paragraph" w:styleId="BalloonText">
    <w:name w:val="Balloon Text"/>
    <w:basedOn w:val="Normal"/>
    <w:link w:val="BalloonTextChar"/>
    <w:uiPriority w:val="99"/>
    <w:semiHidden/>
    <w:unhideWhenUsed/>
    <w:rsid w:val="00C3474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C3474F"/>
    <w:rPr>
      <w:rFonts w:ascii="Tahoma" w:hAnsi="Tahoma" w:cs="Angsana New"/>
      <w:sz w:val="16"/>
      <w:szCs w:val="20"/>
    </w:rPr>
  </w:style>
  <w:style w:type="character" w:customStyle="1" w:styleId="Heading1Char">
    <w:name w:val="Heading 1 Char"/>
    <w:basedOn w:val="DefaultParagraphFont"/>
    <w:link w:val="Heading1"/>
    <w:uiPriority w:val="9"/>
    <w:rsid w:val="00F825FF"/>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F825FF"/>
  </w:style>
  <w:style w:type="character" w:styleId="Hyperlink">
    <w:name w:val="Hyperlink"/>
    <w:basedOn w:val="DefaultParagraphFont"/>
    <w:uiPriority w:val="99"/>
    <w:semiHidden/>
    <w:unhideWhenUsed/>
    <w:rsid w:val="00F825FF"/>
    <w:rPr>
      <w:color w:val="0000FF"/>
      <w:u w:val="single"/>
    </w:rPr>
  </w:style>
  <w:style w:type="character" w:customStyle="1" w:styleId="postdate">
    <w:name w:val="postdate"/>
    <w:basedOn w:val="DefaultParagraphFont"/>
    <w:rsid w:val="00F825FF"/>
  </w:style>
  <w:style w:type="character" w:customStyle="1" w:styleId="stbubblehcount">
    <w:name w:val="stbubble_hcount"/>
    <w:basedOn w:val="DefaultParagraphFont"/>
    <w:rsid w:val="00F825FF"/>
  </w:style>
  <w:style w:type="paragraph" w:customStyle="1" w:styleId="wp-caption-text">
    <w:name w:val="wp-caption-text"/>
    <w:basedOn w:val="Normal"/>
    <w:rsid w:val="00F825F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851601">
      <w:bodyDiv w:val="1"/>
      <w:marLeft w:val="0"/>
      <w:marRight w:val="0"/>
      <w:marTop w:val="0"/>
      <w:marBottom w:val="0"/>
      <w:divBdr>
        <w:top w:val="none" w:sz="0" w:space="0" w:color="auto"/>
        <w:left w:val="none" w:sz="0" w:space="0" w:color="auto"/>
        <w:bottom w:val="none" w:sz="0" w:space="0" w:color="auto"/>
        <w:right w:val="none" w:sz="0" w:space="0" w:color="auto"/>
      </w:divBdr>
      <w:divsChild>
        <w:div w:id="1546525938">
          <w:marLeft w:val="0"/>
          <w:marRight w:val="0"/>
          <w:marTop w:val="0"/>
          <w:marBottom w:val="60"/>
          <w:divBdr>
            <w:top w:val="none" w:sz="0" w:space="0" w:color="auto"/>
            <w:left w:val="none" w:sz="0" w:space="0" w:color="auto"/>
            <w:bottom w:val="single" w:sz="6" w:space="3" w:color="auto"/>
            <w:right w:val="none" w:sz="0" w:space="0" w:color="auto"/>
          </w:divBdr>
        </w:div>
        <w:div w:id="1949239470">
          <w:marLeft w:val="0"/>
          <w:marRight w:val="0"/>
          <w:marTop w:val="0"/>
          <w:marBottom w:val="0"/>
          <w:divBdr>
            <w:top w:val="single" w:sz="6" w:space="4" w:color="EAEAEA"/>
            <w:left w:val="none" w:sz="0" w:space="0" w:color="auto"/>
            <w:bottom w:val="single" w:sz="6" w:space="4" w:color="EAEAEA"/>
            <w:right w:val="none" w:sz="0" w:space="0" w:color="auto"/>
          </w:divBdr>
        </w:div>
        <w:div w:id="5520276">
          <w:marLeft w:val="0"/>
          <w:marRight w:val="150"/>
          <w:marTop w:val="75"/>
          <w:marBottom w:val="150"/>
          <w:divBdr>
            <w:top w:val="none" w:sz="0" w:space="0" w:color="auto"/>
            <w:left w:val="none" w:sz="0" w:space="0" w:color="auto"/>
            <w:bottom w:val="none" w:sz="0" w:space="0" w:color="auto"/>
            <w:right w:val="none" w:sz="0" w:space="0" w:color="auto"/>
          </w:divBdr>
        </w:div>
        <w:div w:id="856698187">
          <w:marLeft w:val="0"/>
          <w:marRight w:val="0"/>
          <w:marTop w:val="0"/>
          <w:marBottom w:val="0"/>
          <w:divBdr>
            <w:top w:val="none" w:sz="0" w:space="0" w:color="auto"/>
            <w:left w:val="none" w:sz="0" w:space="0" w:color="auto"/>
            <w:bottom w:val="none" w:sz="0" w:space="0" w:color="auto"/>
            <w:right w:val="none" w:sz="0" w:space="0" w:color="auto"/>
          </w:divBdr>
        </w:div>
        <w:div w:id="519048797">
          <w:marLeft w:val="0"/>
          <w:marRight w:val="0"/>
          <w:marTop w:val="0"/>
          <w:marBottom w:val="0"/>
          <w:divBdr>
            <w:top w:val="none" w:sz="0" w:space="0" w:color="auto"/>
            <w:left w:val="none" w:sz="0" w:space="0" w:color="auto"/>
            <w:bottom w:val="none" w:sz="0" w:space="0" w:color="auto"/>
            <w:right w:val="none" w:sz="0" w:space="0" w:color="auto"/>
          </w:divBdr>
        </w:div>
        <w:div w:id="258372427">
          <w:marLeft w:val="0"/>
          <w:marRight w:val="0"/>
          <w:marTop w:val="0"/>
          <w:marBottom w:val="0"/>
          <w:divBdr>
            <w:top w:val="none" w:sz="0" w:space="0" w:color="auto"/>
            <w:left w:val="none" w:sz="0" w:space="0" w:color="auto"/>
            <w:bottom w:val="none" w:sz="0" w:space="0" w:color="auto"/>
            <w:right w:val="none" w:sz="0" w:space="0" w:color="auto"/>
          </w:divBdr>
        </w:div>
        <w:div w:id="967662180">
          <w:marLeft w:val="0"/>
          <w:marRight w:val="0"/>
          <w:marTop w:val="0"/>
          <w:marBottom w:val="0"/>
          <w:divBdr>
            <w:top w:val="none" w:sz="0" w:space="0" w:color="auto"/>
            <w:left w:val="none" w:sz="0" w:space="0" w:color="auto"/>
            <w:bottom w:val="none" w:sz="0" w:space="0" w:color="auto"/>
            <w:right w:val="none" w:sz="0" w:space="0" w:color="auto"/>
          </w:divBdr>
        </w:div>
        <w:div w:id="1160197539">
          <w:marLeft w:val="0"/>
          <w:marRight w:val="0"/>
          <w:marTop w:val="0"/>
          <w:marBottom w:val="0"/>
          <w:divBdr>
            <w:top w:val="none" w:sz="0" w:space="0" w:color="auto"/>
            <w:left w:val="none" w:sz="0" w:space="0" w:color="auto"/>
            <w:bottom w:val="none" w:sz="0" w:space="0" w:color="auto"/>
            <w:right w:val="none" w:sz="0" w:space="0" w:color="auto"/>
          </w:divBdr>
        </w:div>
        <w:div w:id="1416705567">
          <w:marLeft w:val="0"/>
          <w:marRight w:val="0"/>
          <w:marTop w:val="0"/>
          <w:marBottom w:val="0"/>
          <w:divBdr>
            <w:top w:val="none" w:sz="0" w:space="0" w:color="auto"/>
            <w:left w:val="none" w:sz="0" w:space="0" w:color="auto"/>
            <w:bottom w:val="none" w:sz="0" w:space="0" w:color="auto"/>
            <w:right w:val="none" w:sz="0" w:space="0" w:color="auto"/>
          </w:divBdr>
        </w:div>
        <w:div w:id="1495221810">
          <w:marLeft w:val="0"/>
          <w:marRight w:val="0"/>
          <w:marTop w:val="0"/>
          <w:marBottom w:val="0"/>
          <w:divBdr>
            <w:top w:val="none" w:sz="0" w:space="0" w:color="auto"/>
            <w:left w:val="none" w:sz="0" w:space="0" w:color="auto"/>
            <w:bottom w:val="none" w:sz="0" w:space="0" w:color="auto"/>
            <w:right w:val="none" w:sz="0" w:space="0" w:color="auto"/>
          </w:divBdr>
        </w:div>
        <w:div w:id="208803560">
          <w:marLeft w:val="0"/>
          <w:marRight w:val="0"/>
          <w:marTop w:val="0"/>
          <w:marBottom w:val="0"/>
          <w:divBdr>
            <w:top w:val="none" w:sz="0" w:space="0" w:color="auto"/>
            <w:left w:val="none" w:sz="0" w:space="0" w:color="auto"/>
            <w:bottom w:val="none" w:sz="0" w:space="0" w:color="auto"/>
            <w:right w:val="none" w:sz="0" w:space="0" w:color="auto"/>
          </w:divBdr>
        </w:div>
        <w:div w:id="1347250516">
          <w:marLeft w:val="0"/>
          <w:marRight w:val="0"/>
          <w:marTop w:val="0"/>
          <w:marBottom w:val="0"/>
          <w:divBdr>
            <w:top w:val="none" w:sz="0" w:space="0" w:color="auto"/>
            <w:left w:val="none" w:sz="0" w:space="0" w:color="auto"/>
            <w:bottom w:val="none" w:sz="0" w:space="0" w:color="auto"/>
            <w:right w:val="none" w:sz="0" w:space="0" w:color="auto"/>
          </w:divBdr>
        </w:div>
        <w:div w:id="1809469080">
          <w:marLeft w:val="0"/>
          <w:marRight w:val="0"/>
          <w:marTop w:val="0"/>
          <w:marBottom w:val="0"/>
          <w:divBdr>
            <w:top w:val="none" w:sz="0" w:space="0" w:color="auto"/>
            <w:left w:val="none" w:sz="0" w:space="0" w:color="auto"/>
            <w:bottom w:val="none" w:sz="0" w:space="0" w:color="auto"/>
            <w:right w:val="none" w:sz="0" w:space="0" w:color="auto"/>
          </w:divBdr>
        </w:div>
        <w:div w:id="898369983">
          <w:marLeft w:val="0"/>
          <w:marRight w:val="0"/>
          <w:marTop w:val="0"/>
          <w:marBottom w:val="0"/>
          <w:divBdr>
            <w:top w:val="none" w:sz="0" w:space="0" w:color="auto"/>
            <w:left w:val="none" w:sz="0" w:space="0" w:color="auto"/>
            <w:bottom w:val="none" w:sz="0" w:space="0" w:color="auto"/>
            <w:right w:val="none" w:sz="0" w:space="0" w:color="auto"/>
          </w:divBdr>
        </w:div>
        <w:div w:id="1555239324">
          <w:marLeft w:val="0"/>
          <w:marRight w:val="0"/>
          <w:marTop w:val="0"/>
          <w:marBottom w:val="0"/>
          <w:divBdr>
            <w:top w:val="none" w:sz="0" w:space="0" w:color="auto"/>
            <w:left w:val="none" w:sz="0" w:space="0" w:color="auto"/>
            <w:bottom w:val="none" w:sz="0" w:space="0" w:color="auto"/>
            <w:right w:val="none" w:sz="0" w:space="0" w:color="auto"/>
          </w:divBdr>
        </w:div>
        <w:div w:id="612908443">
          <w:marLeft w:val="0"/>
          <w:marRight w:val="0"/>
          <w:marTop w:val="0"/>
          <w:marBottom w:val="0"/>
          <w:divBdr>
            <w:top w:val="none" w:sz="0" w:space="0" w:color="auto"/>
            <w:left w:val="none" w:sz="0" w:space="0" w:color="auto"/>
            <w:bottom w:val="none" w:sz="0" w:space="0" w:color="auto"/>
            <w:right w:val="none" w:sz="0" w:space="0" w:color="auto"/>
          </w:divBdr>
        </w:div>
        <w:div w:id="2006979278">
          <w:marLeft w:val="0"/>
          <w:marRight w:val="0"/>
          <w:marTop w:val="0"/>
          <w:marBottom w:val="0"/>
          <w:divBdr>
            <w:top w:val="none" w:sz="0" w:space="0" w:color="auto"/>
            <w:left w:val="none" w:sz="0" w:space="0" w:color="auto"/>
            <w:bottom w:val="none" w:sz="0" w:space="0" w:color="auto"/>
            <w:right w:val="none" w:sz="0" w:space="0" w:color="auto"/>
          </w:divBdr>
        </w:div>
      </w:divsChild>
    </w:div>
    <w:div w:id="1799256561">
      <w:bodyDiv w:val="1"/>
      <w:marLeft w:val="0"/>
      <w:marRight w:val="0"/>
      <w:marTop w:val="0"/>
      <w:marBottom w:val="0"/>
      <w:divBdr>
        <w:top w:val="none" w:sz="0" w:space="0" w:color="auto"/>
        <w:left w:val="none" w:sz="0" w:space="0" w:color="auto"/>
        <w:bottom w:val="none" w:sz="0" w:space="0" w:color="auto"/>
        <w:right w:val="none" w:sz="0" w:space="0" w:color="auto"/>
      </w:divBdr>
      <w:divsChild>
        <w:div w:id="308095606">
          <w:marLeft w:val="0"/>
          <w:marRight w:val="0"/>
          <w:marTop w:val="0"/>
          <w:marBottom w:val="0"/>
          <w:divBdr>
            <w:top w:val="none" w:sz="0" w:space="0" w:color="auto"/>
            <w:left w:val="none" w:sz="0" w:space="0" w:color="auto"/>
            <w:bottom w:val="none" w:sz="0" w:space="0" w:color="auto"/>
            <w:right w:val="none" w:sz="0" w:space="0" w:color="auto"/>
          </w:divBdr>
        </w:div>
        <w:div w:id="273440559">
          <w:marLeft w:val="0"/>
          <w:marRight w:val="0"/>
          <w:marTop w:val="0"/>
          <w:marBottom w:val="0"/>
          <w:divBdr>
            <w:top w:val="none" w:sz="0" w:space="0" w:color="auto"/>
            <w:left w:val="none" w:sz="0" w:space="0" w:color="auto"/>
            <w:bottom w:val="none" w:sz="0" w:space="0" w:color="auto"/>
            <w:right w:val="none" w:sz="0" w:space="0" w:color="auto"/>
          </w:divBdr>
        </w:div>
        <w:div w:id="869299652">
          <w:marLeft w:val="0"/>
          <w:marRight w:val="0"/>
          <w:marTop w:val="0"/>
          <w:marBottom w:val="0"/>
          <w:divBdr>
            <w:top w:val="none" w:sz="0" w:space="0" w:color="auto"/>
            <w:left w:val="none" w:sz="0" w:space="0" w:color="auto"/>
            <w:bottom w:val="none" w:sz="0" w:space="0" w:color="auto"/>
            <w:right w:val="none" w:sz="0" w:space="0" w:color="auto"/>
          </w:divBdr>
        </w:div>
        <w:div w:id="231282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business.inquirer.net/source/inquirer-ne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957</Words>
  <Characters>5460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2</cp:revision>
  <cp:lastPrinted>2014-08-21T14:16:00Z</cp:lastPrinted>
  <dcterms:created xsi:type="dcterms:W3CDTF">2014-08-21T14:21:00Z</dcterms:created>
  <dcterms:modified xsi:type="dcterms:W3CDTF">2014-08-21T14:21:00Z</dcterms:modified>
</cp:coreProperties>
</file>