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F981B" w14:textId="1F7A0792" w:rsidR="00E44071" w:rsidRPr="00AD6F97" w:rsidRDefault="00E44071" w:rsidP="00C027E6">
      <w:pPr>
        <w:pStyle w:val="HeadingB"/>
        <w:spacing w:after="0"/>
        <w:rPr>
          <w:rFonts w:ascii="Cambria" w:hAnsi="Cambria" w:cstheme="majorHAnsi"/>
          <w:sz w:val="24"/>
          <w:szCs w:val="24"/>
        </w:rPr>
      </w:pPr>
      <w:r w:rsidRPr="00AD6F97">
        <w:rPr>
          <w:rFonts w:ascii="Cambria" w:hAnsi="Cambria" w:cstheme="majorHAnsi"/>
          <w:sz w:val="24"/>
          <w:szCs w:val="24"/>
        </w:rPr>
        <w:t xml:space="preserve">Solutions to </w:t>
      </w:r>
      <w:r w:rsidR="00136627" w:rsidRPr="00AD6F97">
        <w:rPr>
          <w:rFonts w:ascii="Cambria" w:hAnsi="Cambria" w:cstheme="majorHAnsi"/>
          <w:sz w:val="24"/>
          <w:szCs w:val="24"/>
        </w:rPr>
        <w:t>Problems</w:t>
      </w:r>
    </w:p>
    <w:p w14:paraId="27814176" w14:textId="77777777" w:rsidR="00BD4638" w:rsidRPr="00AD6F97" w:rsidRDefault="00BD4638" w:rsidP="00C027E6">
      <w:pPr>
        <w:rPr>
          <w:rFonts w:ascii="Cambria" w:hAnsi="Cambria" w:cstheme="majorHAnsi"/>
          <w:szCs w:val="24"/>
        </w:rPr>
      </w:pPr>
    </w:p>
    <w:p w14:paraId="13EB12DC" w14:textId="3A7E1E07" w:rsidR="00935964" w:rsidRPr="00AD6F97" w:rsidRDefault="00AD6F97" w:rsidP="00C027E6">
      <w:pPr>
        <w:autoSpaceDE w:val="0"/>
        <w:autoSpaceDN w:val="0"/>
        <w:adjustRightInd w:val="0"/>
        <w:rPr>
          <w:rFonts w:ascii="Cambria" w:hAnsi="Cambria" w:cstheme="majorHAnsi"/>
          <w:b/>
          <w:szCs w:val="24"/>
        </w:rPr>
      </w:pPr>
      <w:r w:rsidRPr="00AD6F97">
        <w:rPr>
          <w:rFonts w:ascii="Cambria" w:hAnsi="Cambria" w:cstheme="majorHAnsi"/>
          <w:b/>
          <w:bCs/>
          <w:szCs w:val="24"/>
        </w:rPr>
        <w:t>6</w:t>
      </w:r>
      <w:r w:rsidR="00935964" w:rsidRPr="00AD6F97">
        <w:rPr>
          <w:rFonts w:ascii="Cambria" w:hAnsi="Cambria" w:cstheme="majorHAnsi"/>
          <w:b/>
          <w:bCs/>
          <w:szCs w:val="24"/>
        </w:rPr>
        <w:t xml:space="preserve">. </w:t>
      </w:r>
      <w:r w:rsidR="00935964" w:rsidRPr="00AD6F97">
        <w:rPr>
          <w:rFonts w:ascii="Cambria" w:hAnsi="Cambria" w:cstheme="majorHAnsi"/>
          <w:b/>
          <w:szCs w:val="24"/>
        </w:rPr>
        <w:t>What is the difference between the expected value of a lottery and the expected utility of a lottery?</w:t>
      </w:r>
    </w:p>
    <w:p w14:paraId="3C3F4D9A" w14:textId="77777777" w:rsidR="00935964" w:rsidRPr="00AD6F97" w:rsidRDefault="00935964" w:rsidP="00C027E6">
      <w:pPr>
        <w:pStyle w:val="Question"/>
        <w:spacing w:before="0" w:after="0"/>
        <w:ind w:left="0" w:firstLine="0"/>
        <w:rPr>
          <w:rFonts w:ascii="Cambria" w:hAnsi="Cambria" w:cstheme="majorHAnsi"/>
          <w:szCs w:val="24"/>
        </w:rPr>
      </w:pPr>
    </w:p>
    <w:p w14:paraId="45D362A5" w14:textId="3E280A2C" w:rsidR="00935964" w:rsidRPr="00AD6F97" w:rsidRDefault="00E44071" w:rsidP="00C027E6">
      <w:pPr>
        <w:pStyle w:val="Question"/>
        <w:spacing w:before="0" w:after="0"/>
        <w:ind w:left="0" w:firstLine="0"/>
        <w:rPr>
          <w:rFonts w:ascii="Cambria" w:hAnsi="Cambria" w:cstheme="majorHAnsi"/>
          <w:szCs w:val="24"/>
        </w:rPr>
      </w:pPr>
      <w:r w:rsidRPr="00AD6F97">
        <w:rPr>
          <w:rFonts w:ascii="Cambria" w:hAnsi="Cambria" w:cstheme="majorHAnsi"/>
          <w:szCs w:val="24"/>
        </w:rPr>
        <w:t>The expected value of a lottery measures the average payoff of the lottery in monetary terms.  The expected utility of a lottery takes into account how much the decision maker values the expected payoff, particularly in terms of the risk associated with the expected payoff.  For example, while the expected payoff from one lottery may exceed the expected payoff from a second lottery, if the second lottery has less risk associated with it, a decision maker might prefer the second lottery to the first.</w:t>
      </w:r>
    </w:p>
    <w:p w14:paraId="597C2816" w14:textId="77777777" w:rsidR="0041148B" w:rsidRPr="00AD6F97" w:rsidRDefault="0041148B" w:rsidP="00C027E6">
      <w:pPr>
        <w:pStyle w:val="MTDisplayEquation"/>
        <w:ind w:left="0"/>
        <w:rPr>
          <w:rFonts w:ascii="Cambria" w:hAnsi="Cambria" w:cstheme="majorHAnsi"/>
          <w:szCs w:val="24"/>
        </w:rPr>
      </w:pPr>
    </w:p>
    <w:p w14:paraId="0B1AAD29" w14:textId="3F673E7D" w:rsidR="0041148B" w:rsidRPr="00AD6F97" w:rsidRDefault="00AD6F97" w:rsidP="00C027E6">
      <w:pPr>
        <w:autoSpaceDE w:val="0"/>
        <w:autoSpaceDN w:val="0"/>
        <w:adjustRightInd w:val="0"/>
        <w:rPr>
          <w:rFonts w:ascii="Cambria" w:hAnsi="Cambria" w:cstheme="majorHAnsi"/>
          <w:b/>
          <w:szCs w:val="24"/>
        </w:rPr>
      </w:pPr>
      <w:r w:rsidRPr="00AD6F97">
        <w:rPr>
          <w:rFonts w:ascii="Cambria" w:hAnsi="Cambria" w:cstheme="majorHAnsi"/>
          <w:b/>
          <w:bCs/>
          <w:szCs w:val="24"/>
        </w:rPr>
        <w:t>7</w:t>
      </w:r>
      <w:r w:rsidR="0041148B" w:rsidRPr="00AD6F97">
        <w:rPr>
          <w:rFonts w:ascii="Cambria" w:hAnsi="Cambria" w:cstheme="majorHAnsi"/>
          <w:b/>
          <w:bCs/>
          <w:szCs w:val="24"/>
        </w:rPr>
        <w:t xml:space="preserve">. </w:t>
      </w:r>
      <w:r w:rsidR="0041148B" w:rsidRPr="00AD6F97">
        <w:rPr>
          <w:rFonts w:ascii="Cambria" w:hAnsi="Cambria" w:cstheme="majorHAnsi"/>
          <w:b/>
          <w:szCs w:val="24"/>
        </w:rPr>
        <w:t>You have a utility function given by U = 2I + 10√I. You are considering two job opportunities. The first pays a salary of $40,000 for sure. The other pays a base salary of $20,000, but offers the possibility of a $40,000 bonus on top of your base salary. You believe that there is a 0.50 probability that you will earn the bonus.</w:t>
      </w:r>
    </w:p>
    <w:p w14:paraId="1971B738" w14:textId="77777777" w:rsidR="0041148B" w:rsidRPr="00AD6F97" w:rsidRDefault="0041148B" w:rsidP="00C027E6">
      <w:pPr>
        <w:autoSpaceDE w:val="0"/>
        <w:autoSpaceDN w:val="0"/>
        <w:adjustRightInd w:val="0"/>
        <w:rPr>
          <w:rFonts w:ascii="Cambria" w:hAnsi="Cambria" w:cstheme="majorHAnsi"/>
          <w:b/>
          <w:szCs w:val="24"/>
        </w:rPr>
      </w:pPr>
      <w:r w:rsidRPr="00AD6F97">
        <w:rPr>
          <w:rFonts w:ascii="Cambria" w:hAnsi="Cambria" w:cstheme="majorHAnsi"/>
          <w:b/>
          <w:szCs w:val="24"/>
        </w:rPr>
        <w:t>a) What is the expected salary under each offer?</w:t>
      </w:r>
    </w:p>
    <w:p w14:paraId="3A8E9119" w14:textId="77777777" w:rsidR="0041148B" w:rsidRPr="00AD6F97" w:rsidRDefault="0041148B" w:rsidP="00C027E6">
      <w:pPr>
        <w:autoSpaceDE w:val="0"/>
        <w:autoSpaceDN w:val="0"/>
        <w:adjustRightInd w:val="0"/>
        <w:rPr>
          <w:rFonts w:ascii="Cambria" w:hAnsi="Cambria" w:cstheme="majorHAnsi"/>
          <w:b/>
          <w:szCs w:val="24"/>
        </w:rPr>
      </w:pPr>
      <w:r w:rsidRPr="00AD6F97">
        <w:rPr>
          <w:rFonts w:ascii="Cambria" w:hAnsi="Cambria" w:cstheme="majorHAnsi"/>
          <w:b/>
          <w:szCs w:val="24"/>
        </w:rPr>
        <w:t>b) Which offer gives you the higher expected utility?</w:t>
      </w:r>
    </w:p>
    <w:p w14:paraId="0A6136F0" w14:textId="77777777" w:rsidR="0041148B" w:rsidRPr="00AD6F97" w:rsidRDefault="0041148B" w:rsidP="00C027E6">
      <w:pPr>
        <w:autoSpaceDE w:val="0"/>
        <w:autoSpaceDN w:val="0"/>
        <w:adjustRightInd w:val="0"/>
        <w:rPr>
          <w:rFonts w:ascii="Cambria" w:hAnsi="Cambria" w:cstheme="majorHAnsi"/>
          <w:b/>
          <w:szCs w:val="24"/>
        </w:rPr>
      </w:pPr>
      <w:r w:rsidRPr="00AD6F97">
        <w:rPr>
          <w:rFonts w:ascii="Cambria" w:hAnsi="Cambria" w:cstheme="majorHAnsi"/>
          <w:b/>
          <w:szCs w:val="24"/>
        </w:rPr>
        <w:t>c) Based on your answer to (a) and (b), are you risk averse?</w:t>
      </w:r>
    </w:p>
    <w:p w14:paraId="4E855A45" w14:textId="77777777" w:rsidR="0041148B" w:rsidRPr="00AD6F97" w:rsidRDefault="0041148B" w:rsidP="00C027E6">
      <w:pPr>
        <w:pStyle w:val="Question"/>
        <w:tabs>
          <w:tab w:val="left" w:pos="720"/>
        </w:tabs>
        <w:spacing w:before="0" w:after="0"/>
        <w:ind w:left="0" w:firstLine="0"/>
        <w:rPr>
          <w:rFonts w:ascii="Cambria" w:hAnsi="Cambria" w:cstheme="majorHAnsi"/>
          <w:szCs w:val="24"/>
        </w:rPr>
      </w:pPr>
    </w:p>
    <w:p w14:paraId="6CE4F509" w14:textId="77777777" w:rsidR="007F3571" w:rsidRPr="00AD6F97" w:rsidRDefault="002E3E17" w:rsidP="00C027E6">
      <w:pPr>
        <w:pStyle w:val="Question"/>
        <w:tabs>
          <w:tab w:val="left" w:pos="720"/>
        </w:tabs>
        <w:spacing w:before="0" w:after="0"/>
        <w:ind w:left="0" w:firstLine="0"/>
        <w:rPr>
          <w:rFonts w:ascii="Cambria" w:hAnsi="Cambria" w:cstheme="majorHAnsi"/>
          <w:szCs w:val="24"/>
        </w:rPr>
      </w:pPr>
      <w:r w:rsidRPr="00AD6F97">
        <w:rPr>
          <w:rFonts w:ascii="Cambria" w:hAnsi="Cambria" w:cstheme="majorHAnsi"/>
          <w:szCs w:val="24"/>
        </w:rPr>
        <w:t>a)</w:t>
      </w:r>
      <w:r w:rsidRPr="00AD6F97">
        <w:rPr>
          <w:rFonts w:ascii="Cambria" w:hAnsi="Cambria" w:cstheme="majorHAnsi"/>
          <w:szCs w:val="24"/>
        </w:rPr>
        <w:tab/>
      </w:r>
      <w:r w:rsidR="007F3571" w:rsidRPr="00AD6F97">
        <w:rPr>
          <w:rFonts w:ascii="Cambria" w:hAnsi="Cambria" w:cstheme="majorHAnsi"/>
          <w:szCs w:val="24"/>
        </w:rPr>
        <w:t>The expected salary under the first job offer is $40,000. The expected salary under the second jo</w:t>
      </w:r>
      <w:r w:rsidRPr="00AD6F97">
        <w:rPr>
          <w:rFonts w:ascii="Cambria" w:hAnsi="Cambria" w:cstheme="majorHAnsi"/>
          <w:szCs w:val="24"/>
        </w:rPr>
        <w:t>b offer is also $40,000: 0.5($20,000) + 0.5($60</w:t>
      </w:r>
      <w:r w:rsidR="007F3571" w:rsidRPr="00AD6F97">
        <w:rPr>
          <w:rFonts w:ascii="Cambria" w:hAnsi="Cambria" w:cstheme="majorHAnsi"/>
          <w:szCs w:val="24"/>
        </w:rPr>
        <w:t>,000) = $40,000.</w:t>
      </w:r>
    </w:p>
    <w:p w14:paraId="269950A8" w14:textId="77777777" w:rsidR="007F3571" w:rsidRPr="00AD6F97" w:rsidRDefault="007F3571" w:rsidP="00C027E6">
      <w:pPr>
        <w:pStyle w:val="Answer"/>
        <w:spacing w:after="0"/>
        <w:ind w:left="0" w:firstLine="0"/>
        <w:rPr>
          <w:rFonts w:ascii="Cambria" w:hAnsi="Cambria" w:cstheme="majorHAnsi"/>
          <w:szCs w:val="24"/>
        </w:rPr>
      </w:pPr>
      <w:r w:rsidRPr="00AD6F97">
        <w:rPr>
          <w:rFonts w:ascii="Cambria" w:hAnsi="Cambria" w:cstheme="majorHAnsi"/>
          <w:szCs w:val="24"/>
        </w:rPr>
        <w:t>b)</w:t>
      </w:r>
      <w:r w:rsidRPr="00AD6F97">
        <w:rPr>
          <w:rFonts w:ascii="Cambria" w:hAnsi="Cambria" w:cstheme="majorHAnsi"/>
          <w:szCs w:val="24"/>
        </w:rPr>
        <w:tab/>
        <w:t xml:space="preserve">Your expected utility under the first offer is </w:t>
      </w:r>
    </w:p>
    <w:p w14:paraId="62B81692" w14:textId="77777777" w:rsidR="007F3571" w:rsidRPr="00AD6F97" w:rsidRDefault="007F3571" w:rsidP="00C027E6">
      <w:pPr>
        <w:pStyle w:val="Answer"/>
        <w:spacing w:after="0"/>
        <w:ind w:left="0" w:firstLine="0"/>
        <w:jc w:val="center"/>
        <w:rPr>
          <w:rFonts w:ascii="Cambria" w:hAnsi="Cambria" w:cstheme="majorHAnsi"/>
          <w:szCs w:val="24"/>
        </w:rPr>
      </w:pPr>
      <w:r w:rsidRPr="00AD6F97">
        <w:rPr>
          <w:rFonts w:ascii="Cambria" w:hAnsi="Cambria" w:cstheme="majorHAnsi"/>
          <w:position w:val="-10"/>
          <w:szCs w:val="24"/>
        </w:rPr>
        <w:object w:dxaOrig="3540" w:dyaOrig="380" w14:anchorId="08499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6.8pt;height:18.8pt" o:ole="">
            <v:imagedata r:id="rId8" o:title=""/>
          </v:shape>
          <o:OLEObject Type="Embed" ProgID="Equation.3" ShapeID="_x0000_i1025" DrawAspect="Content" ObjectID="_1725659423" r:id="rId9"/>
        </w:object>
      </w:r>
    </w:p>
    <w:p w14:paraId="4B46BB33" w14:textId="77777777" w:rsidR="007F3571" w:rsidRPr="00AD6F97" w:rsidRDefault="007F3571" w:rsidP="00C027E6">
      <w:pPr>
        <w:pStyle w:val="Answer"/>
        <w:spacing w:after="0"/>
        <w:ind w:left="0" w:firstLine="0"/>
        <w:rPr>
          <w:rFonts w:ascii="Cambria" w:hAnsi="Cambria" w:cstheme="majorHAnsi"/>
          <w:szCs w:val="24"/>
        </w:rPr>
      </w:pPr>
      <w:r w:rsidRPr="00AD6F97">
        <w:rPr>
          <w:rFonts w:ascii="Cambria" w:hAnsi="Cambria" w:cstheme="majorHAnsi"/>
          <w:szCs w:val="24"/>
        </w:rPr>
        <w:t xml:space="preserve">Your expected utility under the second offer is  </w:t>
      </w:r>
    </w:p>
    <w:p w14:paraId="73887D66" w14:textId="77777777" w:rsidR="007F3571" w:rsidRPr="00AD6F97" w:rsidRDefault="002E3E17" w:rsidP="00C027E6">
      <w:pPr>
        <w:pStyle w:val="Answer"/>
        <w:spacing w:after="0"/>
        <w:ind w:left="0" w:firstLine="0"/>
        <w:jc w:val="center"/>
        <w:rPr>
          <w:rFonts w:ascii="Cambria" w:hAnsi="Cambria" w:cstheme="majorHAnsi"/>
          <w:szCs w:val="24"/>
        </w:rPr>
      </w:pPr>
      <w:r w:rsidRPr="00AD6F97">
        <w:rPr>
          <w:rFonts w:ascii="Cambria" w:hAnsi="Cambria" w:cstheme="majorHAnsi"/>
          <w:position w:val="-10"/>
          <w:szCs w:val="24"/>
        </w:rPr>
        <w:object w:dxaOrig="6440" w:dyaOrig="380" w14:anchorId="0A3086B4">
          <v:shape id="_x0000_i1026" type="#_x0000_t75" style="width:321.85pt;height:18.8pt" o:ole="">
            <v:imagedata r:id="rId10" o:title=""/>
          </v:shape>
          <o:OLEObject Type="Embed" ProgID="Equation.3" ShapeID="_x0000_i1026" DrawAspect="Content" ObjectID="_1725659424" r:id="rId11"/>
        </w:object>
      </w:r>
    </w:p>
    <w:p w14:paraId="563FA525" w14:textId="77777777" w:rsidR="007F3571" w:rsidRPr="00AD6F97" w:rsidRDefault="007F3571" w:rsidP="00C027E6">
      <w:pPr>
        <w:pStyle w:val="Answer"/>
        <w:spacing w:after="0"/>
        <w:ind w:left="0" w:firstLine="0"/>
        <w:rPr>
          <w:rFonts w:ascii="Cambria" w:hAnsi="Cambria" w:cstheme="majorHAnsi"/>
          <w:szCs w:val="24"/>
        </w:rPr>
      </w:pPr>
      <w:r w:rsidRPr="00AD6F97">
        <w:rPr>
          <w:rFonts w:ascii="Cambria" w:hAnsi="Cambria" w:cstheme="majorHAnsi"/>
          <w:szCs w:val="24"/>
        </w:rPr>
        <w:t>The first offer gives you the higher expected utility.</w:t>
      </w:r>
    </w:p>
    <w:p w14:paraId="62AF5647" w14:textId="77777777" w:rsidR="007F3571" w:rsidRPr="00AD6F97" w:rsidRDefault="007F3571" w:rsidP="00C027E6">
      <w:pPr>
        <w:pStyle w:val="Answer"/>
        <w:spacing w:after="0"/>
        <w:ind w:left="0" w:firstLine="0"/>
        <w:rPr>
          <w:rFonts w:ascii="Cambria" w:hAnsi="Cambria" w:cstheme="majorHAnsi"/>
          <w:szCs w:val="24"/>
        </w:rPr>
      </w:pPr>
      <w:r w:rsidRPr="00AD6F97">
        <w:rPr>
          <w:rFonts w:ascii="Cambria" w:hAnsi="Cambria" w:cstheme="majorHAnsi"/>
          <w:szCs w:val="24"/>
        </w:rPr>
        <w:t>c)</w:t>
      </w:r>
      <w:r w:rsidRPr="00AD6F97">
        <w:rPr>
          <w:rFonts w:ascii="Cambria" w:hAnsi="Cambria" w:cstheme="majorHAnsi"/>
          <w:szCs w:val="24"/>
        </w:rPr>
        <w:tab/>
        <w:t>The two offers have the same expected value. Since you prefer the certain salary to the risky salary, it follows that you are risk averse.</w:t>
      </w:r>
    </w:p>
    <w:p w14:paraId="5119DC28" w14:textId="77777777" w:rsidR="00E44071" w:rsidRPr="00AD6F97" w:rsidRDefault="00E44071" w:rsidP="00C027E6">
      <w:pPr>
        <w:pStyle w:val="BodyTextIndent"/>
        <w:ind w:left="0"/>
        <w:rPr>
          <w:rFonts w:ascii="Cambria" w:hAnsi="Cambria" w:cstheme="majorHAnsi"/>
          <w:szCs w:val="24"/>
        </w:rPr>
      </w:pPr>
    </w:p>
    <w:p w14:paraId="3488BC84" w14:textId="55A58369" w:rsidR="0041148B" w:rsidRPr="00AD6F97" w:rsidRDefault="00AD6F97" w:rsidP="00C027E6">
      <w:pPr>
        <w:autoSpaceDE w:val="0"/>
        <w:autoSpaceDN w:val="0"/>
        <w:adjustRightInd w:val="0"/>
        <w:rPr>
          <w:rFonts w:ascii="Cambria" w:hAnsi="Cambria" w:cstheme="majorHAnsi"/>
          <w:b/>
          <w:szCs w:val="24"/>
        </w:rPr>
      </w:pPr>
      <w:r w:rsidRPr="00AD6F97">
        <w:rPr>
          <w:rFonts w:ascii="Cambria" w:hAnsi="Cambria" w:cstheme="majorHAnsi"/>
          <w:b/>
          <w:bCs/>
          <w:szCs w:val="24"/>
        </w:rPr>
        <w:t>8</w:t>
      </w:r>
      <w:r w:rsidR="0041148B" w:rsidRPr="00AD6F97">
        <w:rPr>
          <w:rFonts w:ascii="Cambria" w:hAnsi="Cambria" w:cstheme="majorHAnsi"/>
          <w:b/>
          <w:bCs/>
          <w:szCs w:val="24"/>
        </w:rPr>
        <w:t xml:space="preserve">. </w:t>
      </w:r>
      <w:r w:rsidR="0041148B" w:rsidRPr="00AD6F97">
        <w:rPr>
          <w:rFonts w:ascii="Cambria" w:hAnsi="Cambria" w:cstheme="majorHAnsi"/>
          <w:b/>
          <w:szCs w:val="24"/>
        </w:rPr>
        <w:t>Suppose that your utility function is U = √ I. Compute the risk premium of the lotter</w:t>
      </w:r>
      <w:r w:rsidR="00BD4638" w:rsidRPr="00AD6F97">
        <w:rPr>
          <w:rFonts w:ascii="Cambria" w:hAnsi="Cambria" w:cstheme="majorHAnsi"/>
          <w:b/>
          <w:szCs w:val="24"/>
        </w:rPr>
        <w:t>y</w:t>
      </w:r>
      <w:r w:rsidR="0041148B" w:rsidRPr="00AD6F97">
        <w:rPr>
          <w:rFonts w:ascii="Cambria" w:hAnsi="Cambria" w:cstheme="majorHAnsi"/>
          <w:b/>
          <w:szCs w:val="24"/>
        </w:rPr>
        <w:t xml:space="preserve"> </w:t>
      </w:r>
      <w:r w:rsidR="00BD4638" w:rsidRPr="00AD6F97">
        <w:rPr>
          <w:rFonts w:ascii="Cambria" w:hAnsi="Cambria" w:cstheme="majorHAnsi"/>
          <w:szCs w:val="24"/>
        </w:rPr>
        <w:t>where there is a 0.90 chance that you receive a payoff of $0 and a 0.10 chance that you receive a payoff of $400.</w:t>
      </w:r>
    </w:p>
    <w:p w14:paraId="7CB4EDF0" w14:textId="77777777" w:rsidR="0041148B" w:rsidRPr="00AD6F97" w:rsidRDefault="0041148B" w:rsidP="00C027E6">
      <w:pPr>
        <w:pStyle w:val="Question"/>
        <w:spacing w:before="0" w:after="0"/>
        <w:ind w:left="0" w:firstLine="0"/>
        <w:rPr>
          <w:rFonts w:ascii="Cambria" w:hAnsi="Cambria" w:cstheme="majorHAnsi"/>
          <w:szCs w:val="24"/>
        </w:rPr>
      </w:pPr>
    </w:p>
    <w:p w14:paraId="44191629" w14:textId="77777777" w:rsidR="00E44071" w:rsidRPr="00AD6F97" w:rsidRDefault="00E44071" w:rsidP="00C027E6">
      <w:pPr>
        <w:pStyle w:val="Question"/>
        <w:spacing w:before="0" w:after="0"/>
        <w:ind w:left="0" w:firstLine="0"/>
        <w:rPr>
          <w:rFonts w:ascii="Cambria" w:hAnsi="Cambria" w:cstheme="majorHAnsi"/>
          <w:szCs w:val="24"/>
        </w:rPr>
      </w:pPr>
      <w:r w:rsidRPr="00AD6F97">
        <w:rPr>
          <w:rFonts w:ascii="Cambria" w:hAnsi="Cambria" w:cstheme="majorHAnsi"/>
          <w:szCs w:val="24"/>
        </w:rPr>
        <w:t xml:space="preserve">If your utility function were </w:t>
      </w:r>
      <w:r w:rsidRPr="00AD6F97">
        <w:rPr>
          <w:rFonts w:ascii="Cambria" w:hAnsi="Cambria" w:cstheme="majorHAnsi"/>
          <w:position w:val="-6"/>
          <w:szCs w:val="24"/>
        </w:rPr>
        <w:object w:dxaOrig="800" w:dyaOrig="340" w14:anchorId="75BEC499">
          <v:shape id="_x0000_i1027" type="#_x0000_t75" style="width:39.75pt;height:17.2pt" o:ole="">
            <v:imagedata r:id="rId12" o:title=""/>
          </v:shape>
          <o:OLEObject Type="Embed" ProgID="Equation.DSMT4" ShapeID="_x0000_i1027" DrawAspect="Content" ObjectID="_1725659425" r:id="rId13"/>
        </w:object>
      </w:r>
      <w:r w:rsidRPr="00AD6F97">
        <w:rPr>
          <w:rFonts w:ascii="Cambria" w:hAnsi="Cambria" w:cstheme="majorHAnsi"/>
          <w:szCs w:val="24"/>
        </w:rPr>
        <w:t xml:space="preserve">, then the risk premium associated with Lottery </w:t>
      </w:r>
      <w:r w:rsidRPr="00AD6F97">
        <w:rPr>
          <w:rFonts w:ascii="Cambria" w:hAnsi="Cambria" w:cstheme="majorHAnsi"/>
          <w:i/>
          <w:szCs w:val="24"/>
        </w:rPr>
        <w:t xml:space="preserve">A </w:t>
      </w:r>
      <w:r w:rsidRPr="00AD6F97">
        <w:rPr>
          <w:rFonts w:ascii="Cambria" w:hAnsi="Cambria" w:cstheme="majorHAnsi"/>
          <w:szCs w:val="24"/>
        </w:rPr>
        <w:t>would be</w:t>
      </w:r>
    </w:p>
    <w:p w14:paraId="70A458F0" w14:textId="23813590" w:rsidR="0041148B" w:rsidRPr="00AD6F97" w:rsidRDefault="00E44071" w:rsidP="00AD6F97">
      <w:pPr>
        <w:pStyle w:val="MTDisplayEquation"/>
        <w:ind w:left="0"/>
        <w:rPr>
          <w:rFonts w:ascii="Cambria" w:hAnsi="Cambria" w:cstheme="majorHAnsi"/>
          <w:szCs w:val="24"/>
        </w:rPr>
      </w:pPr>
      <w:r w:rsidRPr="00AD6F97">
        <w:rPr>
          <w:rFonts w:ascii="Cambria" w:hAnsi="Cambria" w:cstheme="majorHAnsi"/>
          <w:szCs w:val="24"/>
        </w:rPr>
        <w:tab/>
      </w:r>
      <w:r w:rsidRPr="00AD6F97">
        <w:rPr>
          <w:rFonts w:ascii="Cambria" w:hAnsi="Cambria" w:cstheme="majorHAnsi"/>
          <w:position w:val="-72"/>
          <w:szCs w:val="24"/>
        </w:rPr>
        <w:object w:dxaOrig="3220" w:dyaOrig="1560" w14:anchorId="32891CB1">
          <v:shape id="_x0000_i1028" type="#_x0000_t75" style="width:161.2pt;height:77.9pt" o:ole="">
            <v:imagedata r:id="rId14" o:title=""/>
          </v:shape>
          <o:OLEObject Type="Embed" ProgID="Equation.DSMT4" ShapeID="_x0000_i1028" DrawAspect="Content" ObjectID="_1725659426" r:id="rId15"/>
        </w:object>
      </w:r>
    </w:p>
    <w:sectPr w:rsidR="0041148B" w:rsidRPr="00AD6F97" w:rsidSect="00BD4638">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76DE4" w14:textId="77777777" w:rsidR="00C9773E" w:rsidRDefault="00C9773E">
      <w:r>
        <w:separator/>
      </w:r>
    </w:p>
  </w:endnote>
  <w:endnote w:type="continuationSeparator" w:id="0">
    <w:p w14:paraId="5D0E93AE" w14:textId="77777777" w:rsidR="00C9773E" w:rsidRDefault="00C9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ECBA1" w14:textId="77777777" w:rsidR="00C9773E" w:rsidRDefault="00C9773E">
      <w:r>
        <w:separator/>
      </w:r>
    </w:p>
  </w:footnote>
  <w:footnote w:type="continuationSeparator" w:id="0">
    <w:p w14:paraId="7FB424F2" w14:textId="77777777" w:rsidR="00C9773E" w:rsidRDefault="00C97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C7C7F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4105BD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20CBDC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C5EDB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AB88F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06855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84C30F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63E2D3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F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B0B5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F8E618F"/>
    <w:multiLevelType w:val="hybridMultilevel"/>
    <w:tmpl w:val="0F0A624E"/>
    <w:lvl w:ilvl="0" w:tplc="BEA0938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4912101">
    <w:abstractNumId w:val="14"/>
  </w:num>
  <w:num w:numId="2" w16cid:durableId="1657103817">
    <w:abstractNumId w:val="16"/>
  </w:num>
  <w:num w:numId="3" w16cid:durableId="1289387306">
    <w:abstractNumId w:val="10"/>
  </w:num>
  <w:num w:numId="4" w16cid:durableId="11524822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2946360">
    <w:abstractNumId w:val="12"/>
  </w:num>
  <w:num w:numId="6" w16cid:durableId="578949592">
    <w:abstractNumId w:val="11"/>
  </w:num>
  <w:num w:numId="7" w16cid:durableId="982777980">
    <w:abstractNumId w:val="9"/>
  </w:num>
  <w:num w:numId="8" w16cid:durableId="444077876">
    <w:abstractNumId w:val="7"/>
  </w:num>
  <w:num w:numId="9" w16cid:durableId="404373927">
    <w:abstractNumId w:val="6"/>
  </w:num>
  <w:num w:numId="10" w16cid:durableId="25371800">
    <w:abstractNumId w:val="5"/>
  </w:num>
  <w:num w:numId="11" w16cid:durableId="194735515">
    <w:abstractNumId w:val="4"/>
  </w:num>
  <w:num w:numId="12" w16cid:durableId="1914269003">
    <w:abstractNumId w:val="8"/>
  </w:num>
  <w:num w:numId="13" w16cid:durableId="49115982">
    <w:abstractNumId w:val="3"/>
  </w:num>
  <w:num w:numId="14" w16cid:durableId="304356772">
    <w:abstractNumId w:val="2"/>
  </w:num>
  <w:num w:numId="15" w16cid:durableId="100953605">
    <w:abstractNumId w:val="1"/>
  </w:num>
  <w:num w:numId="16" w16cid:durableId="1825049376">
    <w:abstractNumId w:val="0"/>
  </w:num>
  <w:num w:numId="17" w16cid:durableId="652637747">
    <w:abstractNumId w:val="15"/>
  </w:num>
  <w:num w:numId="18" w16cid:durableId="570434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14"/>
    <w:rsid w:val="00036D12"/>
    <w:rsid w:val="00136627"/>
    <w:rsid w:val="00246D72"/>
    <w:rsid w:val="002C796D"/>
    <w:rsid w:val="002E3E17"/>
    <w:rsid w:val="002E5BDB"/>
    <w:rsid w:val="003037A6"/>
    <w:rsid w:val="00306820"/>
    <w:rsid w:val="0031436B"/>
    <w:rsid w:val="00342B5C"/>
    <w:rsid w:val="0041148B"/>
    <w:rsid w:val="004A0E2C"/>
    <w:rsid w:val="004E309F"/>
    <w:rsid w:val="00572DDF"/>
    <w:rsid w:val="005F791B"/>
    <w:rsid w:val="00612741"/>
    <w:rsid w:val="006A6121"/>
    <w:rsid w:val="006F68AA"/>
    <w:rsid w:val="00755B99"/>
    <w:rsid w:val="007920E0"/>
    <w:rsid w:val="007976EC"/>
    <w:rsid w:val="007A6556"/>
    <w:rsid w:val="007C4B9A"/>
    <w:rsid w:val="007F24B3"/>
    <w:rsid w:val="007F3571"/>
    <w:rsid w:val="00857DF2"/>
    <w:rsid w:val="008A4FE8"/>
    <w:rsid w:val="008B0007"/>
    <w:rsid w:val="008D5E57"/>
    <w:rsid w:val="00935964"/>
    <w:rsid w:val="00A12B4B"/>
    <w:rsid w:val="00A54C5A"/>
    <w:rsid w:val="00A81119"/>
    <w:rsid w:val="00A8196B"/>
    <w:rsid w:val="00AC4F88"/>
    <w:rsid w:val="00AD6F97"/>
    <w:rsid w:val="00B116A8"/>
    <w:rsid w:val="00B96863"/>
    <w:rsid w:val="00BB4588"/>
    <w:rsid w:val="00BD40A8"/>
    <w:rsid w:val="00BD4638"/>
    <w:rsid w:val="00BD4773"/>
    <w:rsid w:val="00BE7723"/>
    <w:rsid w:val="00C027E6"/>
    <w:rsid w:val="00C9773E"/>
    <w:rsid w:val="00CC5BF9"/>
    <w:rsid w:val="00D012D9"/>
    <w:rsid w:val="00DD2443"/>
    <w:rsid w:val="00DF42C4"/>
    <w:rsid w:val="00E44071"/>
    <w:rsid w:val="00E46098"/>
    <w:rsid w:val="00E47D09"/>
    <w:rsid w:val="00E62F42"/>
    <w:rsid w:val="00EA7B20"/>
    <w:rsid w:val="00EF3D7A"/>
    <w:rsid w:val="00EF6991"/>
    <w:rsid w:val="00F40214"/>
    <w:rsid w:val="00F52081"/>
    <w:rsid w:val="00FE70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3FE0CB"/>
  <w15:chartTrackingRefBased/>
  <w15:docId w15:val="{C587F9A2-7C95-4990-B200-F30B47FC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uiPriority w:val="59"/>
    <w:rsid w:val="00B11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C4F88"/>
    <w:rPr>
      <w:sz w:val="16"/>
      <w:szCs w:val="16"/>
    </w:rPr>
  </w:style>
  <w:style w:type="paragraph" w:styleId="CommentText">
    <w:name w:val="annotation text"/>
    <w:basedOn w:val="Normal"/>
    <w:link w:val="CommentTextChar"/>
    <w:rsid w:val="00AC4F88"/>
    <w:rPr>
      <w:sz w:val="20"/>
    </w:rPr>
  </w:style>
  <w:style w:type="character" w:customStyle="1" w:styleId="CommentTextChar">
    <w:name w:val="Comment Text Char"/>
    <w:basedOn w:val="DefaultParagraphFont"/>
    <w:link w:val="CommentText"/>
    <w:rsid w:val="00AC4F88"/>
  </w:style>
  <w:style w:type="paragraph" w:styleId="CommentSubject">
    <w:name w:val="annotation subject"/>
    <w:basedOn w:val="CommentText"/>
    <w:next w:val="CommentText"/>
    <w:link w:val="CommentSubjectChar"/>
    <w:rsid w:val="00AC4F88"/>
    <w:rPr>
      <w:b/>
      <w:bCs/>
    </w:rPr>
  </w:style>
  <w:style w:type="character" w:customStyle="1" w:styleId="CommentSubjectChar">
    <w:name w:val="Comment Subject Char"/>
    <w:link w:val="CommentSubject"/>
    <w:rsid w:val="00AC4F88"/>
    <w:rPr>
      <w:b/>
      <w:bCs/>
    </w:rPr>
  </w:style>
  <w:style w:type="paragraph" w:styleId="BalloonText">
    <w:name w:val="Balloon Text"/>
    <w:basedOn w:val="Normal"/>
    <w:link w:val="BalloonTextChar"/>
    <w:rsid w:val="00AC4F88"/>
    <w:rPr>
      <w:rFonts w:ascii="Tahoma" w:hAnsi="Tahoma" w:cs="Tahoma"/>
      <w:sz w:val="16"/>
      <w:szCs w:val="16"/>
    </w:rPr>
  </w:style>
  <w:style w:type="character" w:customStyle="1" w:styleId="BalloonTextChar">
    <w:name w:val="Balloon Text Char"/>
    <w:link w:val="BalloonText"/>
    <w:rsid w:val="00AC4F88"/>
    <w:rPr>
      <w:rFonts w:ascii="Tahoma" w:hAnsi="Tahoma" w:cs="Tahoma"/>
      <w:sz w:val="16"/>
      <w:szCs w:val="16"/>
    </w:rPr>
  </w:style>
  <w:style w:type="paragraph" w:styleId="ListParagraph">
    <w:name w:val="List Paragraph"/>
    <w:basedOn w:val="Normal"/>
    <w:uiPriority w:val="34"/>
    <w:qFormat/>
    <w:rsid w:val="00BD4638"/>
    <w:pPr>
      <w:spacing w:after="200" w:line="276" w:lineRule="auto"/>
      <w:ind w:left="720"/>
      <w:contextualSpacing/>
    </w:pPr>
    <w:rPr>
      <w:rFonts w:ascii="Cambria" w:eastAsiaTheme="minorHAnsi" w:hAnsi="Cambria" w:cs="Angsana New"/>
      <w:sz w:val="28"/>
      <w:szCs w:val="35"/>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A1DCB9-2926-4426-B860-1224668E0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3</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3</cp:revision>
  <cp:lastPrinted>2000-05-12T08:34:00Z</cp:lastPrinted>
  <dcterms:created xsi:type="dcterms:W3CDTF">2022-09-25T18:02:00Z</dcterms:created>
  <dcterms:modified xsi:type="dcterms:W3CDTF">2022-09-25T18:04:00Z</dcterms:modified>
</cp:coreProperties>
</file>