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DD6" w:rsidRDefault="003D3DD6" w:rsidP="003D3DD6">
      <w:pPr>
        <w:jc w:val="center"/>
        <w:rPr>
          <w:b/>
          <w:bCs/>
          <w:u w:val="single"/>
        </w:rPr>
      </w:pPr>
      <w:r>
        <w:rPr>
          <w:b/>
          <w:bCs/>
          <w:u w:val="single"/>
        </w:rPr>
        <w:t>FN281 homework</w:t>
      </w:r>
    </w:p>
    <w:p w:rsidR="00C95EFB" w:rsidRPr="00DA1EFF" w:rsidRDefault="00C95EFB" w:rsidP="00C95EFB">
      <w:pPr>
        <w:rPr>
          <w:b/>
          <w:bCs/>
          <w:u w:val="single"/>
        </w:rPr>
      </w:pPr>
      <w:r w:rsidRPr="00DA1EFF">
        <w:rPr>
          <w:b/>
          <w:bCs/>
          <w:u w:val="single"/>
        </w:rPr>
        <w:t>Retirement Planning</w:t>
      </w:r>
    </w:p>
    <w:p w:rsidR="00C95EFB" w:rsidRPr="00DA1EFF" w:rsidRDefault="00C95EFB" w:rsidP="00C95EFB">
      <w:pPr>
        <w:rPr>
          <w:b/>
          <w:bCs/>
        </w:rPr>
      </w:pPr>
      <w:r w:rsidRPr="00DA1EFF">
        <w:rPr>
          <w:b/>
          <w:bCs/>
        </w:rPr>
        <w:t xml:space="preserve">1)     What types of expenses can be lowered or eliminated during retirement? </w:t>
      </w:r>
    </w:p>
    <w:p w:rsidR="00FC5469" w:rsidRDefault="00FC5469" w:rsidP="00FC5469">
      <w:pPr>
        <w:pStyle w:val="Heading3"/>
        <w:shd w:val="clear" w:color="auto" w:fill="FFFFFF"/>
        <w:spacing w:before="0" w:beforeAutospacing="0" w:after="375" w:afterAutospacing="0"/>
        <w:rPr>
          <w:rFonts w:asciiTheme="minorHAnsi" w:hAnsiTheme="minorHAnsi" w:cstheme="minorHAnsi"/>
          <w:b w:val="0"/>
          <w:bCs w:val="0"/>
          <w:sz w:val="22"/>
          <w:szCs w:val="22"/>
        </w:rPr>
      </w:pPr>
      <w:r>
        <w:t>-</w:t>
      </w:r>
      <w:r w:rsidRPr="00FC5469">
        <w:rPr>
          <w:rFonts w:asciiTheme="minorHAnsi" w:hAnsiTheme="minorHAnsi" w:cstheme="minorHAnsi"/>
          <w:sz w:val="22"/>
          <w:szCs w:val="22"/>
        </w:rPr>
        <w:t>Mortgage</w:t>
      </w:r>
      <w:r>
        <w:rPr>
          <w:rFonts w:asciiTheme="minorHAnsi" w:hAnsiTheme="minorHAnsi" w:cstheme="minorHAnsi"/>
          <w:b w:val="0"/>
          <w:bCs w:val="0"/>
          <w:sz w:val="22"/>
          <w:szCs w:val="22"/>
        </w:rPr>
        <w:t xml:space="preserve"> : </w:t>
      </w:r>
      <w:r w:rsidRPr="00FC5469">
        <w:rPr>
          <w:rFonts w:asciiTheme="minorHAnsi" w:hAnsiTheme="minorHAnsi" w:cstheme="minorHAnsi"/>
          <w:b w:val="0"/>
          <w:bCs w:val="0"/>
          <w:sz w:val="22"/>
          <w:szCs w:val="22"/>
        </w:rPr>
        <w:t>Paying off your mortgage eliminates one of your biggest monthly bills. While you will still have to pay for insurance and property taxes and continue to maintain your home, these costs are likely to be a fraction of what you were </w:t>
      </w:r>
      <w:hyperlink r:id="rId6" w:history="1">
        <w:r w:rsidRPr="00FC5469">
          <w:rPr>
            <w:rFonts w:asciiTheme="minorHAnsi" w:hAnsiTheme="minorHAnsi" w:cstheme="minorHAnsi"/>
            <w:b w:val="0"/>
            <w:bCs w:val="0"/>
            <w:sz w:val="22"/>
            <w:szCs w:val="22"/>
          </w:rPr>
          <w:t>paying for your mortgage</w:t>
        </w:r>
      </w:hyperlink>
      <w:r w:rsidRPr="00FC5469">
        <w:rPr>
          <w:rFonts w:asciiTheme="minorHAnsi" w:hAnsiTheme="minorHAnsi" w:cstheme="minorHAnsi"/>
          <w:b w:val="0"/>
          <w:bCs w:val="0"/>
          <w:sz w:val="22"/>
          <w:szCs w:val="22"/>
        </w:rPr>
        <w:t>. There’s also a big emotional payoff when you own your home mortgage-free.</w:t>
      </w:r>
    </w:p>
    <w:p w:rsidR="00FC5469" w:rsidRDefault="00FC5469" w:rsidP="00FC5469">
      <w:pPr>
        <w:pStyle w:val="Heading3"/>
        <w:shd w:val="clear" w:color="auto" w:fill="FFFFFF"/>
        <w:spacing w:before="0" w:beforeAutospacing="0" w:after="375" w:afterAutospacing="0"/>
        <w:rPr>
          <w:rFonts w:ascii="Arial" w:hAnsi="Arial" w:cs="Arial"/>
          <w:color w:val="222222"/>
          <w:sz w:val="32"/>
          <w:szCs w:val="32"/>
        </w:rPr>
      </w:pPr>
      <w:r>
        <w:rPr>
          <w:rFonts w:asciiTheme="minorHAnsi" w:hAnsiTheme="minorHAnsi" w:cstheme="minorHAnsi"/>
          <w:b w:val="0"/>
          <w:bCs w:val="0"/>
          <w:sz w:val="22"/>
          <w:szCs w:val="22"/>
        </w:rPr>
        <w:t>-</w:t>
      </w:r>
      <w:r w:rsidRPr="00FC5469">
        <w:rPr>
          <w:rFonts w:asciiTheme="minorHAnsi" w:hAnsiTheme="minorHAnsi" w:cstheme="minorHAnsi"/>
          <w:color w:val="222222"/>
          <w:sz w:val="22"/>
          <w:szCs w:val="22"/>
        </w:rPr>
        <w:t>Commuting costs</w:t>
      </w:r>
      <w:r w:rsidRPr="00FC5469">
        <w:rPr>
          <w:rFonts w:asciiTheme="minorHAnsi" w:hAnsiTheme="minorHAnsi" w:cstheme="minorHAnsi"/>
          <w:b w:val="0"/>
          <w:bCs w:val="0"/>
          <w:color w:val="222222"/>
          <w:sz w:val="22"/>
          <w:szCs w:val="22"/>
        </w:rPr>
        <w:t>: Gas for your car or train fare is a big expense for employees with long daily commutes to work. In retirement, all your driving is for personal errands or pleasure, and some retirees are able to completely avoid traffic by skipping outings during peak travel times.</w:t>
      </w:r>
    </w:p>
    <w:p w:rsidR="00232381" w:rsidRPr="00232381" w:rsidRDefault="00232381" w:rsidP="00232381">
      <w:pPr>
        <w:pStyle w:val="canvas-text"/>
        <w:shd w:val="clear" w:color="auto" w:fill="FFFFFF"/>
        <w:spacing w:before="0" w:beforeAutospacing="0" w:after="240" w:afterAutospacing="0" w:line="360" w:lineRule="atLeast"/>
        <w:rPr>
          <w:rFonts w:asciiTheme="minorHAnsi" w:hAnsiTheme="minorHAnsi" w:cstheme="minorHAnsi"/>
          <w:color w:val="26282A"/>
          <w:spacing w:val="2"/>
          <w:sz w:val="22"/>
          <w:szCs w:val="22"/>
        </w:rPr>
      </w:pPr>
      <w:r w:rsidRPr="00232381">
        <w:rPr>
          <w:rStyle w:val="Strong"/>
          <w:rFonts w:asciiTheme="minorHAnsi" w:hAnsiTheme="minorHAnsi" w:cstheme="minorHAnsi"/>
          <w:color w:val="26282A"/>
          <w:spacing w:val="2"/>
          <w:sz w:val="22"/>
          <w:szCs w:val="22"/>
        </w:rPr>
        <w:t>-Professional clothing</w:t>
      </w:r>
      <w:r w:rsidRPr="00232381">
        <w:rPr>
          <w:rFonts w:asciiTheme="minorHAnsi" w:hAnsiTheme="minorHAnsi" w:cstheme="minorHAnsi"/>
          <w:color w:val="26282A"/>
          <w:spacing w:val="2"/>
          <w:sz w:val="22"/>
          <w:szCs w:val="22"/>
        </w:rPr>
        <w:t>: Some jobs require expensive professional attire, stylish haircuts and makeup and formal clothing for special events. Dry cleaning and professional tailoring cost even more. Retirees get to trade in their suits for jeans and don't have to keep up with the latest fashion trends unless they want to.</w:t>
      </w:r>
    </w:p>
    <w:p w:rsidR="00FC5469" w:rsidRPr="00FC5469" w:rsidRDefault="00FC5469" w:rsidP="00FC5469">
      <w:pPr>
        <w:pStyle w:val="Heading3"/>
        <w:shd w:val="clear" w:color="auto" w:fill="FFFFFF"/>
        <w:spacing w:before="0" w:beforeAutospacing="0" w:after="375" w:afterAutospacing="0"/>
        <w:rPr>
          <w:rFonts w:asciiTheme="minorHAnsi" w:hAnsiTheme="minorHAnsi" w:cstheme="minorHAnsi"/>
          <w:b w:val="0"/>
          <w:bCs w:val="0"/>
          <w:sz w:val="22"/>
          <w:szCs w:val="22"/>
        </w:rPr>
      </w:pPr>
      <w:r w:rsidRPr="00FC5469">
        <w:rPr>
          <w:rFonts w:asciiTheme="minorHAnsi" w:hAnsiTheme="minorHAnsi" w:cstheme="minorHAnsi"/>
          <w:b w:val="0"/>
          <w:bCs w:val="0"/>
          <w:color w:val="222222"/>
          <w:sz w:val="32"/>
          <w:szCs w:val="32"/>
        </w:rPr>
        <w:t>-</w:t>
      </w:r>
      <w:r w:rsidRPr="00FC5469">
        <w:rPr>
          <w:rFonts w:asciiTheme="minorHAnsi" w:hAnsiTheme="minorHAnsi" w:cstheme="minorHAnsi"/>
          <w:color w:val="222222"/>
          <w:sz w:val="22"/>
          <w:szCs w:val="22"/>
        </w:rPr>
        <w:t>Office costs</w:t>
      </w:r>
      <w:r w:rsidRPr="00FC5469">
        <w:rPr>
          <w:rFonts w:asciiTheme="minorHAnsi" w:hAnsiTheme="minorHAnsi" w:cstheme="minorHAnsi"/>
          <w:b w:val="0"/>
          <w:bCs w:val="0"/>
          <w:color w:val="222222"/>
          <w:sz w:val="22"/>
          <w:szCs w:val="22"/>
        </w:rPr>
        <w:t xml:space="preserve">: Being involved in office social life comes with some costs. You might pay for lunch out with coworkers, chip in for gifts for colleagues or get drawn into the office pool. These costs are </w:t>
      </w:r>
      <w:r w:rsidRPr="00FC5469">
        <w:rPr>
          <w:rFonts w:asciiTheme="minorHAnsi" w:hAnsiTheme="minorHAnsi" w:cstheme="minorHAnsi"/>
          <w:b w:val="0"/>
          <w:bCs w:val="0"/>
          <w:sz w:val="22"/>
          <w:szCs w:val="22"/>
        </w:rPr>
        <w:t>often a necessary part of team building with coworkers, but retirees don’t have to pay them.</w:t>
      </w:r>
    </w:p>
    <w:p w:rsidR="00C95EFB" w:rsidRPr="00DA1EFF" w:rsidRDefault="00C95EFB" w:rsidP="00C95EFB">
      <w:pPr>
        <w:rPr>
          <w:b/>
          <w:bCs/>
        </w:rPr>
      </w:pPr>
      <w:r w:rsidRPr="00DA1EFF">
        <w:rPr>
          <w:b/>
          <w:bCs/>
        </w:rPr>
        <w:t xml:space="preserve">2)      What types of expenses might increase during retirement? </w:t>
      </w:r>
    </w:p>
    <w:p w:rsidR="00232381" w:rsidRPr="00DA1EFF" w:rsidRDefault="00232381" w:rsidP="00232381">
      <w:pPr>
        <w:pStyle w:val="Heading3"/>
        <w:shd w:val="clear" w:color="auto" w:fill="FFFFFF"/>
        <w:spacing w:before="0" w:beforeAutospacing="0" w:after="375" w:afterAutospacing="0"/>
        <w:rPr>
          <w:rFonts w:asciiTheme="minorHAnsi" w:hAnsiTheme="minorHAnsi" w:cstheme="minorHAnsi"/>
          <w:b w:val="0"/>
          <w:bCs w:val="0"/>
          <w:sz w:val="22"/>
          <w:szCs w:val="22"/>
        </w:rPr>
      </w:pPr>
      <w:r w:rsidRPr="00DA1EFF">
        <w:rPr>
          <w:rFonts w:asciiTheme="minorHAnsi" w:hAnsiTheme="minorHAnsi" w:cstheme="minorHAnsi"/>
          <w:b w:val="0"/>
          <w:bCs w:val="0"/>
          <w:sz w:val="22"/>
          <w:szCs w:val="22"/>
        </w:rPr>
        <w:t>-</w:t>
      </w:r>
      <w:r w:rsidRPr="00DA1EFF">
        <w:rPr>
          <w:rFonts w:asciiTheme="minorHAnsi" w:hAnsiTheme="minorHAnsi" w:cstheme="minorHAnsi"/>
          <w:sz w:val="22"/>
          <w:szCs w:val="22"/>
        </w:rPr>
        <w:t>Health insurance premiums</w:t>
      </w:r>
      <w:r w:rsidRPr="00DA1EFF">
        <w:rPr>
          <w:rFonts w:asciiTheme="minorHAnsi" w:hAnsiTheme="minorHAnsi" w:cstheme="minorHAnsi"/>
          <w:b w:val="0"/>
          <w:bCs w:val="0"/>
          <w:sz w:val="22"/>
          <w:szCs w:val="22"/>
        </w:rPr>
        <w:t xml:space="preserve">: </w:t>
      </w:r>
      <w:r w:rsidRPr="00232381">
        <w:rPr>
          <w:rFonts w:asciiTheme="minorHAnsi" w:hAnsiTheme="minorHAnsi" w:cstheme="minorHAnsi"/>
          <w:b w:val="0"/>
          <w:bCs w:val="0"/>
          <w:sz w:val="22"/>
          <w:szCs w:val="22"/>
        </w:rPr>
        <w:t>Those with employer-subsidized health insurance premiums could see higher costs in retirement.</w:t>
      </w:r>
      <w:r w:rsidRPr="00DA1EFF">
        <w:rPr>
          <w:rFonts w:asciiTheme="minorHAnsi" w:hAnsiTheme="minorHAnsi" w:cstheme="minorHAnsi"/>
          <w:b w:val="0"/>
          <w:bCs w:val="0"/>
          <w:sz w:val="22"/>
          <w:szCs w:val="22"/>
        </w:rPr>
        <w:t> </w:t>
      </w:r>
    </w:p>
    <w:p w:rsidR="00232381" w:rsidRDefault="00232381" w:rsidP="00DA1EFF">
      <w:pPr>
        <w:pStyle w:val="Heading3"/>
        <w:shd w:val="clear" w:color="auto" w:fill="FFFFFF"/>
        <w:spacing w:before="0" w:beforeAutospacing="0" w:after="375" w:afterAutospacing="0"/>
        <w:rPr>
          <w:rFonts w:asciiTheme="minorHAnsi" w:hAnsiTheme="minorHAnsi" w:cstheme="minorHAnsi"/>
          <w:b w:val="0"/>
          <w:bCs w:val="0"/>
          <w:sz w:val="22"/>
          <w:szCs w:val="22"/>
        </w:rPr>
      </w:pPr>
      <w:r w:rsidRPr="00DA1EFF">
        <w:rPr>
          <w:rFonts w:asciiTheme="minorHAnsi" w:hAnsiTheme="minorHAnsi" w:cstheme="minorHAnsi"/>
          <w:b w:val="0"/>
          <w:bCs w:val="0"/>
          <w:sz w:val="22"/>
          <w:szCs w:val="22"/>
        </w:rPr>
        <w:t>-</w:t>
      </w:r>
      <w:r w:rsidR="00DA1EFF" w:rsidRPr="00DA1EFF">
        <w:rPr>
          <w:rFonts w:asciiTheme="minorHAnsi" w:hAnsiTheme="minorHAnsi" w:cstheme="minorHAnsi"/>
          <w:sz w:val="22"/>
          <w:szCs w:val="22"/>
        </w:rPr>
        <w:t>Household help</w:t>
      </w:r>
      <w:r w:rsidR="00DA1EFF" w:rsidRPr="00DA1EFF">
        <w:rPr>
          <w:rFonts w:asciiTheme="minorHAnsi" w:hAnsiTheme="minorHAnsi" w:cstheme="minorHAnsi"/>
          <w:b w:val="0"/>
          <w:bCs w:val="0"/>
          <w:sz w:val="22"/>
          <w:szCs w:val="22"/>
        </w:rPr>
        <w:t>: Many seniors also need assistance with physically demanding home maintenance and household chores</w:t>
      </w:r>
      <w:r w:rsidR="003D3DD6">
        <w:rPr>
          <w:rFonts w:asciiTheme="minorHAnsi" w:hAnsiTheme="minorHAnsi" w:cstheme="minorHAnsi"/>
          <w:b w:val="0"/>
          <w:bCs w:val="0"/>
          <w:sz w:val="22"/>
          <w:szCs w:val="22"/>
        </w:rPr>
        <w:t>.</w:t>
      </w:r>
    </w:p>
    <w:p w:rsidR="00DA1EFF" w:rsidRDefault="00DA1EFF" w:rsidP="00DA1EFF">
      <w:pPr>
        <w:shd w:val="clear" w:color="auto" w:fill="FFFFFF"/>
        <w:spacing w:after="375" w:line="240" w:lineRule="auto"/>
        <w:outlineLvl w:val="2"/>
        <w:rPr>
          <w:rFonts w:ascii="Arial" w:eastAsia="Times New Roman" w:hAnsi="Arial" w:cs="Arial"/>
          <w:b/>
          <w:bCs/>
          <w:color w:val="222222"/>
          <w:sz w:val="32"/>
          <w:szCs w:val="32"/>
        </w:rPr>
      </w:pPr>
      <w:r w:rsidRPr="00DA1EFF">
        <w:rPr>
          <w:rFonts w:eastAsia="Times New Roman" w:cstheme="minorHAnsi"/>
          <w:color w:val="222222"/>
          <w:szCs w:val="22"/>
        </w:rPr>
        <w:t>-</w:t>
      </w:r>
      <w:r w:rsidRPr="00DA1EFF">
        <w:rPr>
          <w:rFonts w:eastAsia="Times New Roman" w:cstheme="minorHAnsi"/>
          <w:b/>
          <w:bCs/>
          <w:color w:val="222222"/>
          <w:szCs w:val="22"/>
        </w:rPr>
        <w:t xml:space="preserve">Travel: </w:t>
      </w:r>
      <w:r w:rsidRPr="00DA1EFF">
        <w:rPr>
          <w:rFonts w:eastAsia="Times New Roman" w:cstheme="minorHAnsi"/>
          <w:color w:val="222222"/>
          <w:szCs w:val="22"/>
        </w:rPr>
        <w:t>Many retirees are eager to do all the traveling they never had enough vacation time for while working.</w:t>
      </w:r>
      <w:r w:rsidRPr="00DA1EFF">
        <w:rPr>
          <w:rFonts w:ascii="Arial" w:eastAsia="Times New Roman" w:hAnsi="Arial" w:cs="Arial"/>
          <w:color w:val="222222"/>
          <w:sz w:val="21"/>
        </w:rPr>
        <w:t> </w:t>
      </w:r>
    </w:p>
    <w:p w:rsidR="00DA1EFF" w:rsidRPr="00312597" w:rsidRDefault="00DA1EFF" w:rsidP="00DA1EFF">
      <w:pPr>
        <w:pStyle w:val="Heading2"/>
        <w:shd w:val="clear" w:color="auto" w:fill="FFFFFF"/>
        <w:rPr>
          <w:rFonts w:asciiTheme="minorHAnsi" w:hAnsiTheme="minorHAnsi" w:cstheme="minorHAnsi"/>
          <w:b w:val="0"/>
          <w:bCs w:val="0"/>
          <w:color w:val="auto"/>
          <w:sz w:val="22"/>
          <w:szCs w:val="22"/>
        </w:rPr>
      </w:pPr>
      <w:r w:rsidRPr="00DA1EFF">
        <w:rPr>
          <w:rFonts w:asciiTheme="minorHAnsi" w:eastAsia="Times New Roman" w:hAnsiTheme="minorHAnsi" w:cstheme="minorHAnsi"/>
          <w:b w:val="0"/>
          <w:bCs w:val="0"/>
          <w:color w:val="222222"/>
          <w:sz w:val="22"/>
          <w:szCs w:val="22"/>
        </w:rPr>
        <w:t>-</w:t>
      </w:r>
      <w:r w:rsidRPr="00312597">
        <w:rPr>
          <w:rFonts w:asciiTheme="minorHAnsi" w:hAnsiTheme="minorHAnsi" w:cstheme="minorHAnsi"/>
          <w:color w:val="auto"/>
          <w:sz w:val="22"/>
          <w:szCs w:val="22"/>
        </w:rPr>
        <w:t>Dental work will likely increase</w:t>
      </w:r>
      <w:r w:rsidRPr="00312597">
        <w:rPr>
          <w:rFonts w:asciiTheme="minorHAnsi" w:hAnsiTheme="minorHAnsi" w:cstheme="minorHAnsi"/>
          <w:b w:val="0"/>
          <w:bCs w:val="0"/>
          <w:color w:val="auto"/>
          <w:sz w:val="22"/>
          <w:szCs w:val="22"/>
        </w:rPr>
        <w:t>: Crowns, bridges and root canals are incredibly expensive</w:t>
      </w:r>
      <w:r w:rsidR="00312597" w:rsidRPr="00312597">
        <w:rPr>
          <w:rFonts w:asciiTheme="minorHAnsi" w:hAnsiTheme="minorHAnsi" w:cstheme="minorHAnsi"/>
          <w:b w:val="0"/>
          <w:bCs w:val="0"/>
          <w:color w:val="auto"/>
          <w:sz w:val="22"/>
          <w:szCs w:val="22"/>
        </w:rPr>
        <w:t>. So</w:t>
      </w:r>
      <w:r w:rsidRPr="00312597">
        <w:rPr>
          <w:rFonts w:asciiTheme="minorHAnsi" w:hAnsiTheme="minorHAnsi" w:cstheme="minorHAnsi"/>
          <w:b w:val="0"/>
          <w:bCs w:val="0"/>
          <w:color w:val="auto"/>
          <w:sz w:val="22"/>
          <w:szCs w:val="22"/>
        </w:rPr>
        <w:t xml:space="preserve"> make sure you’re brushing, flossing, and using a mouthwash so you can keep this expense as minimal as possible.</w:t>
      </w:r>
    </w:p>
    <w:p w:rsidR="00312597" w:rsidRDefault="00312597" w:rsidP="00C95EFB">
      <w:pPr>
        <w:rPr>
          <w:rFonts w:ascii="Arial" w:eastAsia="Times New Roman" w:hAnsi="Arial" w:cs="Arial"/>
          <w:b/>
          <w:bCs/>
          <w:color w:val="222222"/>
          <w:sz w:val="32"/>
          <w:szCs w:val="32"/>
        </w:rPr>
      </w:pPr>
    </w:p>
    <w:p w:rsidR="00312597" w:rsidRDefault="00C95EFB" w:rsidP="00C95EFB">
      <w:pPr>
        <w:rPr>
          <w:b/>
          <w:bCs/>
          <w:szCs w:val="22"/>
        </w:rPr>
      </w:pPr>
      <w:r w:rsidRPr="00312597">
        <w:rPr>
          <w:b/>
          <w:bCs/>
          <w:szCs w:val="22"/>
        </w:rPr>
        <w:t>3)     Explain the difference between a defined-contribution and defined benefit plan</w:t>
      </w:r>
      <w:r w:rsidR="003D3DD6">
        <w:rPr>
          <w:b/>
          <w:bCs/>
          <w:szCs w:val="22"/>
        </w:rPr>
        <w:t>.</w:t>
      </w:r>
    </w:p>
    <w:p w:rsidR="00195572" w:rsidRDefault="00312597" w:rsidP="00312597">
      <w:pPr>
        <w:ind w:firstLine="720"/>
        <w:rPr>
          <w:rFonts w:cstheme="minorHAnsi"/>
          <w:b/>
          <w:bCs/>
          <w:szCs w:val="22"/>
        </w:rPr>
      </w:pPr>
      <w:r w:rsidRPr="00312597">
        <w:rPr>
          <w:rFonts w:cstheme="minorHAnsi"/>
          <w:szCs w:val="22"/>
          <w:shd w:val="clear" w:color="auto" w:fill="FFFFFF"/>
        </w:rPr>
        <w:t>A</w:t>
      </w:r>
      <w:r w:rsidRPr="00312597">
        <w:rPr>
          <w:rStyle w:val="apple-converted-space"/>
          <w:rFonts w:cstheme="minorHAnsi"/>
          <w:szCs w:val="22"/>
          <w:shd w:val="clear" w:color="auto" w:fill="FFFFFF"/>
        </w:rPr>
        <w:t> </w:t>
      </w:r>
      <w:r w:rsidRPr="00312597">
        <w:rPr>
          <w:rFonts w:cstheme="minorHAnsi"/>
          <w:szCs w:val="22"/>
          <w:shd w:val="clear" w:color="auto" w:fill="FFFFFF"/>
        </w:rPr>
        <w:t>defined contribution plan</w:t>
      </w:r>
      <w:r w:rsidRPr="00312597">
        <w:rPr>
          <w:rStyle w:val="apple-converted-space"/>
          <w:rFonts w:cstheme="minorHAnsi"/>
          <w:szCs w:val="22"/>
          <w:shd w:val="clear" w:color="auto" w:fill="FFFFFF"/>
        </w:rPr>
        <w:t> </w:t>
      </w:r>
      <w:r w:rsidRPr="00312597">
        <w:rPr>
          <w:rFonts w:cstheme="minorHAnsi"/>
          <w:szCs w:val="22"/>
          <w:shd w:val="clear" w:color="auto" w:fill="FFFFFF"/>
        </w:rPr>
        <w:t>is a type of</w:t>
      </w:r>
      <w:r w:rsidRPr="00312597">
        <w:rPr>
          <w:rStyle w:val="apple-converted-space"/>
          <w:rFonts w:cstheme="minorHAnsi"/>
          <w:szCs w:val="22"/>
          <w:shd w:val="clear" w:color="auto" w:fill="FFFFFF"/>
        </w:rPr>
        <w:t> </w:t>
      </w:r>
      <w:hyperlink r:id="rId7" w:tooltip="Retirement plan" w:history="1">
        <w:r w:rsidRPr="00312597">
          <w:rPr>
            <w:rStyle w:val="Hyperlink"/>
            <w:rFonts w:cstheme="minorHAnsi"/>
            <w:color w:val="auto"/>
            <w:szCs w:val="22"/>
            <w:u w:val="none"/>
            <w:shd w:val="clear" w:color="auto" w:fill="FFFFFF"/>
          </w:rPr>
          <w:t>retirement plan</w:t>
        </w:r>
      </w:hyperlink>
      <w:r w:rsidRPr="00312597">
        <w:rPr>
          <w:rStyle w:val="apple-converted-space"/>
          <w:rFonts w:cstheme="minorHAnsi"/>
          <w:szCs w:val="22"/>
          <w:shd w:val="clear" w:color="auto" w:fill="FFFFFF"/>
        </w:rPr>
        <w:t> </w:t>
      </w:r>
      <w:r w:rsidRPr="00312597">
        <w:rPr>
          <w:rFonts w:cstheme="minorHAnsi"/>
          <w:szCs w:val="22"/>
          <w:shd w:val="clear" w:color="auto" w:fill="FFFFFF"/>
        </w:rPr>
        <w:t>in which the employer, employee or both make contributions on a regular basis.</w:t>
      </w:r>
      <w:r w:rsidRPr="00312597">
        <w:rPr>
          <w:rStyle w:val="apple-converted-space"/>
          <w:rFonts w:cstheme="minorHAnsi"/>
          <w:szCs w:val="22"/>
          <w:shd w:val="clear" w:color="auto" w:fill="FFFFFF"/>
        </w:rPr>
        <w:t> </w:t>
      </w:r>
      <w:r w:rsidRPr="00312597">
        <w:rPr>
          <w:rFonts w:cstheme="minorHAnsi"/>
          <w:szCs w:val="22"/>
          <w:shd w:val="clear" w:color="auto" w:fill="FFFFFF"/>
        </w:rPr>
        <w:t xml:space="preserve">Individual accounts are set up for participants and benefits are based on the amounts credited to these accounts plus any investment earnings on the money in the account. Only employer contributions to the account are guaranteed, not the future </w:t>
      </w:r>
      <w:r w:rsidRPr="00312597">
        <w:rPr>
          <w:rFonts w:cstheme="minorHAnsi"/>
          <w:szCs w:val="22"/>
          <w:shd w:val="clear" w:color="auto" w:fill="FFFFFF"/>
        </w:rPr>
        <w:lastRenderedPageBreak/>
        <w:t>benefits. In defined contribution plans, future benefits fluctuate on the basis of investment earnings. The most common type of defined contribution plan is a savings and thrift plan. Under this type of plan, the employee contributes a predetermined portion of his or her earnings, which is usually pretax, to an individual account, all or part of which is matched by the employer.</w:t>
      </w:r>
    </w:p>
    <w:p w:rsidR="00312597" w:rsidRPr="003D3DD6" w:rsidRDefault="00312597" w:rsidP="00312597">
      <w:pPr>
        <w:ind w:firstLine="720"/>
        <w:rPr>
          <w:rFonts w:cstheme="minorHAnsi"/>
          <w:b/>
          <w:bCs/>
          <w:szCs w:val="22"/>
        </w:rPr>
      </w:pPr>
      <w:r w:rsidRPr="003D3DD6">
        <w:rPr>
          <w:rFonts w:cstheme="minorHAnsi"/>
          <w:szCs w:val="22"/>
          <w:shd w:val="clear" w:color="auto" w:fill="FFFFFF"/>
        </w:rPr>
        <w:t>A defined-benefit plan is an employer-sponsored retirement plan where employee benefits are sorted out based on a formula using factors such as salary history and duration of employment. Investment risk and</w:t>
      </w:r>
      <w:r w:rsidRPr="003D3DD6">
        <w:rPr>
          <w:rStyle w:val="apple-converted-space"/>
          <w:rFonts w:cstheme="minorHAnsi"/>
          <w:szCs w:val="22"/>
          <w:shd w:val="clear" w:color="auto" w:fill="FFFFFF"/>
        </w:rPr>
        <w:t> </w:t>
      </w:r>
      <w:hyperlink r:id="rId8" w:history="1">
        <w:r w:rsidRPr="003D3DD6">
          <w:rPr>
            <w:rStyle w:val="Hyperlink"/>
            <w:rFonts w:cstheme="minorHAnsi"/>
            <w:color w:val="auto"/>
            <w:szCs w:val="22"/>
            <w:u w:val="none"/>
          </w:rPr>
          <w:t>portfolio management</w:t>
        </w:r>
      </w:hyperlink>
      <w:r w:rsidRPr="003D3DD6">
        <w:rPr>
          <w:rStyle w:val="apple-converted-space"/>
          <w:rFonts w:cstheme="minorHAnsi"/>
          <w:szCs w:val="22"/>
          <w:shd w:val="clear" w:color="auto" w:fill="FFFFFF"/>
        </w:rPr>
        <w:t> </w:t>
      </w:r>
      <w:r w:rsidRPr="003D3DD6">
        <w:rPr>
          <w:rFonts w:cstheme="minorHAnsi"/>
          <w:szCs w:val="22"/>
          <w:shd w:val="clear" w:color="auto" w:fill="FFFFFF"/>
        </w:rPr>
        <w:t>are entirely under the control of the company. There are also restrictions on when and how you can withdraw these funds without penalties.</w:t>
      </w:r>
      <w:r w:rsidRPr="003D3DD6">
        <w:rPr>
          <w:rFonts w:cstheme="minorHAnsi"/>
          <w:szCs w:val="22"/>
        </w:rPr>
        <w:br/>
      </w:r>
      <w:r w:rsidRPr="003D3DD6">
        <w:rPr>
          <w:rFonts w:cstheme="minorHAnsi"/>
          <w:szCs w:val="22"/>
        </w:rPr>
        <w:br/>
      </w:r>
      <w:r w:rsidRPr="003D3DD6">
        <w:rPr>
          <w:rFonts w:cstheme="minorHAnsi"/>
          <w:b/>
          <w:bCs/>
          <w:szCs w:val="22"/>
        </w:rPr>
        <w:t xml:space="preserve"> </w:t>
      </w:r>
    </w:p>
    <w:p w:rsidR="00C95EFB" w:rsidRDefault="00C95EFB" w:rsidP="00C95EFB">
      <w:pPr>
        <w:ind w:firstLine="720"/>
      </w:pPr>
      <w:r>
        <w:rPr>
          <w:rFonts w:ascii="Helvetica" w:hAnsi="Helvetica" w:cs="Helvetica"/>
          <w:color w:val="000000"/>
          <w:sz w:val="23"/>
          <w:szCs w:val="23"/>
        </w:rPr>
        <w:br/>
      </w:r>
      <w:r>
        <w:rPr>
          <w:rFonts w:ascii="Helvetica" w:hAnsi="Helvetica" w:cs="Helvetica"/>
          <w:color w:val="000000"/>
          <w:sz w:val="23"/>
          <w:szCs w:val="23"/>
        </w:rPr>
        <w:br/>
      </w:r>
    </w:p>
    <w:sectPr w:rsidR="00C95EFB" w:rsidSect="00195572">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42E" w:rsidRDefault="003F742E" w:rsidP="003D3DD6">
      <w:pPr>
        <w:spacing w:after="0" w:line="240" w:lineRule="auto"/>
      </w:pPr>
      <w:r>
        <w:separator/>
      </w:r>
    </w:p>
  </w:endnote>
  <w:endnote w:type="continuationSeparator" w:id="0">
    <w:p w:rsidR="003F742E" w:rsidRDefault="003F742E" w:rsidP="003D3D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42E" w:rsidRDefault="003F742E" w:rsidP="003D3DD6">
      <w:pPr>
        <w:spacing w:after="0" w:line="240" w:lineRule="auto"/>
      </w:pPr>
      <w:r>
        <w:separator/>
      </w:r>
    </w:p>
  </w:footnote>
  <w:footnote w:type="continuationSeparator" w:id="0">
    <w:p w:rsidR="003F742E" w:rsidRDefault="003F742E" w:rsidP="003D3D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DD6" w:rsidRDefault="003D3DD6">
    <w:pPr>
      <w:pStyle w:val="Header"/>
    </w:pPr>
    <w:r>
      <w:tab/>
    </w:r>
    <w:r>
      <w:tab/>
      <w:t>Arnakorn Sangadej 5604640085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applyBreakingRules/>
  </w:compat>
  <w:rsids>
    <w:rsidRoot w:val="00C95EFB"/>
    <w:rsid w:val="00195572"/>
    <w:rsid w:val="00232381"/>
    <w:rsid w:val="00312597"/>
    <w:rsid w:val="003D3DD6"/>
    <w:rsid w:val="003F742E"/>
    <w:rsid w:val="008D7FBA"/>
    <w:rsid w:val="00C95EFB"/>
    <w:rsid w:val="00DA1EFF"/>
    <w:rsid w:val="00E85AE7"/>
    <w:rsid w:val="00FC546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572"/>
  </w:style>
  <w:style w:type="paragraph" w:styleId="Heading2">
    <w:name w:val="heading 2"/>
    <w:basedOn w:val="Normal"/>
    <w:next w:val="Normal"/>
    <w:link w:val="Heading2Char"/>
    <w:uiPriority w:val="9"/>
    <w:unhideWhenUsed/>
    <w:qFormat/>
    <w:rsid w:val="00DA1EFF"/>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link w:val="Heading3Char"/>
    <w:uiPriority w:val="9"/>
    <w:qFormat/>
    <w:rsid w:val="00FC5469"/>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5EFB"/>
  </w:style>
  <w:style w:type="character" w:styleId="Hyperlink">
    <w:name w:val="Hyperlink"/>
    <w:basedOn w:val="DefaultParagraphFont"/>
    <w:uiPriority w:val="99"/>
    <w:semiHidden/>
    <w:unhideWhenUsed/>
    <w:rsid w:val="00C95EFB"/>
    <w:rPr>
      <w:color w:val="0000FF"/>
      <w:u w:val="single"/>
    </w:rPr>
  </w:style>
  <w:style w:type="paragraph" w:styleId="NormalWeb">
    <w:name w:val="Normal (Web)"/>
    <w:basedOn w:val="Normal"/>
    <w:uiPriority w:val="99"/>
    <w:semiHidden/>
    <w:unhideWhenUsed/>
    <w:rsid w:val="00C95EFB"/>
    <w:pPr>
      <w:spacing w:before="100" w:beforeAutospacing="1" w:after="100" w:afterAutospacing="1" w:line="240" w:lineRule="auto"/>
    </w:pPr>
    <w:rPr>
      <w:rFonts w:ascii="Angsana New" w:eastAsia="Times New Roman" w:hAnsi="Angsana New" w:cs="Angsana New"/>
      <w:sz w:val="28"/>
    </w:rPr>
  </w:style>
  <w:style w:type="character" w:customStyle="1" w:styleId="Heading3Char">
    <w:name w:val="Heading 3 Char"/>
    <w:basedOn w:val="DefaultParagraphFont"/>
    <w:link w:val="Heading3"/>
    <w:uiPriority w:val="9"/>
    <w:rsid w:val="00FC5469"/>
    <w:rPr>
      <w:rFonts w:ascii="Angsana New" w:eastAsia="Times New Roman" w:hAnsi="Angsana New" w:cs="Angsana New"/>
      <w:b/>
      <w:bCs/>
      <w:sz w:val="27"/>
      <w:szCs w:val="27"/>
    </w:rPr>
  </w:style>
  <w:style w:type="paragraph" w:customStyle="1" w:styleId="item">
    <w:name w:val="item"/>
    <w:basedOn w:val="Normal"/>
    <w:rsid w:val="00FC5469"/>
    <w:pPr>
      <w:spacing w:before="100" w:beforeAutospacing="1" w:after="100" w:afterAutospacing="1" w:line="240" w:lineRule="auto"/>
    </w:pPr>
    <w:rPr>
      <w:rFonts w:ascii="Angsana New" w:eastAsia="Times New Roman" w:hAnsi="Angsana New" w:cs="Angsana New"/>
      <w:sz w:val="28"/>
    </w:rPr>
  </w:style>
  <w:style w:type="paragraph" w:customStyle="1" w:styleId="t-taut">
    <w:name w:val="t-taut"/>
    <w:basedOn w:val="Normal"/>
    <w:rsid w:val="00FC5469"/>
    <w:pPr>
      <w:spacing w:before="100" w:beforeAutospacing="1" w:after="100" w:afterAutospacing="1" w:line="240" w:lineRule="auto"/>
    </w:pPr>
    <w:rPr>
      <w:rFonts w:ascii="Angsana New" w:eastAsia="Times New Roman" w:hAnsi="Angsana New" w:cs="Angsana New"/>
      <w:sz w:val="28"/>
    </w:rPr>
  </w:style>
  <w:style w:type="paragraph" w:customStyle="1" w:styleId="t">
    <w:name w:val="t"/>
    <w:basedOn w:val="Normal"/>
    <w:rsid w:val="00FC5469"/>
    <w:pPr>
      <w:spacing w:before="100" w:beforeAutospacing="1" w:after="100" w:afterAutospacing="1" w:line="240" w:lineRule="auto"/>
    </w:pPr>
    <w:rPr>
      <w:rFonts w:ascii="Angsana New" w:eastAsia="Times New Roman" w:hAnsi="Angsana New" w:cs="Angsana New"/>
      <w:sz w:val="28"/>
    </w:rPr>
  </w:style>
  <w:style w:type="paragraph" w:styleId="BalloonText">
    <w:name w:val="Balloon Text"/>
    <w:basedOn w:val="Normal"/>
    <w:link w:val="BalloonTextChar"/>
    <w:uiPriority w:val="99"/>
    <w:semiHidden/>
    <w:unhideWhenUsed/>
    <w:rsid w:val="00FC5469"/>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C5469"/>
    <w:rPr>
      <w:rFonts w:ascii="Tahoma" w:hAnsi="Tahoma" w:cs="Angsana New"/>
      <w:sz w:val="16"/>
      <w:szCs w:val="20"/>
    </w:rPr>
  </w:style>
  <w:style w:type="paragraph" w:customStyle="1" w:styleId="canvas-text">
    <w:name w:val="canvas-text"/>
    <w:basedOn w:val="Normal"/>
    <w:rsid w:val="00232381"/>
    <w:pPr>
      <w:spacing w:before="100" w:beforeAutospacing="1" w:after="100" w:afterAutospacing="1" w:line="240" w:lineRule="auto"/>
    </w:pPr>
    <w:rPr>
      <w:rFonts w:ascii="Angsana New" w:eastAsia="Times New Roman" w:hAnsi="Angsana New" w:cs="Angsana New"/>
      <w:sz w:val="28"/>
    </w:rPr>
  </w:style>
  <w:style w:type="character" w:styleId="Strong">
    <w:name w:val="Strong"/>
    <w:basedOn w:val="DefaultParagraphFont"/>
    <w:uiPriority w:val="22"/>
    <w:qFormat/>
    <w:rsid w:val="00232381"/>
    <w:rPr>
      <w:b/>
      <w:bCs/>
    </w:rPr>
  </w:style>
  <w:style w:type="character" w:customStyle="1" w:styleId="Heading2Char">
    <w:name w:val="Heading 2 Char"/>
    <w:basedOn w:val="DefaultParagraphFont"/>
    <w:link w:val="Heading2"/>
    <w:uiPriority w:val="9"/>
    <w:rsid w:val="00DA1EFF"/>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uiPriority w:val="99"/>
    <w:semiHidden/>
    <w:unhideWhenUsed/>
    <w:rsid w:val="003D3DD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D3DD6"/>
  </w:style>
  <w:style w:type="paragraph" w:styleId="Footer">
    <w:name w:val="footer"/>
    <w:basedOn w:val="Normal"/>
    <w:link w:val="FooterChar"/>
    <w:uiPriority w:val="99"/>
    <w:semiHidden/>
    <w:unhideWhenUsed/>
    <w:rsid w:val="003D3DD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D3DD6"/>
  </w:style>
</w:styles>
</file>

<file path=word/webSettings.xml><?xml version="1.0" encoding="utf-8"?>
<w:webSettings xmlns:r="http://schemas.openxmlformats.org/officeDocument/2006/relationships" xmlns:w="http://schemas.openxmlformats.org/wordprocessingml/2006/main">
  <w:divs>
    <w:div w:id="261574955">
      <w:bodyDiv w:val="1"/>
      <w:marLeft w:val="0"/>
      <w:marRight w:val="0"/>
      <w:marTop w:val="0"/>
      <w:marBottom w:val="0"/>
      <w:divBdr>
        <w:top w:val="none" w:sz="0" w:space="0" w:color="auto"/>
        <w:left w:val="none" w:sz="0" w:space="0" w:color="auto"/>
        <w:bottom w:val="none" w:sz="0" w:space="0" w:color="auto"/>
        <w:right w:val="none" w:sz="0" w:space="0" w:color="auto"/>
      </w:divBdr>
      <w:divsChild>
        <w:div w:id="329187700">
          <w:marLeft w:val="0"/>
          <w:marRight w:val="0"/>
          <w:marTop w:val="0"/>
          <w:marBottom w:val="0"/>
          <w:divBdr>
            <w:top w:val="none" w:sz="0" w:space="0" w:color="auto"/>
            <w:left w:val="none" w:sz="0" w:space="0" w:color="auto"/>
            <w:bottom w:val="none" w:sz="0" w:space="0" w:color="auto"/>
            <w:right w:val="none" w:sz="0" w:space="0" w:color="auto"/>
          </w:divBdr>
        </w:div>
        <w:div w:id="1069352145">
          <w:marLeft w:val="150"/>
          <w:marRight w:val="0"/>
          <w:marTop w:val="0"/>
          <w:marBottom w:val="150"/>
          <w:divBdr>
            <w:top w:val="none" w:sz="0" w:space="0" w:color="auto"/>
            <w:left w:val="none" w:sz="0" w:space="0" w:color="auto"/>
            <w:bottom w:val="none" w:sz="0" w:space="0" w:color="auto"/>
            <w:right w:val="none" w:sz="0" w:space="0" w:color="auto"/>
          </w:divBdr>
        </w:div>
        <w:div w:id="1117872025">
          <w:marLeft w:val="0"/>
          <w:marRight w:val="0"/>
          <w:marTop w:val="0"/>
          <w:marBottom w:val="225"/>
          <w:divBdr>
            <w:top w:val="none" w:sz="0" w:space="0" w:color="auto"/>
            <w:left w:val="none" w:sz="0" w:space="0" w:color="auto"/>
            <w:bottom w:val="none" w:sz="0" w:space="0" w:color="auto"/>
            <w:right w:val="none" w:sz="0" w:space="0" w:color="auto"/>
          </w:divBdr>
        </w:div>
      </w:divsChild>
    </w:div>
    <w:div w:id="272984902">
      <w:bodyDiv w:val="1"/>
      <w:marLeft w:val="0"/>
      <w:marRight w:val="0"/>
      <w:marTop w:val="0"/>
      <w:marBottom w:val="0"/>
      <w:divBdr>
        <w:top w:val="none" w:sz="0" w:space="0" w:color="auto"/>
        <w:left w:val="none" w:sz="0" w:space="0" w:color="auto"/>
        <w:bottom w:val="none" w:sz="0" w:space="0" w:color="auto"/>
        <w:right w:val="none" w:sz="0" w:space="0" w:color="auto"/>
      </w:divBdr>
    </w:div>
    <w:div w:id="469640534">
      <w:bodyDiv w:val="1"/>
      <w:marLeft w:val="0"/>
      <w:marRight w:val="0"/>
      <w:marTop w:val="0"/>
      <w:marBottom w:val="0"/>
      <w:divBdr>
        <w:top w:val="none" w:sz="0" w:space="0" w:color="auto"/>
        <w:left w:val="none" w:sz="0" w:space="0" w:color="auto"/>
        <w:bottom w:val="none" w:sz="0" w:space="0" w:color="auto"/>
        <w:right w:val="none" w:sz="0" w:space="0" w:color="auto"/>
      </w:divBdr>
      <w:divsChild>
        <w:div w:id="899830929">
          <w:marLeft w:val="0"/>
          <w:marRight w:val="0"/>
          <w:marTop w:val="0"/>
          <w:marBottom w:val="0"/>
          <w:divBdr>
            <w:top w:val="none" w:sz="0" w:space="0" w:color="auto"/>
            <w:left w:val="none" w:sz="0" w:space="0" w:color="auto"/>
            <w:bottom w:val="none" w:sz="0" w:space="0" w:color="auto"/>
            <w:right w:val="none" w:sz="0" w:space="0" w:color="auto"/>
          </w:divBdr>
        </w:div>
        <w:div w:id="1518303145">
          <w:marLeft w:val="150"/>
          <w:marRight w:val="0"/>
          <w:marTop w:val="0"/>
          <w:marBottom w:val="150"/>
          <w:divBdr>
            <w:top w:val="none" w:sz="0" w:space="0" w:color="auto"/>
            <w:left w:val="none" w:sz="0" w:space="0" w:color="auto"/>
            <w:bottom w:val="none" w:sz="0" w:space="0" w:color="auto"/>
            <w:right w:val="none" w:sz="0" w:space="0" w:color="auto"/>
          </w:divBdr>
        </w:div>
        <w:div w:id="1204245440">
          <w:marLeft w:val="0"/>
          <w:marRight w:val="0"/>
          <w:marTop w:val="0"/>
          <w:marBottom w:val="225"/>
          <w:divBdr>
            <w:top w:val="none" w:sz="0" w:space="0" w:color="auto"/>
            <w:left w:val="none" w:sz="0" w:space="0" w:color="auto"/>
            <w:bottom w:val="none" w:sz="0" w:space="0" w:color="auto"/>
            <w:right w:val="none" w:sz="0" w:space="0" w:color="auto"/>
          </w:divBdr>
        </w:div>
      </w:divsChild>
    </w:div>
    <w:div w:id="561061747">
      <w:bodyDiv w:val="1"/>
      <w:marLeft w:val="0"/>
      <w:marRight w:val="0"/>
      <w:marTop w:val="0"/>
      <w:marBottom w:val="0"/>
      <w:divBdr>
        <w:top w:val="none" w:sz="0" w:space="0" w:color="auto"/>
        <w:left w:val="none" w:sz="0" w:space="0" w:color="auto"/>
        <w:bottom w:val="none" w:sz="0" w:space="0" w:color="auto"/>
        <w:right w:val="none" w:sz="0" w:space="0" w:color="auto"/>
      </w:divBdr>
      <w:divsChild>
        <w:div w:id="1233854595">
          <w:marLeft w:val="0"/>
          <w:marRight w:val="0"/>
          <w:marTop w:val="0"/>
          <w:marBottom w:val="0"/>
          <w:divBdr>
            <w:top w:val="none" w:sz="0" w:space="0" w:color="auto"/>
            <w:left w:val="none" w:sz="0" w:space="0" w:color="auto"/>
            <w:bottom w:val="none" w:sz="0" w:space="0" w:color="auto"/>
            <w:right w:val="none" w:sz="0" w:space="0" w:color="auto"/>
          </w:divBdr>
        </w:div>
        <w:div w:id="1155947972">
          <w:marLeft w:val="150"/>
          <w:marRight w:val="0"/>
          <w:marTop w:val="0"/>
          <w:marBottom w:val="150"/>
          <w:divBdr>
            <w:top w:val="none" w:sz="0" w:space="0" w:color="auto"/>
            <w:left w:val="none" w:sz="0" w:space="0" w:color="auto"/>
            <w:bottom w:val="none" w:sz="0" w:space="0" w:color="auto"/>
            <w:right w:val="none" w:sz="0" w:space="0" w:color="auto"/>
          </w:divBdr>
        </w:div>
        <w:div w:id="996616946">
          <w:marLeft w:val="0"/>
          <w:marRight w:val="0"/>
          <w:marTop w:val="0"/>
          <w:marBottom w:val="225"/>
          <w:divBdr>
            <w:top w:val="none" w:sz="0" w:space="0" w:color="auto"/>
            <w:left w:val="none" w:sz="0" w:space="0" w:color="auto"/>
            <w:bottom w:val="none" w:sz="0" w:space="0" w:color="auto"/>
            <w:right w:val="none" w:sz="0" w:space="0" w:color="auto"/>
          </w:divBdr>
        </w:div>
      </w:divsChild>
    </w:div>
    <w:div w:id="974414198">
      <w:bodyDiv w:val="1"/>
      <w:marLeft w:val="0"/>
      <w:marRight w:val="0"/>
      <w:marTop w:val="0"/>
      <w:marBottom w:val="0"/>
      <w:divBdr>
        <w:top w:val="none" w:sz="0" w:space="0" w:color="auto"/>
        <w:left w:val="none" w:sz="0" w:space="0" w:color="auto"/>
        <w:bottom w:val="none" w:sz="0" w:space="0" w:color="auto"/>
        <w:right w:val="none" w:sz="0" w:space="0" w:color="auto"/>
      </w:divBdr>
    </w:div>
    <w:div w:id="1006596891">
      <w:bodyDiv w:val="1"/>
      <w:marLeft w:val="0"/>
      <w:marRight w:val="0"/>
      <w:marTop w:val="0"/>
      <w:marBottom w:val="0"/>
      <w:divBdr>
        <w:top w:val="none" w:sz="0" w:space="0" w:color="auto"/>
        <w:left w:val="none" w:sz="0" w:space="0" w:color="auto"/>
        <w:bottom w:val="none" w:sz="0" w:space="0" w:color="auto"/>
        <w:right w:val="none" w:sz="0" w:space="0" w:color="auto"/>
      </w:divBdr>
    </w:div>
    <w:div w:id="1155220350">
      <w:bodyDiv w:val="1"/>
      <w:marLeft w:val="0"/>
      <w:marRight w:val="0"/>
      <w:marTop w:val="0"/>
      <w:marBottom w:val="0"/>
      <w:divBdr>
        <w:top w:val="none" w:sz="0" w:space="0" w:color="auto"/>
        <w:left w:val="none" w:sz="0" w:space="0" w:color="auto"/>
        <w:bottom w:val="none" w:sz="0" w:space="0" w:color="auto"/>
        <w:right w:val="none" w:sz="0" w:space="0" w:color="auto"/>
      </w:divBdr>
      <w:divsChild>
        <w:div w:id="706874753">
          <w:marLeft w:val="0"/>
          <w:marRight w:val="0"/>
          <w:marTop w:val="0"/>
          <w:marBottom w:val="0"/>
          <w:divBdr>
            <w:top w:val="none" w:sz="0" w:space="0" w:color="auto"/>
            <w:left w:val="none" w:sz="0" w:space="0" w:color="auto"/>
            <w:bottom w:val="none" w:sz="0" w:space="0" w:color="auto"/>
            <w:right w:val="none" w:sz="0" w:space="0" w:color="auto"/>
          </w:divBdr>
        </w:div>
        <w:div w:id="488325928">
          <w:marLeft w:val="150"/>
          <w:marRight w:val="0"/>
          <w:marTop w:val="0"/>
          <w:marBottom w:val="150"/>
          <w:divBdr>
            <w:top w:val="none" w:sz="0" w:space="0" w:color="auto"/>
            <w:left w:val="none" w:sz="0" w:space="0" w:color="auto"/>
            <w:bottom w:val="none" w:sz="0" w:space="0" w:color="auto"/>
            <w:right w:val="none" w:sz="0" w:space="0" w:color="auto"/>
          </w:divBdr>
        </w:div>
        <w:div w:id="1762332098">
          <w:marLeft w:val="0"/>
          <w:marRight w:val="0"/>
          <w:marTop w:val="0"/>
          <w:marBottom w:val="225"/>
          <w:divBdr>
            <w:top w:val="none" w:sz="0" w:space="0" w:color="auto"/>
            <w:left w:val="none" w:sz="0" w:space="0" w:color="auto"/>
            <w:bottom w:val="none" w:sz="0" w:space="0" w:color="auto"/>
            <w:right w:val="none" w:sz="0" w:space="0" w:color="auto"/>
          </w:divBdr>
        </w:div>
      </w:divsChild>
    </w:div>
    <w:div w:id="1923831732">
      <w:bodyDiv w:val="1"/>
      <w:marLeft w:val="0"/>
      <w:marRight w:val="0"/>
      <w:marTop w:val="0"/>
      <w:marBottom w:val="0"/>
      <w:divBdr>
        <w:top w:val="none" w:sz="0" w:space="0" w:color="auto"/>
        <w:left w:val="none" w:sz="0" w:space="0" w:color="auto"/>
        <w:bottom w:val="none" w:sz="0" w:space="0" w:color="auto"/>
        <w:right w:val="none" w:sz="0" w:space="0" w:color="auto"/>
      </w:divBdr>
    </w:div>
    <w:div w:id="1983387489">
      <w:bodyDiv w:val="1"/>
      <w:marLeft w:val="0"/>
      <w:marRight w:val="0"/>
      <w:marTop w:val="0"/>
      <w:marBottom w:val="0"/>
      <w:divBdr>
        <w:top w:val="none" w:sz="0" w:space="0" w:color="auto"/>
        <w:left w:val="none" w:sz="0" w:space="0" w:color="auto"/>
        <w:bottom w:val="none" w:sz="0" w:space="0" w:color="auto"/>
        <w:right w:val="none" w:sz="0" w:space="0" w:color="auto"/>
      </w:divBdr>
      <w:divsChild>
        <w:div w:id="1101678386">
          <w:marLeft w:val="0"/>
          <w:marRight w:val="0"/>
          <w:marTop w:val="0"/>
          <w:marBottom w:val="0"/>
          <w:divBdr>
            <w:top w:val="none" w:sz="0" w:space="0" w:color="auto"/>
            <w:left w:val="none" w:sz="0" w:space="0" w:color="auto"/>
            <w:bottom w:val="none" w:sz="0" w:space="0" w:color="auto"/>
            <w:right w:val="none" w:sz="0" w:space="0" w:color="auto"/>
          </w:divBdr>
        </w:div>
        <w:div w:id="1531260621">
          <w:marLeft w:val="150"/>
          <w:marRight w:val="0"/>
          <w:marTop w:val="0"/>
          <w:marBottom w:val="150"/>
          <w:divBdr>
            <w:top w:val="none" w:sz="0" w:space="0" w:color="auto"/>
            <w:left w:val="none" w:sz="0" w:space="0" w:color="auto"/>
            <w:bottom w:val="none" w:sz="0" w:space="0" w:color="auto"/>
            <w:right w:val="none" w:sz="0" w:space="0" w:color="auto"/>
          </w:divBdr>
        </w:div>
        <w:div w:id="2121755105">
          <w:marLeft w:val="0"/>
          <w:marRight w:val="0"/>
          <w:marTop w:val="0"/>
          <w:marBottom w:val="225"/>
          <w:divBdr>
            <w:top w:val="none" w:sz="0" w:space="0" w:color="auto"/>
            <w:left w:val="none" w:sz="0" w:space="0" w:color="auto"/>
            <w:bottom w:val="none" w:sz="0" w:space="0" w:color="auto"/>
            <w:right w:val="none" w:sz="0" w:space="0" w:color="auto"/>
          </w:divBdr>
        </w:div>
      </w:divsChild>
    </w:div>
    <w:div w:id="1998996379">
      <w:bodyDiv w:val="1"/>
      <w:marLeft w:val="0"/>
      <w:marRight w:val="0"/>
      <w:marTop w:val="0"/>
      <w:marBottom w:val="0"/>
      <w:divBdr>
        <w:top w:val="none" w:sz="0" w:space="0" w:color="auto"/>
        <w:left w:val="none" w:sz="0" w:space="0" w:color="auto"/>
        <w:bottom w:val="none" w:sz="0" w:space="0" w:color="auto"/>
        <w:right w:val="none" w:sz="0" w:space="0" w:color="auto"/>
      </w:divBdr>
      <w:divsChild>
        <w:div w:id="1246258000">
          <w:marLeft w:val="0"/>
          <w:marRight w:val="0"/>
          <w:marTop w:val="0"/>
          <w:marBottom w:val="0"/>
          <w:divBdr>
            <w:top w:val="none" w:sz="0" w:space="0" w:color="auto"/>
            <w:left w:val="none" w:sz="0" w:space="0" w:color="auto"/>
            <w:bottom w:val="none" w:sz="0" w:space="0" w:color="auto"/>
            <w:right w:val="none" w:sz="0" w:space="0" w:color="auto"/>
          </w:divBdr>
        </w:div>
        <w:div w:id="599222945">
          <w:marLeft w:val="150"/>
          <w:marRight w:val="0"/>
          <w:marTop w:val="0"/>
          <w:marBottom w:val="150"/>
          <w:divBdr>
            <w:top w:val="none" w:sz="0" w:space="0" w:color="auto"/>
            <w:left w:val="none" w:sz="0" w:space="0" w:color="auto"/>
            <w:bottom w:val="none" w:sz="0" w:space="0" w:color="auto"/>
            <w:right w:val="none" w:sz="0" w:space="0" w:color="auto"/>
          </w:divBdr>
        </w:div>
        <w:div w:id="1260601021">
          <w:marLeft w:val="0"/>
          <w:marRight w:val="0"/>
          <w:marTop w:val="0"/>
          <w:marBottom w:val="225"/>
          <w:divBdr>
            <w:top w:val="none" w:sz="0" w:space="0" w:color="auto"/>
            <w:left w:val="none" w:sz="0" w:space="0" w:color="auto"/>
            <w:bottom w:val="none" w:sz="0" w:space="0" w:color="auto"/>
            <w:right w:val="none" w:sz="0" w:space="0" w:color="auto"/>
          </w:divBdr>
        </w:div>
      </w:divsChild>
    </w:div>
    <w:div w:id="2133664430">
      <w:bodyDiv w:val="1"/>
      <w:marLeft w:val="0"/>
      <w:marRight w:val="0"/>
      <w:marTop w:val="0"/>
      <w:marBottom w:val="0"/>
      <w:divBdr>
        <w:top w:val="none" w:sz="0" w:space="0" w:color="auto"/>
        <w:left w:val="none" w:sz="0" w:space="0" w:color="auto"/>
        <w:bottom w:val="none" w:sz="0" w:space="0" w:color="auto"/>
        <w:right w:val="none" w:sz="0" w:space="0" w:color="auto"/>
      </w:divBdr>
      <w:divsChild>
        <w:div w:id="20326749">
          <w:marLeft w:val="0"/>
          <w:marRight w:val="0"/>
          <w:marTop w:val="0"/>
          <w:marBottom w:val="0"/>
          <w:divBdr>
            <w:top w:val="none" w:sz="0" w:space="0" w:color="auto"/>
            <w:left w:val="none" w:sz="0" w:space="0" w:color="auto"/>
            <w:bottom w:val="none" w:sz="0" w:space="0" w:color="auto"/>
            <w:right w:val="none" w:sz="0" w:space="0" w:color="auto"/>
          </w:divBdr>
        </w:div>
        <w:div w:id="1771392901">
          <w:marLeft w:val="150"/>
          <w:marRight w:val="0"/>
          <w:marTop w:val="0"/>
          <w:marBottom w:val="150"/>
          <w:divBdr>
            <w:top w:val="none" w:sz="0" w:space="0" w:color="auto"/>
            <w:left w:val="none" w:sz="0" w:space="0" w:color="auto"/>
            <w:bottom w:val="none" w:sz="0" w:space="0" w:color="auto"/>
            <w:right w:val="none" w:sz="0" w:space="0" w:color="auto"/>
          </w:divBdr>
        </w:div>
        <w:div w:id="112959068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terms/p/portfoliomanagement.asp" TargetMode="External"/><Relationship Id="rId3" Type="http://schemas.openxmlformats.org/officeDocument/2006/relationships/webSettings" Target="webSettings.xml"/><Relationship Id="rId7" Type="http://schemas.openxmlformats.org/officeDocument/2006/relationships/hyperlink" Target="https://en.wikipedia.org/wiki/Retirement_pl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ney.usnews.com/money/retirement/slideshows/10-ways-to-reduce-your-housing-costs-in-retiremen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Windows7</cp:lastModifiedBy>
  <cp:revision>1</cp:revision>
  <dcterms:created xsi:type="dcterms:W3CDTF">2016-05-04T18:02:00Z</dcterms:created>
  <dcterms:modified xsi:type="dcterms:W3CDTF">2016-05-04T19:27:00Z</dcterms:modified>
</cp:coreProperties>
</file>