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5F452" w14:textId="4F48197D" w:rsidR="00524023" w:rsidRDefault="00250824" w:rsidP="004C1130">
      <w:pPr>
        <w:pStyle w:val="Title"/>
        <w:rPr>
          <w:sz w:val="48"/>
          <w:szCs w:val="48"/>
          <w:u w:val="non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78A1C596" wp14:editId="5476091A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0" b="6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44A458" w14:textId="77777777" w:rsidR="00524023" w:rsidRDefault="00524023" w:rsidP="004C1130">
                            <w:r w:rsidRPr="00DA2D33">
                              <w:object w:dxaOrig="7651" w:dyaOrig="7651" w14:anchorId="31D5D8A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6pt;height:73.6pt" o:ole="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5" DrawAspect="Content" ObjectID="_1640514680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1C596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6pt;width:88.2pt;height:8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" stroked="f">
                <v:textbox inset="0,0,0,0">
                  <w:txbxContent>
                    <w:p w14:paraId="0744A458" w14:textId="77777777" w:rsidR="00524023" w:rsidRDefault="00524023" w:rsidP="004C1130">
                      <w:r w:rsidRPr="00DA2D33">
                        <w:object w:dxaOrig="7651" w:dyaOrig="7651" w14:anchorId="31D5D8A9">
                          <v:shape id="_x0000_i1025" type="#_x0000_t75" style="width:73.6pt;height:73.6pt" o:ole="" filled="t">
                            <v:fill color2="black"/>
                            <v:imagedata r:id="rId7" o:title=""/>
                          </v:shape>
                          <o:OLEObject Type="Embed" ProgID="Microsoft" ShapeID="_x0000_i1025" DrawAspect="Content" ObjectID="_1640514680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8752" behindDoc="1" locked="0" layoutInCell="1" allowOverlap="1" wp14:anchorId="71260F5D" wp14:editId="48A25B3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DFAA9" w14:textId="77777777" w:rsidR="00524023" w:rsidRDefault="00524023" w:rsidP="0089142F">
                            <w:r w:rsidRPr="00DA2D33">
                              <w:object w:dxaOrig="3599" w:dyaOrig="4500" w14:anchorId="73E59951">
                                <v:shape id="_x0000_i1026" type="#_x0000_t75" style="width:54.15pt;height:69.9pt" o:ole="" filled="t">
                                  <v:fill color2="black"/>
                                  <v:imagedata r:id="rId10" o:title=""/>
                                </v:shape>
                                <o:OLEObject Type="Embed" ProgID="Microsoft" ShapeID="_x0000_i1026" DrawAspect="Content" ObjectID="_1640514681" r:id="rId11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60F5D" id="Text Box 3" o:spid="_x0000_s1027" type="#_x0000_t202" style="position:absolute;left:0;text-align:left;margin-left:423pt;margin-top:9pt;width:70.7pt;height:89.9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" stroked="f">
                <v:textbox inset="0,0,0,0">
                  <w:txbxContent>
                    <w:p w14:paraId="070DFAA9" w14:textId="77777777" w:rsidR="00524023" w:rsidRDefault="00524023" w:rsidP="0089142F">
                      <w:r w:rsidRPr="00DA2D33">
                        <w:object w:dxaOrig="3599" w:dyaOrig="4500" w14:anchorId="73E59951">
                          <v:shape id="_x0000_i1026" type="#_x0000_t75" style="width:54.15pt;height:69.9pt" o:ole="" filled="t">
                            <v:fill color2="black"/>
                            <v:imagedata r:id="rId10" o:title=""/>
                          </v:shape>
                          <o:OLEObject Type="Embed" ProgID="Microsoft" ShapeID="_x0000_i1026" DrawAspect="Content" ObjectID="_1640514681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6AB6A0" w14:textId="77777777" w:rsidR="00524023" w:rsidRDefault="00524023" w:rsidP="004C1130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14:paraId="75ECBA84" w14:textId="77777777" w:rsidR="00524023" w:rsidRDefault="00524023" w:rsidP="004C1130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15BC421C" w14:textId="77777777" w:rsidR="00524023" w:rsidRDefault="00524023" w:rsidP="004C1130"/>
    <w:p w14:paraId="7240D741" w14:textId="0B0E834E" w:rsidR="00524023" w:rsidRDefault="00250824" w:rsidP="007D2714">
      <w:pPr>
        <w:pStyle w:val="Footer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 wp14:anchorId="5C2856FF" wp14:editId="4126DD8F">
                <wp:simplePos x="0" y="0"/>
                <wp:positionH relativeFrom="column">
                  <wp:posOffset>-254000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25400" b="254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23C29D" id="Line 4" o:spid="_x0000_s1026" style="position:absolute;z-index:251656704;visibility:visible;mso-wrap-style:square;mso-width-percent:0;mso-height-percent:0;mso-wrap-distance-left:9pt;mso-wrap-distance-top:-3emu;mso-wrap-distance-right:9pt;mso-wrap-distance-bottom:-3emu;mso-position-horizontal:absolute;mso-position-horizontal-relative:text;mso-position-vertical:absolute;mso-position-vertical-relative:text;mso-width-percent:0;mso-height-percent:0;mso-width-relative:page;mso-height-relative:page" from="-20pt,2.7pt" to="484pt,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" strokeweight=".53mm">
                <v:stroke joinstyle="miter"/>
              </v:line>
            </w:pict>
          </mc:Fallback>
        </mc:AlternateContent>
      </w:r>
    </w:p>
    <w:p w14:paraId="3C8EC376" w14:textId="77777777" w:rsidR="00524023" w:rsidRPr="00C9043E" w:rsidRDefault="00524023" w:rsidP="00C9043E">
      <w:pPr>
        <w:pStyle w:val="Heading4"/>
        <w:spacing w:line="360" w:lineRule="auto"/>
        <w:ind w:left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</w:t>
      </w:r>
      <w:r w:rsidRPr="00C9043E">
        <w:rPr>
          <w:rFonts w:cs="Times New Roman"/>
          <w:szCs w:val="28"/>
        </w:rPr>
        <w:t>Course Outline</w:t>
      </w:r>
    </w:p>
    <w:p w14:paraId="4BED609B" w14:textId="77777777" w:rsidR="00524023" w:rsidRPr="00C9043E" w:rsidRDefault="00524023" w:rsidP="00C90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43E">
        <w:rPr>
          <w:rFonts w:ascii="Times New Roman" w:hAnsi="Times New Roman" w:cs="Times New Roman"/>
          <w:b/>
          <w:sz w:val="28"/>
          <w:szCs w:val="28"/>
        </w:rPr>
        <w:t>EE 451 International Trade Theory and Policy</w:t>
      </w:r>
    </w:p>
    <w:p w14:paraId="6C9FF2DF" w14:textId="4CCBF392" w:rsidR="001541BA" w:rsidRPr="001541BA" w:rsidRDefault="001541BA" w:rsidP="001541BA">
      <w:pPr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eastAsiaTheme="minorEastAsia" w:hAnsi="Times New Roman" w:cs="Times New Roman"/>
          <w:color w:val="000000"/>
          <w:sz w:val="26"/>
          <w:szCs w:val="26"/>
        </w:rPr>
      </w:pPr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>Semester 1/2017 (</w:t>
      </w:r>
      <w:r w:rsidR="006D54BE">
        <w:rPr>
          <w:rFonts w:ascii="Times New Roman" w:eastAsiaTheme="minorEastAsia" w:hAnsi="Times New Roman" w:cs="Times New Roman"/>
          <w:color w:val="000000"/>
          <w:sz w:val="26"/>
          <w:szCs w:val="26"/>
        </w:rPr>
        <w:t>Jan</w:t>
      </w:r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 xml:space="preserve"> 15 – </w:t>
      </w:r>
      <w:r w:rsidR="006D54BE">
        <w:rPr>
          <w:rFonts w:ascii="Times New Roman" w:eastAsiaTheme="minorEastAsia" w:hAnsi="Times New Roman" w:cs="Times New Roman"/>
          <w:color w:val="000000"/>
          <w:sz w:val="26"/>
          <w:szCs w:val="26"/>
        </w:rPr>
        <w:t>Apr</w:t>
      </w:r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 xml:space="preserve"> </w:t>
      </w:r>
      <w:r w:rsidR="006D54BE">
        <w:rPr>
          <w:rFonts w:ascii="Times New Roman" w:eastAsiaTheme="minorEastAsia" w:hAnsi="Times New Roman" w:cs="Times New Roman"/>
          <w:color w:val="000000"/>
          <w:sz w:val="26"/>
          <w:szCs w:val="26"/>
        </w:rPr>
        <w:t>1</w:t>
      </w:r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>, 20</w:t>
      </w:r>
      <w:r w:rsidR="006D54BE">
        <w:rPr>
          <w:rFonts w:ascii="Times New Roman" w:eastAsiaTheme="minorEastAsia" w:hAnsi="Times New Roman" w:cs="Times New Roman"/>
          <w:color w:val="000000"/>
          <w:sz w:val="26"/>
          <w:szCs w:val="26"/>
        </w:rPr>
        <w:t>20</w:t>
      </w:r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>)</w:t>
      </w:r>
    </w:p>
    <w:p w14:paraId="4F3549AD" w14:textId="77777777" w:rsidR="00C9043E" w:rsidRDefault="00C9043E" w:rsidP="00B1207C">
      <w:pPr>
        <w:tabs>
          <w:tab w:val="left" w:pos="2552"/>
        </w:tabs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A5844A5" w14:textId="77777777" w:rsidR="00524023" w:rsidRPr="00C57E4C" w:rsidRDefault="00524023" w:rsidP="00B1207C">
      <w:pPr>
        <w:tabs>
          <w:tab w:val="left" w:pos="2552"/>
        </w:tabs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Number of credits     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>3 credits</w:t>
      </w:r>
    </w:p>
    <w:p w14:paraId="374E3CC4" w14:textId="77777777" w:rsidR="00524023" w:rsidRPr="00C027B8" w:rsidRDefault="00524023" w:rsidP="00C027B8">
      <w:pPr>
        <w:tabs>
          <w:tab w:val="left" w:pos="720"/>
          <w:tab w:val="left" w:pos="2268"/>
        </w:tabs>
        <w:spacing w:line="360" w:lineRule="auto"/>
        <w:jc w:val="both"/>
        <w:rPr>
          <w:rFonts w:cs="Times New Roman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Time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27B8">
        <w:rPr>
          <w:rFonts w:ascii="Times New Roman" w:hAnsi="Times New Roman" w:cs="Times New Roman"/>
          <w:sz w:val="24"/>
          <w:szCs w:val="24"/>
        </w:rPr>
        <w:t>Wednesdays and Fridays, 08.00 – 09.30 AM</w:t>
      </w:r>
    </w:p>
    <w:p w14:paraId="4F7E0857" w14:textId="77777777" w:rsidR="00524023" w:rsidRPr="00C57E4C" w:rsidRDefault="00524023" w:rsidP="00C027B8">
      <w:pPr>
        <w:tabs>
          <w:tab w:val="left" w:pos="19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Venue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9043E">
        <w:rPr>
          <w:rFonts w:ascii="Times New Roman" w:hAnsi="Times New Roman" w:cs="Times New Roman"/>
          <w:color w:val="000000"/>
          <w:sz w:val="24"/>
          <w:szCs w:val="24"/>
        </w:rPr>
        <w:t xml:space="preserve">Room </w:t>
      </w:r>
      <w:r w:rsidR="001541BA">
        <w:rPr>
          <w:rFonts w:ascii="Times New Roman" w:hAnsi="Times New Roman" w:cs="Times New Roman"/>
          <w:sz w:val="24"/>
          <w:szCs w:val="24"/>
        </w:rPr>
        <w:t>302</w:t>
      </w:r>
      <w:r w:rsidRPr="00C9043E">
        <w:rPr>
          <w:rFonts w:ascii="Times New Roman" w:hAnsi="Times New Roman" w:cs="Times New Roman"/>
          <w:sz w:val="24"/>
          <w:szCs w:val="24"/>
        </w:rPr>
        <w:t>,</w:t>
      </w:r>
      <w:r w:rsidRPr="00C57E4C">
        <w:rPr>
          <w:rFonts w:ascii="Times New Roman" w:hAnsi="Times New Roman" w:cs="Times New Roman"/>
          <w:sz w:val="24"/>
          <w:szCs w:val="24"/>
        </w:rPr>
        <w:t xml:space="preserve"> Faculty of Economics, </w:t>
      </w:r>
    </w:p>
    <w:p w14:paraId="3112C2FB" w14:textId="77777777" w:rsidR="00524023" w:rsidRPr="00C57E4C" w:rsidRDefault="00524023" w:rsidP="00B1207C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sz w:val="24"/>
          <w:szCs w:val="24"/>
        </w:rPr>
        <w:tab/>
      </w:r>
      <w:r w:rsidRPr="00C57E4C">
        <w:rPr>
          <w:rFonts w:ascii="Times New Roman" w:hAnsi="Times New Roman" w:cs="Times New Roman"/>
          <w:sz w:val="24"/>
          <w:szCs w:val="24"/>
        </w:rPr>
        <w:tab/>
        <w:t>Thammasat University,</w:t>
      </w:r>
      <w:r w:rsidR="004603CF">
        <w:rPr>
          <w:rFonts w:ascii="Times New Roman" w:hAnsi="Times New Roman" w:cs="Times New Roman"/>
          <w:sz w:val="24"/>
          <w:szCs w:val="24"/>
        </w:rPr>
        <w:t xml:space="preserve"> </w:t>
      </w:r>
      <w:r w:rsidRPr="00C57E4C">
        <w:rPr>
          <w:rFonts w:ascii="Times New Roman" w:hAnsi="Times New Roman" w:cs="Times New Roman"/>
          <w:sz w:val="24"/>
          <w:szCs w:val="24"/>
        </w:rPr>
        <w:t xml:space="preserve">Tha Prachan </w:t>
      </w:r>
      <w:r w:rsidR="00187D95">
        <w:rPr>
          <w:rFonts w:ascii="Times New Roman" w:hAnsi="Times New Roman" w:cs="Times New Roman"/>
          <w:sz w:val="24"/>
          <w:szCs w:val="24"/>
        </w:rPr>
        <w:t>C</w:t>
      </w:r>
      <w:r w:rsidRPr="00C57E4C">
        <w:rPr>
          <w:rFonts w:ascii="Times New Roman" w:hAnsi="Times New Roman" w:cs="Times New Roman"/>
          <w:sz w:val="24"/>
          <w:szCs w:val="24"/>
        </w:rPr>
        <w:t>ampus</w:t>
      </w:r>
    </w:p>
    <w:p w14:paraId="37CED4B3" w14:textId="77777777" w:rsidR="00524023" w:rsidRDefault="00524023" w:rsidP="00C027B8">
      <w:pPr>
        <w:spacing w:after="0"/>
        <w:ind w:left="1418" w:hanging="1418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Instructor</w:t>
      </w:r>
      <w:r w:rsidRPr="00C57E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>Assoc. Prof. Chayun Tantivasadakarn</w:t>
      </w:r>
    </w:p>
    <w:p w14:paraId="14C2B5BD" w14:textId="77777777" w:rsidR="00524023" w:rsidRPr="00C027B8" w:rsidRDefault="00524023" w:rsidP="0029531B">
      <w:pPr>
        <w:spacing w:after="0"/>
        <w:ind w:left="2858" w:firstLine="22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Office:</w:t>
      </w:r>
      <w:r>
        <w:rPr>
          <w:rFonts w:ascii="Times New Roman" w:hAnsi="Times New Roman"/>
          <w:sz w:val="24"/>
        </w:rPr>
        <w:t xml:space="preserve"> Room 8, Fourth floor, The 60</w:t>
      </w:r>
      <w:r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Year Building</w:t>
      </w:r>
    </w:p>
    <w:p w14:paraId="0CC2DDEB" w14:textId="77777777" w:rsidR="00524023" w:rsidRPr="00C57E4C" w:rsidRDefault="00524023" w:rsidP="0029531B">
      <w:pPr>
        <w:spacing w:after="0" w:line="240" w:lineRule="auto"/>
        <w:ind w:left="2138" w:firstLine="72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 hours:</w:t>
      </w:r>
      <w:r w:rsidRPr="00C57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E4C">
        <w:rPr>
          <w:rFonts w:ascii="Times New Roman" w:hAnsi="Times New Roman" w:cs="Times New Roman"/>
          <w:sz w:val="24"/>
          <w:szCs w:val="24"/>
        </w:rPr>
        <w:t>by appointment</w:t>
      </w:r>
    </w:p>
    <w:p w14:paraId="2AC83413" w14:textId="77777777" w:rsidR="00524023" w:rsidRPr="00C57E4C" w:rsidRDefault="00524023" w:rsidP="00C027B8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57E4C">
        <w:rPr>
          <w:rFonts w:ascii="Times New Roman" w:hAnsi="Times New Roman" w:cs="Times New Roman"/>
          <w:i/>
          <w:sz w:val="24"/>
          <w:szCs w:val="24"/>
        </w:rPr>
        <w:tab/>
        <w:t xml:space="preserve">  </w:t>
      </w:r>
      <w:r w:rsidRPr="00C57E4C">
        <w:rPr>
          <w:rFonts w:ascii="Times New Roman" w:hAnsi="Times New Roman" w:cs="Times New Roman"/>
          <w:i/>
          <w:sz w:val="24"/>
          <w:szCs w:val="24"/>
        </w:rPr>
        <w:tab/>
      </w:r>
      <w:r w:rsidRPr="00C57E4C">
        <w:rPr>
          <w:rFonts w:ascii="Times New Roman" w:hAnsi="Times New Roman" w:cs="Times New Roman"/>
          <w:i/>
          <w:color w:val="FF0000"/>
          <w:sz w:val="24"/>
          <w:szCs w:val="24"/>
        </w:rPr>
        <w:tab/>
      </w:r>
    </w:p>
    <w:p w14:paraId="5D827D1D" w14:textId="77777777" w:rsidR="00524023" w:rsidRDefault="00524023" w:rsidP="00C57E4C">
      <w:pPr>
        <w:rPr>
          <w:rFonts w:ascii="Times New Roman" w:hAnsi="Times New Roman" w:cs="Times New Roman"/>
          <w:i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i/>
          <w:sz w:val="24"/>
          <w:szCs w:val="24"/>
        </w:rPr>
        <w:t>Prerequisite:</w:t>
      </w:r>
      <w:r w:rsidRPr="00C57E4C">
        <w:rPr>
          <w:rFonts w:ascii="Times New Roman" w:hAnsi="Times New Roman" w:cs="Times New Roman"/>
          <w:i/>
          <w:sz w:val="24"/>
          <w:szCs w:val="24"/>
        </w:rPr>
        <w:t xml:space="preserve">  EE311</w:t>
      </w:r>
    </w:p>
    <w:p w14:paraId="7206B4EC" w14:textId="77777777" w:rsidR="00524023" w:rsidRDefault="00524023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Evaluation:</w:t>
      </w:r>
      <w:r>
        <w:rPr>
          <w:rFonts w:ascii="Times New Roman" w:hAnsi="Times New Roman"/>
          <w:sz w:val="24"/>
        </w:rPr>
        <w:tab/>
      </w:r>
    </w:p>
    <w:p w14:paraId="0657B773" w14:textId="26975B9D"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16"/>
        </w:rPr>
        <w:tab/>
      </w:r>
      <w:r w:rsidR="006D54BE">
        <w:rPr>
          <w:rFonts w:ascii="Times New Roman" w:hAnsi="Times New Roman"/>
          <w:sz w:val="24"/>
        </w:rPr>
        <w:t xml:space="preserve">Quizzes and assignment   </w:t>
      </w:r>
      <w:r w:rsidR="009F7028">
        <w:rPr>
          <w:rFonts w:ascii="Times New Roman" w:hAnsi="Times New Roman"/>
          <w:sz w:val="24"/>
        </w:rPr>
        <w:t>1</w:t>
      </w:r>
      <w:r w:rsidR="006D54BE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%</w:t>
      </w:r>
    </w:p>
    <w:p w14:paraId="6E25780A" w14:textId="464E0863"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Midterm Exam</w:t>
      </w:r>
      <w:r>
        <w:rPr>
          <w:rFonts w:ascii="Times New Roman" w:hAnsi="Times New Roman"/>
          <w:sz w:val="24"/>
        </w:rPr>
        <w:tab/>
        <w:t xml:space="preserve">      </w:t>
      </w:r>
      <w:r w:rsidR="006D54BE">
        <w:rPr>
          <w:rFonts w:ascii="Times New Roman" w:hAnsi="Times New Roman"/>
          <w:sz w:val="24"/>
        </w:rPr>
        <w:t>35</w:t>
      </w:r>
      <w:r>
        <w:rPr>
          <w:rFonts w:ascii="Times New Roman" w:hAnsi="Times New Roman"/>
          <w:sz w:val="24"/>
        </w:rPr>
        <w:t>% (</w:t>
      </w:r>
      <w:r w:rsidR="006D54BE">
        <w:rPr>
          <w:rFonts w:ascii="Times New Roman" w:hAnsi="Times New Roman" w:cs="TH SarabunPSK"/>
          <w:b/>
          <w:bCs/>
          <w:sz w:val="24"/>
          <w:szCs w:val="24"/>
        </w:rPr>
        <w:t>Wednesday</w:t>
      </w:r>
      <w:r w:rsidR="006D54BE" w:rsidRPr="00653C0A">
        <w:rPr>
          <w:rFonts w:ascii="Times New Roman" w:hAnsi="Times New Roman"/>
          <w:b/>
          <w:sz w:val="24"/>
        </w:rPr>
        <w:t>,</w:t>
      </w:r>
      <w:r w:rsidR="006D54BE">
        <w:rPr>
          <w:rFonts w:ascii="Times New Roman" w:hAnsi="Times New Roman"/>
          <w:b/>
          <w:sz w:val="24"/>
        </w:rPr>
        <w:t xml:space="preserve"> Mar 4</w:t>
      </w:r>
      <w:r w:rsidR="006D54BE" w:rsidRPr="00653C0A">
        <w:rPr>
          <w:rFonts w:ascii="Times New Roman" w:hAnsi="Times New Roman"/>
          <w:b/>
          <w:sz w:val="24"/>
        </w:rPr>
        <w:t>,</w:t>
      </w:r>
      <w:r w:rsidR="006D54BE">
        <w:rPr>
          <w:rFonts w:ascii="Times New Roman" w:hAnsi="Times New Roman"/>
          <w:b/>
          <w:sz w:val="24"/>
        </w:rPr>
        <w:t xml:space="preserve"> 2020,</w:t>
      </w:r>
      <w:r w:rsidR="006D54BE" w:rsidRPr="006D54BE">
        <w:rPr>
          <w:rFonts w:ascii="Times New Roman" w:hAnsi="Times New Roman"/>
          <w:b/>
          <w:bCs/>
          <w:sz w:val="24"/>
        </w:rPr>
        <w:t xml:space="preserve"> 9:00 – 11:00</w:t>
      </w:r>
      <w:r>
        <w:rPr>
          <w:rFonts w:ascii="Times New Roman" w:hAnsi="Times New Roman"/>
          <w:sz w:val="24"/>
        </w:rPr>
        <w:t>)</w:t>
      </w:r>
    </w:p>
    <w:p w14:paraId="2E7AF97E" w14:textId="5C697353" w:rsidR="00524023" w:rsidRPr="001541BA" w:rsidRDefault="00524023" w:rsidP="007C11C8">
      <w:pPr>
        <w:tabs>
          <w:tab w:val="left" w:pos="1440"/>
        </w:tabs>
        <w:spacing w:after="0"/>
        <w:ind w:firstLine="36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ab/>
        <w:t>Final Exam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50% (</w:t>
      </w:r>
      <w:r w:rsidR="006D54BE">
        <w:rPr>
          <w:rFonts w:ascii="Times New Roman" w:hAnsi="Times New Roman" w:cs="TH SarabunPSK"/>
          <w:b/>
          <w:bCs/>
          <w:sz w:val="24"/>
          <w:szCs w:val="24"/>
        </w:rPr>
        <w:t>Friday,</w:t>
      </w:r>
      <w:r w:rsidR="006D54BE" w:rsidRPr="00D54A1D">
        <w:rPr>
          <w:rFonts w:ascii="Times New Roman" w:hAnsi="Times New Roman"/>
          <w:b/>
          <w:sz w:val="24"/>
        </w:rPr>
        <w:t xml:space="preserve"> </w:t>
      </w:r>
      <w:r w:rsidR="006D54BE">
        <w:rPr>
          <w:rFonts w:ascii="Times New Roman" w:hAnsi="Times New Roman"/>
          <w:b/>
          <w:sz w:val="24"/>
        </w:rPr>
        <w:t>May 22, 2020</w:t>
      </w:r>
      <w:r w:rsidR="006D54BE" w:rsidRPr="00D54A1D">
        <w:rPr>
          <w:rFonts w:ascii="Times New Roman" w:hAnsi="Times New Roman"/>
          <w:b/>
          <w:sz w:val="24"/>
        </w:rPr>
        <w:t xml:space="preserve">, </w:t>
      </w:r>
      <w:r w:rsidR="006D54BE">
        <w:rPr>
          <w:rFonts w:ascii="Times New Roman" w:hAnsi="Times New Roman"/>
          <w:b/>
          <w:sz w:val="24"/>
        </w:rPr>
        <w:t>9:00</w:t>
      </w:r>
      <w:r w:rsidR="006D54BE" w:rsidRPr="00D54A1D">
        <w:rPr>
          <w:rFonts w:ascii="Times New Roman" w:hAnsi="Times New Roman"/>
          <w:b/>
          <w:sz w:val="24"/>
        </w:rPr>
        <w:t>-</w:t>
      </w:r>
      <w:r w:rsidR="006D54BE">
        <w:rPr>
          <w:rFonts w:ascii="Times New Roman" w:hAnsi="Times New Roman"/>
          <w:b/>
          <w:sz w:val="24"/>
        </w:rPr>
        <w:t>12:00</w:t>
      </w:r>
      <w:r w:rsidR="006D54BE" w:rsidRPr="00D54A1D">
        <w:rPr>
          <w:rFonts w:ascii="Times New Roman" w:hAnsi="Times New Roman"/>
          <w:b/>
          <w:sz w:val="24"/>
        </w:rPr>
        <w:t xml:space="preserve"> hrs.</w:t>
      </w:r>
      <w:r w:rsidRPr="001541BA">
        <w:rPr>
          <w:rFonts w:ascii="Times New Roman" w:hAnsi="Times New Roman"/>
        </w:rPr>
        <w:t>)</w:t>
      </w:r>
    </w:p>
    <w:p w14:paraId="3EC212F1" w14:textId="77777777"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</w:p>
    <w:p w14:paraId="365D7BEC" w14:textId="77777777" w:rsidR="00524023" w:rsidRDefault="00524023" w:rsidP="00894EFB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Main text:</w:t>
      </w:r>
    </w:p>
    <w:p w14:paraId="3B67D471" w14:textId="77777777" w:rsidR="00524023" w:rsidRDefault="004603CF" w:rsidP="00C027B8">
      <w:pPr>
        <w:ind w:left="1418" w:hanging="567"/>
        <w:rPr>
          <w:rFonts w:ascii="Times New Roman" w:hAnsi="Times New Roman"/>
          <w:sz w:val="24"/>
        </w:rPr>
      </w:pPr>
      <w:r w:rsidRPr="00A911A6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166054">
        <w:rPr>
          <w:rFonts w:ascii="Times New Roman" w:hAnsi="Times New Roman" w:cs="Times New Roman"/>
          <w:color w:val="000000"/>
          <w:sz w:val="24"/>
          <w:szCs w:val="24"/>
        </w:rPr>
        <w:t>eenstra, R.C. and A.M. Taylor (2012), International Economics,Worth Publishers, New York.(2nd edition), Palgrave-Macmillan</w:t>
      </w:r>
      <w:r w:rsidR="00524023">
        <w:rPr>
          <w:rFonts w:ascii="Times New Roman" w:hAnsi="Times New Roman"/>
          <w:sz w:val="24"/>
        </w:rPr>
        <w:t>. (FT)</w:t>
      </w:r>
    </w:p>
    <w:p w14:paraId="194DC660" w14:textId="77777777" w:rsidR="00524023" w:rsidRDefault="00524023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Alternative texts:</w:t>
      </w:r>
    </w:p>
    <w:p w14:paraId="57C003C0" w14:textId="77777777"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Appleyard, D.R.; A.J. Field, Jr.; and S.L. Cobb (20</w:t>
      </w:r>
      <w:r w:rsidR="00D12341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6)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</w:t>
      </w:r>
      <w:r w:rsidR="00D12341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th ed., McGraw-Hill: Singapore. (AF)</w:t>
      </w:r>
    </w:p>
    <w:p w14:paraId="7C5CC366" w14:textId="77777777" w:rsidR="00524023" w:rsidRDefault="00C90D6C" w:rsidP="00C90D6C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Krugman, P.R.;</w:t>
      </w:r>
      <w:r w:rsidR="00524023">
        <w:rPr>
          <w:rFonts w:ascii="Times New Roman" w:hAnsi="Times New Roman"/>
          <w:sz w:val="24"/>
        </w:rPr>
        <w:t xml:space="preserve"> Obstfeld, M.</w:t>
      </w:r>
      <w:r>
        <w:rPr>
          <w:rFonts w:ascii="Times New Roman" w:hAnsi="Times New Roman"/>
          <w:sz w:val="24"/>
        </w:rPr>
        <w:t xml:space="preserve">; and </w:t>
      </w:r>
      <w:r w:rsidRPr="00C90D6C">
        <w:rPr>
          <w:rFonts w:ascii="Times New Roman" w:hAnsi="Times New Roman"/>
          <w:sz w:val="24"/>
        </w:rPr>
        <w:t>Marc Melitz</w:t>
      </w:r>
      <w:r w:rsidR="00496DDD">
        <w:rPr>
          <w:rFonts w:ascii="Times New Roman" w:hAnsi="Times New Roman"/>
          <w:sz w:val="24"/>
        </w:rPr>
        <w:t xml:space="preserve"> (201</w:t>
      </w:r>
      <w:r w:rsidR="0069334A">
        <w:rPr>
          <w:rFonts w:ascii="Times New Roman" w:hAnsi="Times New Roman"/>
          <w:sz w:val="24"/>
        </w:rPr>
        <w:t>7</w:t>
      </w:r>
      <w:r w:rsidR="00524023">
        <w:rPr>
          <w:rFonts w:ascii="Times New Roman" w:hAnsi="Times New Roman"/>
          <w:sz w:val="24"/>
        </w:rPr>
        <w:t xml:space="preserve">) </w:t>
      </w:r>
      <w:r w:rsidR="00F86B74" w:rsidRPr="00F86B74">
        <w:rPr>
          <w:rFonts w:ascii="Times New Roman" w:hAnsi="Times New Roman"/>
          <w:sz w:val="24"/>
        </w:rPr>
        <w:t>International Economics: Theory and Policy, Global Edition</w:t>
      </w:r>
      <w:r w:rsidR="00524023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1</w:t>
      </w:r>
      <w:r w:rsidR="0069334A">
        <w:rPr>
          <w:rFonts w:ascii="Times New Roman" w:hAnsi="Times New Roman"/>
          <w:sz w:val="24"/>
        </w:rPr>
        <w:t>1</w:t>
      </w:r>
      <w:r w:rsidR="00524023">
        <w:rPr>
          <w:rFonts w:ascii="Times New Roman" w:hAnsi="Times New Roman"/>
          <w:sz w:val="24"/>
        </w:rPr>
        <w:t xml:space="preserve">th edition, </w:t>
      </w:r>
      <w:r w:rsidR="00496DDD">
        <w:rPr>
          <w:rFonts w:ascii="Times New Roman" w:hAnsi="Times New Roman"/>
          <w:sz w:val="24"/>
        </w:rPr>
        <w:t>Pearson</w:t>
      </w:r>
      <w:r w:rsidR="00524023">
        <w:rPr>
          <w:rFonts w:ascii="Times New Roman" w:hAnsi="Times New Roman"/>
          <w:sz w:val="24"/>
        </w:rPr>
        <w:t>, New York. (KO</w:t>
      </w:r>
      <w:r w:rsidR="00496DDD">
        <w:rPr>
          <w:rFonts w:ascii="Times New Roman" w:hAnsi="Times New Roman"/>
          <w:sz w:val="24"/>
        </w:rPr>
        <w:t>M</w:t>
      </w:r>
      <w:r w:rsidR="00524023">
        <w:rPr>
          <w:rFonts w:ascii="Times New Roman" w:hAnsi="Times New Roman"/>
          <w:sz w:val="24"/>
        </w:rPr>
        <w:t>)</w:t>
      </w:r>
    </w:p>
    <w:p w14:paraId="0DC11A6A" w14:textId="77777777"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Markusen, J.R.; James R. Melvin; Willium H. Kaempfer and Keith E. Maskus (1995) </w:t>
      </w:r>
      <w:r>
        <w:rPr>
          <w:rFonts w:ascii="Times New Roman" w:hAnsi="Times New Roman"/>
          <w:i/>
          <w:sz w:val="24"/>
        </w:rPr>
        <w:t>International Trade: Theory and Evidence</w:t>
      </w:r>
      <w:r>
        <w:rPr>
          <w:rFonts w:ascii="Times New Roman" w:hAnsi="Times New Roman"/>
          <w:sz w:val="24"/>
        </w:rPr>
        <w:t>, McGraw-Hill, New York. (MMKM)</w:t>
      </w:r>
    </w:p>
    <w:p w14:paraId="441F1FD0" w14:textId="77777777" w:rsidR="00524023" w:rsidRDefault="00524023" w:rsidP="00C027B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van Marrewijk, Charles (20</w:t>
      </w:r>
      <w:r w:rsidR="00EA6D96">
        <w:rPr>
          <w:rFonts w:ascii="Times New Roman" w:hAnsi="Times New Roman"/>
          <w:sz w:val="24"/>
        </w:rPr>
        <w:t>17</w:t>
      </w:r>
      <w:r>
        <w:rPr>
          <w:rFonts w:ascii="Times New Roman" w:hAnsi="Times New Roman"/>
          <w:sz w:val="24"/>
        </w:rPr>
        <w:t>).  International Trade and the World Economy.  Oxford University Press: Oxford. (M)</w:t>
      </w:r>
    </w:p>
    <w:p w14:paraId="79143717" w14:textId="77777777" w:rsidR="00524023" w:rsidRDefault="00524023" w:rsidP="00C027B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Salvatore, Dominick (</w:t>
      </w:r>
      <w:r w:rsidR="00E64639">
        <w:rPr>
          <w:rFonts w:ascii="Times New Roman" w:hAnsi="Times New Roman"/>
          <w:sz w:val="24"/>
        </w:rPr>
        <w:t>2016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</w:t>
      </w:r>
      <w:r w:rsidR="00E64639"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z w:val="24"/>
        </w:rPr>
        <w:t>th ed., Prentice Hall International Editions, London. (S)</w:t>
      </w:r>
    </w:p>
    <w:p w14:paraId="179266F8" w14:textId="77777777"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Other supplements as assigned in class</w:t>
      </w:r>
    </w:p>
    <w:p w14:paraId="6684E413" w14:textId="77777777" w:rsidR="00524023" w:rsidRPr="00C027B8" w:rsidRDefault="00524023" w:rsidP="00C027B8">
      <w:pPr>
        <w:spacing w:after="0" w:line="240" w:lineRule="auto"/>
        <w:ind w:left="1418" w:hanging="567"/>
        <w:rPr>
          <w:rFonts w:ascii="Times New Roman" w:hAnsi="Times New Roman"/>
          <w:sz w:val="24"/>
        </w:rPr>
      </w:pPr>
    </w:p>
    <w:p w14:paraId="132E9EA6" w14:textId="77777777" w:rsidR="00524023" w:rsidRDefault="00524023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Interactive Excel Exercises:</w:t>
      </w:r>
    </w:p>
    <w:p w14:paraId="7E88EF70" w14:textId="77777777" w:rsidR="00BC18CC" w:rsidRDefault="00524023" w:rsidP="00187D95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C027B8">
        <w:rPr>
          <w:rFonts w:ascii="Times New Roman" w:hAnsi="Times New Roman" w:cs="Times New Roman"/>
          <w:sz w:val="24"/>
          <w:szCs w:val="24"/>
        </w:rPr>
        <w:t xml:space="preserve">There will be 10 Interactive Excel Exercises located in </w:t>
      </w:r>
      <w:hyperlink r:id="rId13" w:history="1">
        <w:r w:rsidR="00BC18CC" w:rsidRPr="0050217C">
          <w:rPr>
            <w:rStyle w:val="Hyperlink"/>
            <w:rFonts w:ascii="Times New Roman" w:hAnsi="Times New Roman"/>
            <w:sz w:val="24"/>
            <w:szCs w:val="24"/>
          </w:rPr>
          <w:t>http://econ.tu.ac.th/archan/Chayunt/Site/EE451.html</w:t>
        </w:r>
      </w:hyperlink>
    </w:p>
    <w:p w14:paraId="6656912C" w14:textId="77777777" w:rsidR="00187D95" w:rsidRDefault="00187D95" w:rsidP="00187D9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</w:t>
      </w:r>
      <w:hyperlink r:id="rId14" w:history="1">
        <w:r w:rsidRPr="00187D95">
          <w:rPr>
            <w:rStyle w:val="Hyperlink"/>
          </w:rPr>
          <w:t>https://www.facebook.com/AjarnChayun</w:t>
        </w:r>
      </w:hyperlink>
    </w:p>
    <w:p w14:paraId="220C3DFF" w14:textId="77777777" w:rsidR="00524023" w:rsidRPr="00187D95" w:rsidRDefault="00524023" w:rsidP="00187D95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027B8">
        <w:rPr>
          <w:rFonts w:ascii="Times New Roman" w:hAnsi="Times New Roman" w:cs="Times New Roman"/>
          <w:sz w:val="24"/>
          <w:szCs w:val="24"/>
        </w:rPr>
        <w:t>Each exercise contains a mathematical model in which the user can change some parameters that determine the behavior of model to change the equilibrium results and answer accompanies questions.  Each exercise also includes a short explanation worksheet to help the user to understand the underlying theory related to the exercise.</w:t>
      </w:r>
    </w:p>
    <w:p w14:paraId="4AB32086" w14:textId="77777777" w:rsidR="00524023" w:rsidRDefault="00524023" w:rsidP="00C027B8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4F39A0F" w14:textId="77777777" w:rsidR="00524023" w:rsidRDefault="00524023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Topics:</w:t>
      </w:r>
    </w:p>
    <w:p w14:paraId="206A0213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Introduction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1.5 hr.</w:t>
      </w:r>
    </w:p>
    <w:p w14:paraId="1DDE5777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Merchandise Trade and Trade in Services</w:t>
      </w:r>
    </w:p>
    <w:p w14:paraId="75CE2B6C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Purpose of International Economic Theories and Policies</w:t>
      </w:r>
    </w:p>
    <w:p w14:paraId="0164BB1C" w14:textId="77777777"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ch.1, AF ch. 1, M ch. 1, KO</w:t>
      </w:r>
      <w:r w:rsidR="00496DDD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 xml:space="preserve"> ch. 1</w:t>
      </w:r>
      <w:r w:rsidR="004A2D14">
        <w:rPr>
          <w:rFonts w:ascii="Times New Roman" w:hAnsi="Times New Roman"/>
          <w:sz w:val="24"/>
        </w:rPr>
        <w:t>-2</w:t>
      </w:r>
      <w:r>
        <w:rPr>
          <w:rFonts w:ascii="Times New Roman" w:hAnsi="Times New Roman"/>
          <w:sz w:val="24"/>
        </w:rPr>
        <w:t>, MMKM ch. 1, S ch. 1</w:t>
      </w:r>
    </w:p>
    <w:p w14:paraId="106AD1CE" w14:textId="77777777"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14:paraId="6CFF7AE4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Early Trade Theories and The 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6 hr. </w:t>
      </w:r>
    </w:p>
    <w:p w14:paraId="201A64DE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Mercantilism</w:t>
      </w:r>
    </w:p>
    <w:p w14:paraId="2F9C6766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Adam Smith and Absolute Advantage</w:t>
      </w:r>
    </w:p>
    <w:p w14:paraId="1E378A3A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David Ricardo and Comparative Advantage</w:t>
      </w:r>
    </w:p>
    <w:p w14:paraId="53BE8233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14:paraId="4E95C208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Possibility Frontiers</w:t>
      </w:r>
    </w:p>
    <w:p w14:paraId="62418F23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</w:t>
      </w:r>
    </w:p>
    <w:p w14:paraId="081D1094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Measuring trade advantage: The Balassa Index</w:t>
      </w:r>
    </w:p>
    <w:p w14:paraId="5E11AF97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Extensions and Tests of  the Classical Trade Model</w:t>
      </w:r>
    </w:p>
    <w:p w14:paraId="678A2C0A" w14:textId="77777777" w:rsidR="00524023" w:rsidRPr="00C027B8" w:rsidRDefault="00524023" w:rsidP="00C027B8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>Read: FT ch 2-5, AF ch. 2-</w:t>
      </w:r>
      <w:r w:rsidRPr="00C027B8">
        <w:rPr>
          <w:rFonts w:ascii="Times New Roman" w:hAnsi="Times New Roman" w:cs="Times New Roman"/>
          <w:sz w:val="24"/>
        </w:rPr>
        <w:t xml:space="preserve">4, M ch. 2-3, </w:t>
      </w:r>
      <w:r w:rsidR="00496DDD">
        <w:rPr>
          <w:rFonts w:ascii="Times New Roman" w:hAnsi="Times New Roman" w:cs="Times New Roman"/>
          <w:sz w:val="24"/>
        </w:rPr>
        <w:t>KOM</w:t>
      </w:r>
      <w:r w:rsidRPr="00C027B8">
        <w:rPr>
          <w:rFonts w:ascii="Times New Roman" w:hAnsi="Times New Roman" w:cs="Times New Roman"/>
          <w:sz w:val="24"/>
        </w:rPr>
        <w:t xml:space="preserve"> ch </w:t>
      </w:r>
      <w:r w:rsidR="004A2D14">
        <w:rPr>
          <w:rFonts w:ascii="Times New Roman" w:hAnsi="Times New Roman" w:cs="Times New Roman"/>
          <w:sz w:val="24"/>
        </w:rPr>
        <w:t>3</w:t>
      </w:r>
      <w:r w:rsidRPr="00C027B8">
        <w:rPr>
          <w:rFonts w:ascii="Times New Roman" w:hAnsi="Times New Roman" w:cs="Times New Roman"/>
          <w:sz w:val="24"/>
        </w:rPr>
        <w:t>, MMKM ch. 7 and 14.3, S ch. 2</w:t>
      </w:r>
    </w:p>
    <w:p w14:paraId="3AC862F6" w14:textId="77777777" w:rsidR="00524023" w:rsidRPr="00C027B8" w:rsidRDefault="00524023" w:rsidP="00C027B8">
      <w:pPr>
        <w:ind w:left="1134"/>
        <w:rPr>
          <w:rFonts w:ascii="Times New Roman" w:hAnsi="Times New Roman" w:cs="Times New Roman"/>
          <w:snapToGrid w:val="0"/>
          <w:sz w:val="24"/>
          <w:lang w:eastAsia="th-TH"/>
        </w:rPr>
      </w:pP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P. Krugman, “</w:t>
      </w:r>
      <w:r w:rsidRPr="00C027B8">
        <w:rPr>
          <w:rFonts w:ascii="Times New Roman" w:hAnsi="Times New Roman" w:cs="Times New Roman"/>
          <w:i/>
          <w:snapToGrid w:val="0"/>
          <w:sz w:val="24"/>
          <w:lang w:val="en-GB" w:eastAsia="th-TH"/>
        </w:rPr>
        <w:t>Ricardo’s difficult idea”</w:t>
      </w:r>
      <w:r w:rsidRPr="00C027B8">
        <w:rPr>
          <w:rFonts w:ascii="Times New Roman" w:hAnsi="Times New Roman" w:cs="Times New Roman"/>
          <w:i/>
          <w:snapToGrid w:val="0"/>
          <w:sz w:val="24"/>
          <w:lang w:eastAsia="th-TH"/>
        </w:rPr>
        <w:t xml:space="preserve"> </w:t>
      </w: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at</w:t>
      </w:r>
      <w:r w:rsidRPr="00C027B8">
        <w:rPr>
          <w:rFonts w:ascii="Times New Roman" w:hAnsi="Times New Roman" w:cs="Times New Roman"/>
          <w:snapToGrid w:val="0"/>
          <w:sz w:val="24"/>
          <w:lang w:eastAsia="th-TH"/>
        </w:rPr>
        <w:t xml:space="preserve"> </w:t>
      </w:r>
      <w:hyperlink r:id="rId15" w:history="1">
        <w:r w:rsidRPr="00C027B8">
          <w:rPr>
            <w:rStyle w:val="Hyperlink"/>
            <w:rFonts w:ascii="Times New Roman" w:hAnsi="Times New Roman"/>
            <w:color w:val="auto"/>
            <w:u w:val="none"/>
          </w:rPr>
          <w:t>http://web.mit.edu/krugman/www/ricardo.htm</w:t>
        </w:r>
      </w:hyperlink>
    </w:p>
    <w:p w14:paraId="34893D5A" w14:textId="77777777" w:rsidR="008259E7" w:rsidRPr="008259E7" w:rsidRDefault="008259E7" w:rsidP="008259E7">
      <w:pPr>
        <w:ind w:left="1134"/>
        <w:rPr>
          <w:rFonts w:ascii="Times New Roman" w:hAnsi="Times New Roman" w:cs="Times New Roman"/>
          <w:snapToGrid w:val="0"/>
          <w:sz w:val="24"/>
          <w:lang w:val="en-GB" w:eastAsia="th-TH"/>
        </w:rPr>
      </w:pPr>
      <w:r w:rsidRPr="008259E7">
        <w:rPr>
          <w:rFonts w:ascii="Times New Roman" w:hAnsi="Times New Roman" w:cs="Times New Roman"/>
          <w:snapToGrid w:val="0"/>
          <w:sz w:val="24"/>
          <w:lang w:val="en-GB" w:eastAsia="th-TH"/>
        </w:rPr>
        <w:t>Laursen, Keld (2015) “Revealed Comparative Advantage and the Alternatives as Measures of International Specialisation” Eurasian Business Review. 5: 99-115.</w:t>
      </w:r>
      <w:r w:rsidR="00590D7B">
        <w:rPr>
          <w:rFonts w:ascii="Times New Roman" w:hAnsi="Times New Roman" w:cs="Times New Roman"/>
          <w:snapToGrid w:val="0"/>
          <w:sz w:val="24"/>
          <w:lang w:val="en-GB" w:eastAsia="th-TH"/>
        </w:rPr>
        <w:t xml:space="preserve"> </w:t>
      </w:r>
      <w:r w:rsidR="00590D7B" w:rsidRPr="00590D7B">
        <w:rPr>
          <w:rFonts w:ascii="Times New Roman" w:hAnsi="Times New Roman" w:cs="Times New Roman"/>
          <w:snapToGrid w:val="0"/>
          <w:sz w:val="24"/>
          <w:lang w:val="en-GB" w:eastAsia="th-TH"/>
        </w:rPr>
        <w:t>https://www.researchgate.net/publication/289126100_Revealed_Comparative_Advantage_and_the_Alternatives_as_Measures_of_International_Specialisation</w:t>
      </w:r>
    </w:p>
    <w:p w14:paraId="10037233" w14:textId="77777777"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14:paraId="6F40D375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Neoclassical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4 hr.</w:t>
      </w:r>
    </w:p>
    <w:p w14:paraId="24FD33E7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Basic Tools</w:t>
      </w:r>
    </w:p>
    <w:p w14:paraId="20BCFD43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Theory of Consumer Behavior</w:t>
      </w:r>
    </w:p>
    <w:p w14:paraId="0D4CACBD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Production Theory</w:t>
      </w:r>
    </w:p>
    <w:p w14:paraId="518B8761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The Edgeworth Box Diagram and The Production Possibility Frontier</w:t>
      </w:r>
    </w:p>
    <w:p w14:paraId="70D58155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 in Neoclassical Theory</w:t>
      </w:r>
    </w:p>
    <w:p w14:paraId="49CF85B3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Autarky Equilibrium</w:t>
      </w:r>
    </w:p>
    <w:p w14:paraId="39490C8E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and Consumption Gains from Trade</w:t>
      </w:r>
    </w:p>
    <w:p w14:paraId="427365F9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Offer Curves and Terms of Trade [Chacholiades, M. (1990)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ch. 6]</w:t>
      </w:r>
    </w:p>
    <w:p w14:paraId="601BD8BF" w14:textId="77777777"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AF ch. 5-7, M ch. 4-6,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ch 3, MMKM ch. 2-5, S ch.3-4</w:t>
      </w:r>
    </w:p>
    <w:p w14:paraId="275708AE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Endowments and the Heckscher-Olin Model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8 hr.</w:t>
      </w:r>
    </w:p>
    <w:p w14:paraId="50F4C743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14:paraId="598D3D30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Abundance</w:t>
      </w:r>
    </w:p>
    <w:p w14:paraId="1A715134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Commodity Factor Intensity</w:t>
      </w:r>
    </w:p>
    <w:p w14:paraId="0844E78C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Heckscher-Olin Theorem</w:t>
      </w:r>
    </w:p>
    <w:p w14:paraId="5673AD6A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Factor Price Equalization Theorem</w:t>
      </w:r>
    </w:p>
    <w:p w14:paraId="2ED0A742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Stolper-Samuelson Theorem</w:t>
      </w:r>
    </w:p>
    <w:p w14:paraId="15AD4A19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Rybczynski Theorem</w:t>
      </w:r>
    </w:p>
    <w:p w14:paraId="3400609F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Empirical Tests of the Heckscher-Olin Theorem</w:t>
      </w:r>
    </w:p>
    <w:p w14:paraId="0D878ECE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Leontief Paradox</w:t>
      </w:r>
    </w:p>
    <w:p w14:paraId="247E1C8D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Suggested Explanations for The Leontief Paradox</w:t>
      </w:r>
    </w:p>
    <w:p w14:paraId="151A0B0B" w14:textId="77777777"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ch. 4, AF ch. 8-9, M ch. 7,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ch </w:t>
      </w:r>
      <w:r w:rsidR="004A2D14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, MMKM ch. 8-9 and 14.4, S ch. 5</w:t>
      </w:r>
    </w:p>
    <w:p w14:paraId="232652DB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Specific-Factors Model: a short run version of H-O model</w:t>
      </w:r>
    </w:p>
    <w:p w14:paraId="10455555" w14:textId="77777777" w:rsidR="00524023" w:rsidRPr="00D01EFC" w:rsidRDefault="00524023" w:rsidP="00C027B8">
      <w:pPr>
        <w:rPr>
          <w:rFonts w:ascii="Times New Roman" w:hAnsi="Times New Roman"/>
          <w:sz w:val="24"/>
        </w:rPr>
      </w:pPr>
    </w:p>
    <w:p w14:paraId="4EE75314" w14:textId="77777777"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 3, S ch. 5, AF ch. 8,</w:t>
      </w:r>
      <w:r w:rsidRPr="009108C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MMKM ch. 9,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ch 4</w:t>
      </w:r>
    </w:p>
    <w:p w14:paraId="1B6AFEC2" w14:textId="77777777"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14:paraId="72BC1FCE" w14:textId="77777777" w:rsidR="00524023" w:rsidRPr="00C027B8" w:rsidRDefault="00524023" w:rsidP="00C027B8">
      <w:pPr>
        <w:ind w:left="360"/>
        <w:rPr>
          <w:rFonts w:ascii="Times New Roman" w:hAnsi="Times New Roman"/>
          <w:b/>
          <w:bCs/>
          <w:sz w:val="24"/>
        </w:rPr>
      </w:pPr>
      <w:r w:rsidRPr="00C027B8">
        <w:rPr>
          <w:rFonts w:ascii="Times New Roman" w:hAnsi="Times New Roman"/>
          <w:b/>
          <w:bCs/>
          <w:sz w:val="24"/>
        </w:rPr>
        <w:t>+++++++++++++       Midterm         +++++++++++</w:t>
      </w:r>
    </w:p>
    <w:p w14:paraId="361D1F0B" w14:textId="77777777" w:rsidR="00524023" w:rsidRDefault="00524023" w:rsidP="00C027B8">
      <w:pPr>
        <w:spacing w:after="0" w:line="240" w:lineRule="auto"/>
        <w:rPr>
          <w:rFonts w:ascii="Times New Roman" w:hAnsi="Times New Roman"/>
          <w:sz w:val="24"/>
        </w:rPr>
      </w:pPr>
    </w:p>
    <w:p w14:paraId="163CB08E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Alternative Theories and Intra-Industry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 6 hr.</w:t>
      </w:r>
    </w:p>
    <w:p w14:paraId="314DFCF9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Intra-Industry Trade</w:t>
      </w:r>
    </w:p>
    <w:p w14:paraId="17EE9794" w14:textId="77777777" w:rsidR="00524023" w:rsidRPr="00D01EFC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 Cycle Theory</w:t>
      </w:r>
    </w:p>
    <w:p w14:paraId="3739C84E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Kemp Model and external economies of scale </w:t>
      </w:r>
    </w:p>
    <w:p w14:paraId="3EC63360" w14:textId="77777777" w:rsidR="00524023" w:rsidRPr="00D01EFC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Krugman model and internal economies of scale with imperfect competition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</w:t>
      </w:r>
    </w:p>
    <w:p w14:paraId="54ADB7F3" w14:textId="77777777" w:rsidR="00524023" w:rsidRDefault="00524023" w:rsidP="00C027B8">
      <w:pPr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ST ch. 6, AF ch. 10, M ch. 9-10 and 15,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ch </w:t>
      </w:r>
      <w:r w:rsidR="00BA36C4">
        <w:rPr>
          <w:rFonts w:ascii="Times New Roman" w:hAnsi="Times New Roman"/>
          <w:sz w:val="24"/>
        </w:rPr>
        <w:t>7</w:t>
      </w:r>
      <w:r w:rsidR="00184C03">
        <w:rPr>
          <w:rFonts w:ascii="Times New Roman" w:hAnsi="Times New Roman"/>
          <w:sz w:val="24"/>
        </w:rPr>
        <w:t>-8</w:t>
      </w:r>
      <w:r>
        <w:rPr>
          <w:rFonts w:ascii="Times New Roman" w:hAnsi="Times New Roman"/>
          <w:sz w:val="24"/>
        </w:rPr>
        <w:t>, MMKM ch. 11-13,     S ch.6</w:t>
      </w:r>
    </w:p>
    <w:p w14:paraId="2776C975" w14:textId="77777777" w:rsidR="00524023" w:rsidRDefault="00524023" w:rsidP="00C027B8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</w:p>
    <w:p w14:paraId="131B61BA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Factor Movement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  <w:t xml:space="preserve">    3 hr. </w:t>
      </w:r>
    </w:p>
    <w:p w14:paraId="1C80D658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Capital Movement</w:t>
      </w:r>
    </w:p>
    <w:p w14:paraId="15ABA32C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Labor Movement</w:t>
      </w:r>
    </w:p>
    <w:p w14:paraId="749F811C" w14:textId="77777777" w:rsidR="00524023" w:rsidRDefault="00184C03" w:rsidP="00C027B8">
      <w:pPr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5, AF ch. 12</w:t>
      </w:r>
      <w:r w:rsidR="00524023">
        <w:rPr>
          <w:rFonts w:ascii="Times New Roman" w:hAnsi="Times New Roman"/>
          <w:sz w:val="24"/>
        </w:rPr>
        <w:t>,</w:t>
      </w:r>
      <w:r w:rsidR="002F0D92">
        <w:rPr>
          <w:rFonts w:ascii="Times New Roman" w:hAnsi="Times New Roman"/>
          <w:sz w:val="24"/>
        </w:rPr>
        <w:t xml:space="preserve"> KOM ch. 8,</w:t>
      </w:r>
      <w:r w:rsidR="00524023">
        <w:rPr>
          <w:rFonts w:ascii="Times New Roman" w:hAnsi="Times New Roman"/>
          <w:sz w:val="24"/>
        </w:rPr>
        <w:t xml:space="preserve"> S ch.12</w:t>
      </w:r>
    </w:p>
    <w:p w14:paraId="2628FCDE" w14:textId="77777777"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14:paraId="0D79A77E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Policy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  <w:t xml:space="preserve">  9 hr.</w:t>
      </w:r>
    </w:p>
    <w:p w14:paraId="0F1B5442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Arguments for Protection</w:t>
      </w:r>
    </w:p>
    <w:p w14:paraId="267C2665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non-tariff barriers under perfect competition</w:t>
      </w:r>
    </w:p>
    <w:p w14:paraId="03D9AFEF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Measurement of Tariffs and Effective rate of protection</w:t>
      </w:r>
    </w:p>
    <w:p w14:paraId="513F22FD" w14:textId="77777777" w:rsidR="00524023" w:rsidRPr="002877ED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small country</w:t>
      </w:r>
    </w:p>
    <w:p w14:paraId="7E2E2277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large country</w:t>
      </w:r>
    </w:p>
    <w:p w14:paraId="4AED3846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Import quotas </w:t>
      </w:r>
    </w:p>
    <w:p w14:paraId="0994B7D0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Production Subsidies </w:t>
      </w:r>
    </w:p>
    <w:p w14:paraId="295C6CFF" w14:textId="77777777" w:rsidR="00524023" w:rsidRPr="002877ED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Export Taxes and Subsidies</w:t>
      </w:r>
    </w:p>
    <w:p w14:paraId="59CE4295" w14:textId="77777777" w:rsidR="00524023" w:rsidRPr="002877ED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quotas under imperfect competition</w:t>
      </w:r>
    </w:p>
    <w:p w14:paraId="58DD4710" w14:textId="77777777"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14:paraId="3BFC1119" w14:textId="77777777" w:rsidR="00524023" w:rsidRDefault="00524023" w:rsidP="006C0A52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ch. 8-10, AF ch. 13-16, M ch. 8 and 11,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ch </w:t>
      </w:r>
      <w:r w:rsidR="00184C03">
        <w:rPr>
          <w:rFonts w:ascii="Times New Roman" w:hAnsi="Times New Roman"/>
          <w:sz w:val="24"/>
        </w:rPr>
        <w:t>9</w:t>
      </w:r>
      <w:r w:rsidR="00F7145A">
        <w:rPr>
          <w:rFonts w:ascii="Times New Roman" w:hAnsi="Times New Roman"/>
          <w:sz w:val="24"/>
        </w:rPr>
        <w:t>-10</w:t>
      </w:r>
      <w:r>
        <w:rPr>
          <w:rFonts w:ascii="Times New Roman" w:hAnsi="Times New Roman"/>
          <w:sz w:val="24"/>
        </w:rPr>
        <w:t>, MMKM ch. 8.5, 15-16,   S ch. 8-9</w:t>
      </w:r>
    </w:p>
    <w:p w14:paraId="5028AF38" w14:textId="77777777" w:rsidR="00524023" w:rsidRDefault="00524023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7.4  Other policies: Environment, standards</w:t>
      </w:r>
    </w:p>
    <w:p w14:paraId="43D6C798" w14:textId="77777777" w:rsidR="00524023" w:rsidRDefault="00524023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11</w:t>
      </w:r>
      <w:r w:rsidR="00F7145A">
        <w:rPr>
          <w:rFonts w:ascii="Times New Roman" w:hAnsi="Times New Roman"/>
          <w:sz w:val="24"/>
        </w:rPr>
        <w:t>, KOM ch 12</w:t>
      </w:r>
    </w:p>
    <w:p w14:paraId="21B3DA4D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Trade Institution and Economic Integration</w:t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4.5 hr.</w:t>
      </w:r>
    </w:p>
    <w:p w14:paraId="0BCA8BC6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World Trade Organization</w:t>
      </w:r>
    </w:p>
    <w:p w14:paraId="7460EF90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Types of Economic Integration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5D34FD6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Static Effects</w:t>
      </w:r>
    </w:p>
    <w:p w14:paraId="56AAAD91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Creation and Trade Diversion</w:t>
      </w:r>
    </w:p>
    <w:p w14:paraId="6CD171EF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Second Best Theory</w:t>
      </w:r>
    </w:p>
    <w:p w14:paraId="3A0CCAFF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The Dynamic Effect</w:t>
      </w:r>
    </w:p>
    <w:p w14:paraId="17D46524" w14:textId="77777777"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Regional Trade Agreements: AFTA and AEC, APEC, ASEM</w:t>
      </w:r>
    </w:p>
    <w:p w14:paraId="4A38DB03" w14:textId="77777777"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ST ch. 11, AF ch. 18, M ch. 12-13, S ch. 9-10, </w:t>
      </w:r>
      <w:r w:rsidR="00496DDD">
        <w:rPr>
          <w:rFonts w:ascii="Times New Roman" w:hAnsi="Times New Roman"/>
          <w:sz w:val="24"/>
        </w:rPr>
        <w:t>KOM</w:t>
      </w:r>
      <w:r w:rsidR="00F7145A">
        <w:rPr>
          <w:rFonts w:ascii="Times New Roman" w:hAnsi="Times New Roman"/>
          <w:sz w:val="24"/>
        </w:rPr>
        <w:t xml:space="preserve"> ch 10</w:t>
      </w:r>
      <w:r>
        <w:rPr>
          <w:rFonts w:ascii="Times New Roman" w:hAnsi="Times New Roman"/>
          <w:sz w:val="24"/>
        </w:rPr>
        <w:t xml:space="preserve"> and 11, MMKM ch.18</w:t>
      </w:r>
    </w:p>
    <w:p w14:paraId="0236E021" w14:textId="77777777" w:rsidR="00524023" w:rsidRDefault="00524023" w:rsidP="00C027B8">
      <w:pPr>
        <w:spacing w:after="0" w:line="240" w:lineRule="auto"/>
        <w:rPr>
          <w:rFonts w:ascii="Times New Roman" w:hAnsi="Times New Roman"/>
          <w:sz w:val="24"/>
        </w:rPr>
      </w:pPr>
    </w:p>
    <w:p w14:paraId="0E4103E5" w14:textId="77777777"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Economic Growth and International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3 hr.</w:t>
      </w:r>
    </w:p>
    <w:p w14:paraId="6F3F1A9E" w14:textId="77777777"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Classifying the Trade Effects of Economic Growth</w:t>
      </w:r>
    </w:p>
    <w:p w14:paraId="62ED199B" w14:textId="77777777"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Sources of Growth and the Production-Possibilities Frontier</w:t>
      </w:r>
    </w:p>
    <w:p w14:paraId="3CFC330A" w14:textId="77777777"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Growth, Trade and Welfare</w:t>
      </w:r>
    </w:p>
    <w:p w14:paraId="323ED768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Small-Country Case and the Rybczynski Theorem</w:t>
      </w:r>
    </w:p>
    <w:p w14:paraId="2FDA8347" w14:textId="77777777"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Large-Country Case</w:t>
      </w:r>
    </w:p>
    <w:p w14:paraId="6CEB141B" w14:textId="77777777" w:rsidR="00524023" w:rsidRDefault="00524023" w:rsidP="00AE4EFD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AF ch. 11, M ch. 16, </w:t>
      </w:r>
      <w:r w:rsidR="00496DDD">
        <w:rPr>
          <w:rFonts w:ascii="Times New Roman" w:hAnsi="Times New Roman"/>
          <w:sz w:val="24"/>
        </w:rPr>
        <w:t>KOM</w:t>
      </w:r>
      <w:r w:rsidR="008B58A6">
        <w:rPr>
          <w:rFonts w:ascii="Times New Roman" w:hAnsi="Times New Roman"/>
          <w:sz w:val="24"/>
        </w:rPr>
        <w:t xml:space="preserve"> ch 11</w:t>
      </w:r>
      <w:r>
        <w:rPr>
          <w:rFonts w:ascii="Times New Roman" w:hAnsi="Times New Roman"/>
          <w:sz w:val="24"/>
        </w:rPr>
        <w:t>, MMKM ch. 8.5 and 23, S ch.7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2198"/>
        <w:gridCol w:w="5593"/>
      </w:tblGrid>
      <w:tr w:rsidR="00524023" w:rsidRPr="0085487C" w14:paraId="76ADDB69" w14:textId="77777777" w:rsidTr="00792FDB">
        <w:trPr>
          <w:tblHeader/>
        </w:trPr>
        <w:tc>
          <w:tcPr>
            <w:tcW w:w="1235" w:type="dxa"/>
          </w:tcPr>
          <w:p w14:paraId="116F3D6F" w14:textId="77777777"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Class No.</w:t>
            </w:r>
          </w:p>
        </w:tc>
        <w:tc>
          <w:tcPr>
            <w:tcW w:w="2198" w:type="dxa"/>
          </w:tcPr>
          <w:p w14:paraId="739474E8" w14:textId="77777777"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Date</w:t>
            </w:r>
          </w:p>
        </w:tc>
        <w:tc>
          <w:tcPr>
            <w:tcW w:w="5593" w:type="dxa"/>
          </w:tcPr>
          <w:p w14:paraId="2155E138" w14:textId="77777777"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Topic</w:t>
            </w:r>
          </w:p>
        </w:tc>
      </w:tr>
      <w:tr w:rsidR="00187D95" w14:paraId="4BF66865" w14:textId="77777777" w:rsidTr="001A755B">
        <w:tc>
          <w:tcPr>
            <w:tcW w:w="1235" w:type="dxa"/>
          </w:tcPr>
          <w:p w14:paraId="06C74296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</w:t>
            </w:r>
          </w:p>
        </w:tc>
        <w:tc>
          <w:tcPr>
            <w:tcW w:w="2198" w:type="dxa"/>
            <w:vAlign w:val="center"/>
          </w:tcPr>
          <w:p w14:paraId="25521649" w14:textId="1BFE8185" w:rsidR="00187D95" w:rsidRPr="00C01BA2" w:rsidRDefault="001541BA" w:rsidP="00BF4BA5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5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592DC549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Introduction, Mercantilism, </w:t>
            </w:r>
          </w:p>
        </w:tc>
      </w:tr>
      <w:tr w:rsidR="00187D95" w14:paraId="7E094B02" w14:textId="77777777" w:rsidTr="001A755B">
        <w:tc>
          <w:tcPr>
            <w:tcW w:w="1235" w:type="dxa"/>
          </w:tcPr>
          <w:p w14:paraId="470FD397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2</w:t>
            </w:r>
          </w:p>
        </w:tc>
        <w:tc>
          <w:tcPr>
            <w:tcW w:w="2198" w:type="dxa"/>
            <w:vAlign w:val="center"/>
          </w:tcPr>
          <w:p w14:paraId="45352D15" w14:textId="09C21365" w:rsidR="00187D95" w:rsidRPr="00C01BA2" w:rsidRDefault="001541BA" w:rsidP="00BF4BA5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7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240F67AE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Adam Smith and Absolute Advantage, David Ricardo and Comparative Advantage</w:t>
            </w:r>
          </w:p>
        </w:tc>
      </w:tr>
      <w:tr w:rsidR="00187D95" w14:paraId="07300A1C" w14:textId="77777777" w:rsidTr="001A755B">
        <w:tc>
          <w:tcPr>
            <w:tcW w:w="1235" w:type="dxa"/>
          </w:tcPr>
          <w:p w14:paraId="458F92E6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3</w:t>
            </w:r>
          </w:p>
        </w:tc>
        <w:tc>
          <w:tcPr>
            <w:tcW w:w="2198" w:type="dxa"/>
            <w:vAlign w:val="center"/>
          </w:tcPr>
          <w:p w14:paraId="30034F1B" w14:textId="21A899B3" w:rsidR="00187D95" w:rsidRPr="00C01BA2" w:rsidRDefault="001541BA" w:rsidP="00BF4BA5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2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09FE9894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Ricardian model and Comparative Advantage</w:t>
            </w:r>
          </w:p>
        </w:tc>
      </w:tr>
      <w:tr w:rsidR="00187D95" w14:paraId="3496EBC7" w14:textId="77777777" w:rsidTr="001A755B">
        <w:tc>
          <w:tcPr>
            <w:tcW w:w="1235" w:type="dxa"/>
          </w:tcPr>
          <w:p w14:paraId="59008B51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4</w:t>
            </w:r>
          </w:p>
        </w:tc>
        <w:tc>
          <w:tcPr>
            <w:tcW w:w="2198" w:type="dxa"/>
            <w:vAlign w:val="center"/>
          </w:tcPr>
          <w:p w14:paraId="04ED96A5" w14:textId="772F276D" w:rsidR="00187D95" w:rsidRPr="00C01BA2" w:rsidRDefault="001541BA" w:rsidP="00BF4BA5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4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29B8E0DB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Ricardian model and Comparative Advantage</w:t>
            </w:r>
          </w:p>
        </w:tc>
      </w:tr>
      <w:tr w:rsidR="00187D95" w14:paraId="46521FEB" w14:textId="77777777" w:rsidTr="001A755B">
        <w:tc>
          <w:tcPr>
            <w:tcW w:w="1235" w:type="dxa"/>
          </w:tcPr>
          <w:p w14:paraId="1CE0104E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5</w:t>
            </w:r>
          </w:p>
        </w:tc>
        <w:tc>
          <w:tcPr>
            <w:tcW w:w="2198" w:type="dxa"/>
            <w:vAlign w:val="center"/>
          </w:tcPr>
          <w:p w14:paraId="5ADE4019" w14:textId="673AC48D" w:rsidR="00187D95" w:rsidRPr="00C01BA2" w:rsidRDefault="001541BA" w:rsidP="00BF4BA5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29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BF4BA5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1B4DEF07" w14:textId="77777777" w:rsidR="00187D95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Basic tools</w:t>
            </w:r>
          </w:p>
          <w:p w14:paraId="17D7A142" w14:textId="77777777"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1: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Ricardian model</w:t>
            </w:r>
          </w:p>
        </w:tc>
      </w:tr>
      <w:tr w:rsidR="00187D95" w14:paraId="2E3264DC" w14:textId="77777777" w:rsidTr="001A755B">
        <w:tc>
          <w:tcPr>
            <w:tcW w:w="1235" w:type="dxa"/>
          </w:tcPr>
          <w:p w14:paraId="579F4406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6</w:t>
            </w:r>
          </w:p>
        </w:tc>
        <w:tc>
          <w:tcPr>
            <w:tcW w:w="2198" w:type="dxa"/>
            <w:vAlign w:val="center"/>
          </w:tcPr>
          <w:p w14:paraId="1401893A" w14:textId="0F2202E7"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DD5936">
              <w:rPr>
                <w:rFonts w:ascii="Times New Roman" w:hAnsi="Times New Roman" w:cs="TH SarabunPSK"/>
                <w:sz w:val="24"/>
                <w:szCs w:val="24"/>
              </w:rPr>
              <w:t>3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1 </w:t>
            </w:r>
            <w:r w:rsidR="00DD5936">
              <w:rPr>
                <w:rFonts w:ascii="Times New Roman" w:hAnsi="Times New Roman" w:cs="TH SarabunPSK"/>
                <w:sz w:val="24"/>
                <w:szCs w:val="24"/>
              </w:rPr>
              <w:t>Jan</w:t>
            </w:r>
          </w:p>
        </w:tc>
        <w:tc>
          <w:tcPr>
            <w:tcW w:w="5593" w:type="dxa"/>
          </w:tcPr>
          <w:p w14:paraId="19FA30E4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Trade Theory: Gains from Trade</w:t>
            </w:r>
          </w:p>
        </w:tc>
      </w:tr>
      <w:tr w:rsidR="00187D95" w14:paraId="20C4D873" w14:textId="77777777" w:rsidTr="001A755B">
        <w:tc>
          <w:tcPr>
            <w:tcW w:w="1235" w:type="dxa"/>
          </w:tcPr>
          <w:p w14:paraId="5E541114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7</w:t>
            </w:r>
          </w:p>
        </w:tc>
        <w:tc>
          <w:tcPr>
            <w:tcW w:w="2198" w:type="dxa"/>
            <w:vAlign w:val="center"/>
          </w:tcPr>
          <w:p w14:paraId="5A201F34" w14:textId="0BE3DE46" w:rsidR="00187D95" w:rsidRPr="00C01BA2" w:rsidRDefault="001541BA" w:rsidP="00DD5936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DD5936">
              <w:rPr>
                <w:rFonts w:ascii="Times New Roman" w:hAnsi="Times New Roman" w:cs="TH SarabunPSK"/>
                <w:sz w:val="24"/>
                <w:szCs w:val="24"/>
              </w:rPr>
              <w:t>5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DD5936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1D5A0029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Offer Curves and Terms of Trade</w:t>
            </w:r>
          </w:p>
        </w:tc>
      </w:tr>
      <w:tr w:rsidR="00187D95" w14:paraId="3A764BDC" w14:textId="77777777" w:rsidTr="001A755B">
        <w:tc>
          <w:tcPr>
            <w:tcW w:w="1235" w:type="dxa"/>
          </w:tcPr>
          <w:p w14:paraId="3AB0660E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8</w:t>
            </w:r>
          </w:p>
        </w:tc>
        <w:tc>
          <w:tcPr>
            <w:tcW w:w="2198" w:type="dxa"/>
            <w:vAlign w:val="center"/>
          </w:tcPr>
          <w:p w14:paraId="1C47FC5B" w14:textId="1980F1B2" w:rsidR="00187D95" w:rsidRPr="00C01BA2" w:rsidRDefault="001541BA" w:rsidP="00DD5936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DD5936">
              <w:rPr>
                <w:rFonts w:ascii="Times New Roman" w:hAnsi="Times New Roman" w:cs="TH SarabunPSK"/>
                <w:sz w:val="24"/>
                <w:szCs w:val="24"/>
              </w:rPr>
              <w:t>7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0B4F6C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10A8FDA9" w14:textId="77777777" w:rsidR="00187D95" w:rsidRDefault="00187D95" w:rsidP="00093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Factor Endowments and Heckscher-Olin Model (H-O)</w:t>
            </w:r>
          </w:p>
          <w:p w14:paraId="3E1804A0" w14:textId="77777777"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>Quiz 2:</w:t>
            </w: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 Basic tools and Grains from Trade</w:t>
            </w:r>
          </w:p>
        </w:tc>
      </w:tr>
      <w:tr w:rsidR="00187D95" w14:paraId="6CE52F89" w14:textId="77777777" w:rsidTr="001A755B">
        <w:tc>
          <w:tcPr>
            <w:tcW w:w="1235" w:type="dxa"/>
          </w:tcPr>
          <w:p w14:paraId="674919AD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9</w:t>
            </w:r>
          </w:p>
        </w:tc>
        <w:tc>
          <w:tcPr>
            <w:tcW w:w="2198" w:type="dxa"/>
            <w:vAlign w:val="center"/>
          </w:tcPr>
          <w:p w14:paraId="7A6AEB1E" w14:textId="08E99ED6" w:rsidR="00187D95" w:rsidRPr="00252131" w:rsidRDefault="001541BA" w:rsidP="000B4F6C">
            <w:pPr>
              <w:spacing w:after="0" w:line="240" w:lineRule="auto"/>
              <w:rPr>
                <w:rFonts w:ascii="Times New Roman" w:hAnsi="Times New Roman" w:cs="Times New Roman" w:hint="cs"/>
                <w:sz w:val="24"/>
                <w:szCs w:val="24"/>
                <w:cs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</w:t>
            </w:r>
            <w:r w:rsidR="000B4F6C">
              <w:rPr>
                <w:rFonts w:ascii="Times New Roman" w:hAnsi="Times New Roman" w:cs="TH SarabunPSK"/>
                <w:sz w:val="24"/>
                <w:szCs w:val="24"/>
              </w:rPr>
              <w:t>2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0B4F6C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72CAE5F7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Factor Endowments and Heckscher-Olin Theorem</w:t>
            </w:r>
          </w:p>
        </w:tc>
      </w:tr>
      <w:tr w:rsidR="00187D95" w14:paraId="5176D658" w14:textId="77777777" w:rsidTr="001A755B">
        <w:tc>
          <w:tcPr>
            <w:tcW w:w="1235" w:type="dxa"/>
          </w:tcPr>
          <w:p w14:paraId="2F5D8FE2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10</w:t>
            </w:r>
          </w:p>
        </w:tc>
        <w:tc>
          <w:tcPr>
            <w:tcW w:w="2198" w:type="dxa"/>
            <w:vAlign w:val="center"/>
          </w:tcPr>
          <w:p w14:paraId="3365A758" w14:textId="50AD7340" w:rsidR="00187D95" w:rsidRPr="0069652C" w:rsidRDefault="001541BA" w:rsidP="00171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4</w:t>
            </w:r>
            <w:r w:rsidR="00187D95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5DD1B76E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The Factor Price Equalization Theorem</w:t>
            </w:r>
          </w:p>
        </w:tc>
      </w:tr>
      <w:tr w:rsidR="00187D95" w14:paraId="12F5825F" w14:textId="77777777" w:rsidTr="001A755B">
        <w:tc>
          <w:tcPr>
            <w:tcW w:w="1235" w:type="dxa"/>
          </w:tcPr>
          <w:p w14:paraId="5709D093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11</w:t>
            </w:r>
          </w:p>
        </w:tc>
        <w:tc>
          <w:tcPr>
            <w:tcW w:w="2198" w:type="dxa"/>
            <w:vAlign w:val="center"/>
          </w:tcPr>
          <w:p w14:paraId="2E9372BE" w14:textId="1D8B8C91" w:rsidR="00187D95" w:rsidRPr="00C01BA2" w:rsidRDefault="001541BA" w:rsidP="001718B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19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69A5A69B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Stolper-Samuelson Theorem</w:t>
            </w:r>
          </w:p>
        </w:tc>
      </w:tr>
      <w:tr w:rsidR="00187D95" w14:paraId="5F135A42" w14:textId="77777777" w:rsidTr="001A755B">
        <w:tc>
          <w:tcPr>
            <w:tcW w:w="1235" w:type="dxa"/>
          </w:tcPr>
          <w:p w14:paraId="6F9725DD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12</w:t>
            </w:r>
          </w:p>
        </w:tc>
        <w:tc>
          <w:tcPr>
            <w:tcW w:w="2198" w:type="dxa"/>
            <w:vAlign w:val="center"/>
          </w:tcPr>
          <w:p w14:paraId="149487B3" w14:textId="430BA6DA" w:rsidR="00187D95" w:rsidRPr="00C01BA2" w:rsidRDefault="001541BA" w:rsidP="001718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1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21268D9C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Rybczynski Theorem</w:t>
            </w:r>
          </w:p>
        </w:tc>
      </w:tr>
      <w:tr w:rsidR="00187D95" w14:paraId="22A0E5AF" w14:textId="77777777" w:rsidTr="001A755B">
        <w:tc>
          <w:tcPr>
            <w:tcW w:w="1235" w:type="dxa"/>
          </w:tcPr>
          <w:p w14:paraId="047A85D9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13</w:t>
            </w:r>
          </w:p>
        </w:tc>
        <w:tc>
          <w:tcPr>
            <w:tcW w:w="2198" w:type="dxa"/>
            <w:vAlign w:val="center"/>
          </w:tcPr>
          <w:p w14:paraId="6B6D9093" w14:textId="558FC05A" w:rsidR="00187D95" w:rsidRPr="00C01BA2" w:rsidRDefault="001541BA" w:rsidP="001718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6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655040D3" w14:textId="77777777"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Specific-Factors Model</w:t>
            </w:r>
          </w:p>
          <w:p w14:paraId="52D3CE5F" w14:textId="77777777"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3: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H-O Theorem and the related theorems</w:t>
            </w:r>
          </w:p>
        </w:tc>
      </w:tr>
      <w:tr w:rsidR="00187D95" w14:paraId="7F229A55" w14:textId="77777777" w:rsidTr="001A755B">
        <w:tc>
          <w:tcPr>
            <w:tcW w:w="1235" w:type="dxa"/>
          </w:tcPr>
          <w:p w14:paraId="119835E1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14</w:t>
            </w:r>
          </w:p>
        </w:tc>
        <w:tc>
          <w:tcPr>
            <w:tcW w:w="2198" w:type="dxa"/>
            <w:vAlign w:val="center"/>
          </w:tcPr>
          <w:p w14:paraId="1757C146" w14:textId="6D41FE5A" w:rsidR="00187D95" w:rsidRDefault="001541BA" w:rsidP="001718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8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1718BD">
              <w:rPr>
                <w:rFonts w:ascii="Times New Roman" w:hAnsi="Times New Roman" w:cs="TH SarabunPSK"/>
                <w:sz w:val="24"/>
                <w:szCs w:val="24"/>
              </w:rPr>
              <w:t>Feb</w:t>
            </w:r>
          </w:p>
        </w:tc>
        <w:tc>
          <w:tcPr>
            <w:tcW w:w="5593" w:type="dxa"/>
          </w:tcPr>
          <w:p w14:paraId="1C9E4750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Intra-Industry Trade and The Product Cycle Theory</w:t>
            </w:r>
          </w:p>
        </w:tc>
      </w:tr>
      <w:tr w:rsidR="00524023" w14:paraId="03F2BEC9" w14:textId="77777777" w:rsidTr="00792FDB">
        <w:tc>
          <w:tcPr>
            <w:tcW w:w="1235" w:type="dxa"/>
          </w:tcPr>
          <w:p w14:paraId="6D8799A6" w14:textId="77777777"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15-16</w:t>
            </w:r>
          </w:p>
        </w:tc>
        <w:tc>
          <w:tcPr>
            <w:tcW w:w="2198" w:type="dxa"/>
          </w:tcPr>
          <w:p w14:paraId="061E6F5E" w14:textId="60A77BB0" w:rsidR="00524023" w:rsidRPr="00C01BA2" w:rsidRDefault="001718BD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bCs/>
                <w:sz w:val="24"/>
                <w:szCs w:val="24"/>
              </w:rPr>
              <w:t>Mar</w:t>
            </w:r>
            <w:r w:rsidR="001541BA">
              <w:rPr>
                <w:rFonts w:ascii="Times New Roman" w:hAnsi="Times New Roman" w:cs="TH SarabunPSK"/>
                <w:bCs/>
                <w:sz w:val="24"/>
                <w:szCs w:val="24"/>
              </w:rPr>
              <w:t xml:space="preserve"> 2-7</w:t>
            </w:r>
          </w:p>
        </w:tc>
        <w:tc>
          <w:tcPr>
            <w:tcW w:w="5593" w:type="dxa"/>
          </w:tcPr>
          <w:p w14:paraId="58A31894" w14:textId="77777777" w:rsidR="00524023" w:rsidRPr="00C01BA2" w:rsidRDefault="00524023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Midterm week</w:t>
            </w:r>
            <w:r>
              <w:rPr>
                <w:rFonts w:ascii="Times New Roman" w:hAnsi="Times New Roman"/>
                <w:sz w:val="24"/>
                <w:lang w:bidi="ar-SA"/>
              </w:rPr>
              <w:t>, no class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</w:p>
        </w:tc>
      </w:tr>
      <w:tr w:rsidR="00524023" w14:paraId="1C159F66" w14:textId="77777777" w:rsidTr="003F6F42">
        <w:tc>
          <w:tcPr>
            <w:tcW w:w="1235" w:type="dxa"/>
          </w:tcPr>
          <w:p w14:paraId="128DD068" w14:textId="77777777"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14:paraId="6580DFC6" w14:textId="3AA496AE" w:rsidR="00524023" w:rsidRPr="00C01BA2" w:rsidRDefault="00524023" w:rsidP="004857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Midterm: </w:t>
            </w:r>
            <w:r w:rsidR="00CD4126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>Wednesday</w:t>
            </w:r>
            <w:r w:rsidRPr="00653C0A">
              <w:rPr>
                <w:rFonts w:ascii="Times New Roman" w:hAnsi="Times New Roman"/>
                <w:b/>
                <w:sz w:val="24"/>
              </w:rPr>
              <w:t>,</w:t>
            </w:r>
            <w:r w:rsidR="00187D95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4857F4">
              <w:rPr>
                <w:rFonts w:ascii="Times New Roman" w:hAnsi="Times New Roman"/>
                <w:b/>
                <w:sz w:val="24"/>
              </w:rPr>
              <w:t>Mar</w:t>
            </w:r>
            <w:r w:rsidR="004573E4">
              <w:rPr>
                <w:rFonts w:ascii="Times New Roman" w:hAnsi="Times New Roman"/>
                <w:b/>
                <w:sz w:val="24"/>
              </w:rPr>
              <w:t xml:space="preserve"> 4</w:t>
            </w:r>
            <w:r w:rsidRPr="00653C0A">
              <w:rPr>
                <w:rFonts w:ascii="Times New Roman" w:hAnsi="Times New Roman"/>
                <w:b/>
                <w:sz w:val="24"/>
              </w:rPr>
              <w:t xml:space="preserve">, </w:t>
            </w:r>
            <w:r w:rsidR="006D54BE">
              <w:rPr>
                <w:rFonts w:ascii="Times New Roman" w:hAnsi="Times New Roman"/>
                <w:b/>
                <w:sz w:val="24"/>
              </w:rPr>
              <w:t xml:space="preserve">2020, </w:t>
            </w:r>
            <w:r w:rsidR="004857F4" w:rsidRPr="006D54BE">
              <w:rPr>
                <w:rFonts w:ascii="Times New Roman" w:hAnsi="Times New Roman"/>
                <w:b/>
                <w:bCs/>
                <w:sz w:val="24"/>
              </w:rPr>
              <w:t>9</w:t>
            </w:r>
            <w:r w:rsidR="00C9043E" w:rsidRPr="006D54BE">
              <w:rPr>
                <w:rFonts w:ascii="Times New Roman" w:hAnsi="Times New Roman"/>
                <w:b/>
                <w:bCs/>
                <w:sz w:val="24"/>
              </w:rPr>
              <w:t xml:space="preserve">:00 – </w:t>
            </w:r>
            <w:r w:rsidR="00545622" w:rsidRPr="006D54BE">
              <w:rPr>
                <w:rFonts w:ascii="Times New Roman" w:hAnsi="Times New Roman"/>
                <w:b/>
                <w:bCs/>
                <w:sz w:val="24"/>
              </w:rPr>
              <w:t>1</w:t>
            </w:r>
            <w:r w:rsidR="004857F4" w:rsidRPr="006D54BE">
              <w:rPr>
                <w:rFonts w:ascii="Times New Roman" w:hAnsi="Times New Roman"/>
                <w:b/>
                <w:bCs/>
                <w:sz w:val="24"/>
              </w:rPr>
              <w:t>1</w:t>
            </w:r>
            <w:r w:rsidR="00545622" w:rsidRPr="006D54BE">
              <w:rPr>
                <w:rFonts w:ascii="Times New Roman" w:hAnsi="Times New Roman"/>
                <w:b/>
                <w:bCs/>
                <w:sz w:val="24"/>
              </w:rPr>
              <w:t>:00</w:t>
            </w:r>
          </w:p>
        </w:tc>
      </w:tr>
      <w:tr w:rsidR="00187D95" w14:paraId="7CCE4BF7" w14:textId="77777777" w:rsidTr="00333ED9">
        <w:tc>
          <w:tcPr>
            <w:tcW w:w="1235" w:type="dxa"/>
          </w:tcPr>
          <w:p w14:paraId="0490D830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17</w:t>
            </w:r>
          </w:p>
        </w:tc>
        <w:tc>
          <w:tcPr>
            <w:tcW w:w="2198" w:type="dxa"/>
            <w:vAlign w:val="center"/>
          </w:tcPr>
          <w:p w14:paraId="43C24B88" w14:textId="03367F86" w:rsidR="00187D95" w:rsidRPr="00C01BA2" w:rsidRDefault="004573E4" w:rsidP="00CE4A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11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0FD86CB0" w14:textId="77777777"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The Kemp Model and External Economies of Scale</w:t>
            </w:r>
          </w:p>
        </w:tc>
      </w:tr>
      <w:tr w:rsidR="00187D95" w14:paraId="4C594C71" w14:textId="77777777" w:rsidTr="00333ED9">
        <w:tc>
          <w:tcPr>
            <w:tcW w:w="1235" w:type="dxa"/>
          </w:tcPr>
          <w:p w14:paraId="11452D22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18</w:t>
            </w:r>
          </w:p>
        </w:tc>
        <w:tc>
          <w:tcPr>
            <w:tcW w:w="2198" w:type="dxa"/>
            <w:vAlign w:val="center"/>
          </w:tcPr>
          <w:p w14:paraId="48E72F58" w14:textId="7167F020" w:rsidR="00806C82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4573E4">
              <w:rPr>
                <w:rFonts w:ascii="Times New Roman" w:hAnsi="Times New Roman" w:cs="TH SarabunPSK"/>
                <w:sz w:val="24"/>
                <w:szCs w:val="24"/>
              </w:rPr>
              <w:t xml:space="preserve">13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68101743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The Kemp Model, Krugman model</w:t>
            </w:r>
          </w:p>
        </w:tc>
      </w:tr>
      <w:tr w:rsidR="00187D95" w14:paraId="3F914DA4" w14:textId="77777777" w:rsidTr="00333ED9">
        <w:tc>
          <w:tcPr>
            <w:tcW w:w="1235" w:type="dxa"/>
          </w:tcPr>
          <w:p w14:paraId="18D6627F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lastRenderedPageBreak/>
              <w:t>19</w:t>
            </w:r>
          </w:p>
        </w:tc>
        <w:tc>
          <w:tcPr>
            <w:tcW w:w="2198" w:type="dxa"/>
            <w:vAlign w:val="center"/>
          </w:tcPr>
          <w:p w14:paraId="738D54A3" w14:textId="5DA2266E" w:rsidR="00187D95" w:rsidRPr="00C01BA2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18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0FF4DB64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Krugman model</w:t>
            </w:r>
          </w:p>
        </w:tc>
      </w:tr>
      <w:tr w:rsidR="00187D95" w14:paraId="275409F1" w14:textId="77777777" w:rsidTr="00333ED9">
        <w:tc>
          <w:tcPr>
            <w:tcW w:w="1235" w:type="dxa"/>
          </w:tcPr>
          <w:p w14:paraId="445C5CE7" w14:textId="77777777" w:rsidR="00187D95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20</w:t>
            </w:r>
          </w:p>
        </w:tc>
        <w:tc>
          <w:tcPr>
            <w:tcW w:w="2198" w:type="dxa"/>
            <w:vAlign w:val="center"/>
          </w:tcPr>
          <w:p w14:paraId="2664D8F8" w14:textId="639E6357" w:rsidR="00187D95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20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05E46DC6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International Factor Movement: Capital Movement</w:t>
            </w:r>
          </w:p>
        </w:tc>
      </w:tr>
      <w:tr w:rsidR="00187D95" w14:paraId="5CAE7564" w14:textId="77777777" w:rsidTr="00333ED9">
        <w:tc>
          <w:tcPr>
            <w:tcW w:w="1235" w:type="dxa"/>
          </w:tcPr>
          <w:p w14:paraId="5E0E2130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21</w:t>
            </w:r>
          </w:p>
        </w:tc>
        <w:tc>
          <w:tcPr>
            <w:tcW w:w="2198" w:type="dxa"/>
            <w:vAlign w:val="center"/>
          </w:tcPr>
          <w:p w14:paraId="5F1C28F2" w14:textId="33C83462" w:rsidR="00187D95" w:rsidRPr="00C01BA2" w:rsidRDefault="004573E4" w:rsidP="00CE4A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25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565BA514" w14:textId="77777777" w:rsidR="00187D95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</w:t>
            </w:r>
            <w:r>
              <w:rPr>
                <w:rFonts w:ascii="Times New Roman" w:hAnsi="Times New Roman"/>
                <w:sz w:val="24"/>
                <w:lang w:bidi="ar-SA"/>
              </w:rPr>
              <w:t>ational Factor Movement: Labor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Movement</w:t>
            </w:r>
          </w:p>
          <w:p w14:paraId="14D8CFF4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4: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Alternative trade model</w:t>
            </w:r>
          </w:p>
        </w:tc>
      </w:tr>
      <w:tr w:rsidR="00187D95" w14:paraId="26FD46C8" w14:textId="77777777" w:rsidTr="00333ED9">
        <w:tc>
          <w:tcPr>
            <w:tcW w:w="1235" w:type="dxa"/>
          </w:tcPr>
          <w:p w14:paraId="2BDA6E8C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22</w:t>
            </w:r>
          </w:p>
        </w:tc>
        <w:tc>
          <w:tcPr>
            <w:tcW w:w="2198" w:type="dxa"/>
            <w:vAlign w:val="center"/>
          </w:tcPr>
          <w:p w14:paraId="75CFB5F1" w14:textId="04ECF3B2" w:rsidR="00187D95" w:rsidRPr="00C01BA2" w:rsidRDefault="004573E4" w:rsidP="00CE4ABD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27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CE4ABD">
              <w:rPr>
                <w:rFonts w:ascii="Times New Roman" w:hAnsi="Times New Roman" w:cs="TH SarabunPSK"/>
                <w:sz w:val="24"/>
                <w:szCs w:val="24"/>
              </w:rPr>
              <w:t>Mar</w:t>
            </w:r>
          </w:p>
        </w:tc>
        <w:tc>
          <w:tcPr>
            <w:tcW w:w="5593" w:type="dxa"/>
          </w:tcPr>
          <w:p w14:paraId="3C83CA86" w14:textId="77777777" w:rsidR="00187D95" w:rsidRPr="00C01BA2" w:rsidRDefault="00187D95" w:rsidP="00195A37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Policy: Arguments for Protection</w:t>
            </w:r>
          </w:p>
        </w:tc>
      </w:tr>
      <w:tr w:rsidR="00187D95" w14:paraId="4DFB304F" w14:textId="77777777" w:rsidTr="00333ED9">
        <w:tc>
          <w:tcPr>
            <w:tcW w:w="1235" w:type="dxa"/>
          </w:tcPr>
          <w:p w14:paraId="5D9120CD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23</w:t>
            </w:r>
          </w:p>
        </w:tc>
        <w:tc>
          <w:tcPr>
            <w:tcW w:w="2198" w:type="dxa"/>
            <w:vAlign w:val="center"/>
          </w:tcPr>
          <w:p w14:paraId="23A43084" w14:textId="01F49950" w:rsidR="00187D95" w:rsidRPr="00C01BA2" w:rsidRDefault="00205067" w:rsidP="00205067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</w:t>
            </w:r>
            <w:r w:rsidR="004573E4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6CE5FBD6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Measurement of Tariffs and Effective rate of protection</w:t>
            </w:r>
          </w:p>
        </w:tc>
      </w:tr>
      <w:tr w:rsidR="00187D95" w14:paraId="6CA73E8D" w14:textId="77777777" w:rsidTr="00333ED9">
        <w:tc>
          <w:tcPr>
            <w:tcW w:w="1235" w:type="dxa"/>
          </w:tcPr>
          <w:p w14:paraId="3879325F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24</w:t>
            </w:r>
          </w:p>
        </w:tc>
        <w:tc>
          <w:tcPr>
            <w:tcW w:w="2198" w:type="dxa"/>
            <w:vAlign w:val="center"/>
          </w:tcPr>
          <w:p w14:paraId="1C8E4107" w14:textId="013E26BB" w:rsidR="00187D95" w:rsidRPr="00C01BA2" w:rsidRDefault="00205067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</w:t>
            </w:r>
            <w:r w:rsidR="004573E4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18616D35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for a small and large country</w:t>
            </w:r>
          </w:p>
        </w:tc>
      </w:tr>
      <w:tr w:rsidR="00187D95" w14:paraId="72C39C50" w14:textId="77777777" w:rsidTr="00333ED9">
        <w:tc>
          <w:tcPr>
            <w:tcW w:w="1235" w:type="dxa"/>
          </w:tcPr>
          <w:p w14:paraId="67179F2E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25</w:t>
            </w:r>
          </w:p>
        </w:tc>
        <w:tc>
          <w:tcPr>
            <w:tcW w:w="2198" w:type="dxa"/>
            <w:vAlign w:val="center"/>
          </w:tcPr>
          <w:p w14:paraId="1042A093" w14:textId="0E5B09BB" w:rsidR="00187D95" w:rsidRPr="00C01BA2" w:rsidRDefault="00205067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8</w:t>
            </w:r>
            <w:r w:rsidR="004573E4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6716DA5A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quotas</w:t>
            </w:r>
          </w:p>
        </w:tc>
      </w:tr>
      <w:tr w:rsidR="00187D95" w14:paraId="5DF0D2BD" w14:textId="77777777" w:rsidTr="00333ED9">
        <w:tc>
          <w:tcPr>
            <w:tcW w:w="1235" w:type="dxa"/>
          </w:tcPr>
          <w:p w14:paraId="55509F4C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26</w:t>
            </w:r>
          </w:p>
        </w:tc>
        <w:tc>
          <w:tcPr>
            <w:tcW w:w="2198" w:type="dxa"/>
            <w:vAlign w:val="center"/>
          </w:tcPr>
          <w:p w14:paraId="10FC18BA" w14:textId="75A19400" w:rsidR="00187D95" w:rsidRPr="00C01BA2" w:rsidRDefault="004573E4" w:rsidP="00205067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</w:t>
            </w:r>
            <w:r w:rsidR="00205067">
              <w:rPr>
                <w:rFonts w:ascii="Times New Roman" w:hAnsi="Times New Roman" w:cs="TH SarabunPSK"/>
                <w:sz w:val="24"/>
                <w:szCs w:val="24"/>
              </w:rPr>
              <w:t>0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205067"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324D638C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Other non-tariff barriers</w:t>
            </w:r>
          </w:p>
        </w:tc>
      </w:tr>
      <w:tr w:rsidR="00187D95" w14:paraId="3AD19564" w14:textId="77777777" w:rsidTr="00333ED9">
        <w:tc>
          <w:tcPr>
            <w:tcW w:w="1235" w:type="dxa"/>
          </w:tcPr>
          <w:p w14:paraId="7AD1978A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27</w:t>
            </w:r>
          </w:p>
        </w:tc>
        <w:tc>
          <w:tcPr>
            <w:tcW w:w="2198" w:type="dxa"/>
            <w:vAlign w:val="center"/>
          </w:tcPr>
          <w:p w14:paraId="55AF8523" w14:textId="469992A9" w:rsidR="00187D95" w:rsidRPr="00C01BA2" w:rsidRDefault="004573E4" w:rsidP="006D54B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15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*</w:t>
            </w:r>
            <w:r w:rsidR="00C9043E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</w:p>
        </w:tc>
        <w:tc>
          <w:tcPr>
            <w:tcW w:w="5593" w:type="dxa"/>
          </w:tcPr>
          <w:p w14:paraId="4993813B" w14:textId="77777777" w:rsidR="00187D95" w:rsidRPr="00C01BA2" w:rsidRDefault="00187D95" w:rsidP="00AE1063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and quotas under imperfect competition</w:t>
            </w:r>
          </w:p>
        </w:tc>
      </w:tr>
      <w:tr w:rsidR="00187D95" w14:paraId="0D5EE813" w14:textId="77777777" w:rsidTr="00333ED9">
        <w:tc>
          <w:tcPr>
            <w:tcW w:w="1235" w:type="dxa"/>
          </w:tcPr>
          <w:p w14:paraId="155CF8D2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28</w:t>
            </w:r>
          </w:p>
        </w:tc>
        <w:tc>
          <w:tcPr>
            <w:tcW w:w="2198" w:type="dxa"/>
            <w:vAlign w:val="center"/>
          </w:tcPr>
          <w:p w14:paraId="2AC23B73" w14:textId="6AD60435" w:rsidR="00187D95" w:rsidRPr="00C01BA2" w:rsidRDefault="004573E4" w:rsidP="006D54B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17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786F763A" w14:textId="77777777" w:rsidR="00187D95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and Environment</w:t>
            </w:r>
          </w:p>
          <w:p w14:paraId="67178BE6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5: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Tariffs and non-tariff barriers</w:t>
            </w:r>
          </w:p>
        </w:tc>
      </w:tr>
      <w:tr w:rsidR="00187D95" w14:paraId="163EECC3" w14:textId="77777777" w:rsidTr="00333ED9">
        <w:tc>
          <w:tcPr>
            <w:tcW w:w="1235" w:type="dxa"/>
          </w:tcPr>
          <w:p w14:paraId="0CF9DB80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29</w:t>
            </w:r>
          </w:p>
        </w:tc>
        <w:tc>
          <w:tcPr>
            <w:tcW w:w="2198" w:type="dxa"/>
            <w:vAlign w:val="center"/>
          </w:tcPr>
          <w:p w14:paraId="6866729F" w14:textId="26DA54D5" w:rsidR="00187D95" w:rsidRPr="00C01BA2" w:rsidRDefault="004573E4" w:rsidP="006D54B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Wed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22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3D4835A6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87D95" w14:paraId="018D743A" w14:textId="77777777" w:rsidTr="00333ED9">
        <w:tc>
          <w:tcPr>
            <w:tcW w:w="1235" w:type="dxa"/>
          </w:tcPr>
          <w:p w14:paraId="070DA4F3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30</w:t>
            </w:r>
          </w:p>
        </w:tc>
        <w:tc>
          <w:tcPr>
            <w:tcW w:w="2198" w:type="dxa"/>
            <w:vAlign w:val="center"/>
          </w:tcPr>
          <w:p w14:paraId="3BDFE464" w14:textId="6A0173DE" w:rsidR="00806C82" w:rsidRPr="004573E4" w:rsidRDefault="007D633D" w:rsidP="007D633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Fri </w:t>
            </w:r>
            <w:r w:rsidR="006D54BE">
              <w:rPr>
                <w:rFonts w:ascii="Times New Roman" w:hAnsi="Times New Roman" w:cs="Times New Roman"/>
              </w:rPr>
              <w:t>24</w:t>
            </w:r>
            <w:r w:rsidR="004573E4">
              <w:rPr>
                <w:rFonts w:ascii="Times New Roman" w:hAnsi="Times New Roman" w:cs="Times New Roman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93" w:type="dxa"/>
          </w:tcPr>
          <w:p w14:paraId="1749B40F" w14:textId="77777777"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87D95" w14:paraId="7033CEA6" w14:textId="77777777" w:rsidTr="00333ED9">
        <w:tc>
          <w:tcPr>
            <w:tcW w:w="1235" w:type="dxa"/>
          </w:tcPr>
          <w:p w14:paraId="2AB08134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31</w:t>
            </w:r>
          </w:p>
        </w:tc>
        <w:tc>
          <w:tcPr>
            <w:tcW w:w="2198" w:type="dxa"/>
            <w:vAlign w:val="center"/>
          </w:tcPr>
          <w:p w14:paraId="50598135" w14:textId="3371E279" w:rsidR="00187D95" w:rsidRPr="004573E4" w:rsidRDefault="007D633D" w:rsidP="006D54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Wed </w:t>
            </w:r>
            <w:r w:rsidR="006D54BE">
              <w:rPr>
                <w:rFonts w:ascii="Times New Roman" w:hAnsi="Times New Roman" w:cs="Times New Roman"/>
              </w:rPr>
              <w:t>29</w:t>
            </w:r>
            <w:r w:rsidR="004573E4">
              <w:rPr>
                <w:rFonts w:ascii="Times New Roman" w:hAnsi="Times New Roman" w:cs="Times New Roman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93" w:type="dxa"/>
          </w:tcPr>
          <w:p w14:paraId="14BEA104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Economic Integration and Regional Trade Agreements</w:t>
            </w:r>
          </w:p>
        </w:tc>
      </w:tr>
      <w:tr w:rsidR="00187D95" w14:paraId="25765624" w14:textId="77777777" w:rsidTr="00333ED9">
        <w:tc>
          <w:tcPr>
            <w:tcW w:w="1235" w:type="dxa"/>
          </w:tcPr>
          <w:p w14:paraId="0E8B98FD" w14:textId="77777777"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32</w:t>
            </w:r>
          </w:p>
        </w:tc>
        <w:tc>
          <w:tcPr>
            <w:tcW w:w="2198" w:type="dxa"/>
            <w:vAlign w:val="center"/>
          </w:tcPr>
          <w:p w14:paraId="1C78DDEE" w14:textId="2880B78E" w:rsidR="00187D95" w:rsidRPr="007D633D" w:rsidRDefault="007D633D" w:rsidP="006D54BE">
            <w:pPr>
              <w:spacing w:after="0"/>
              <w:rPr>
                <w:rFonts w:ascii="Times New Roman" w:hAnsi="Times New Roman" w:cs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</w:rPr>
              <w:t xml:space="preserve">Fri </w:t>
            </w:r>
            <w:r w:rsidR="006D54BE">
              <w:rPr>
                <w:rFonts w:ascii="Times New Roman" w:hAnsi="Times New Roman" w:cs="Times New Roman"/>
              </w:rPr>
              <w:t>1</w:t>
            </w:r>
            <w:r w:rsidR="004573E4">
              <w:rPr>
                <w:rFonts w:ascii="Times New Roman" w:hAnsi="Times New Roman" w:cs="Times New Roman"/>
              </w:rPr>
              <w:t xml:space="preserve"> </w:t>
            </w:r>
            <w:r w:rsidR="006D54BE">
              <w:rPr>
                <w:rFonts w:ascii="Times New Roman" w:hAnsi="Times New Roman" w:cs="TH SarabunPSK"/>
                <w:sz w:val="24"/>
                <w:szCs w:val="24"/>
              </w:rPr>
              <w:t>Apr</w:t>
            </w:r>
          </w:p>
        </w:tc>
        <w:tc>
          <w:tcPr>
            <w:tcW w:w="5593" w:type="dxa"/>
          </w:tcPr>
          <w:p w14:paraId="63E6B9E4" w14:textId="77777777"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</w:rPr>
              <w:t>Economic Growth and International Trade</w:t>
            </w:r>
          </w:p>
        </w:tc>
      </w:tr>
      <w:tr w:rsidR="00524023" w14:paraId="5FC200FD" w14:textId="77777777" w:rsidTr="00AE7759">
        <w:tc>
          <w:tcPr>
            <w:tcW w:w="1235" w:type="dxa"/>
          </w:tcPr>
          <w:p w14:paraId="47D375A6" w14:textId="77777777" w:rsidR="00524023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14:paraId="16554197" w14:textId="3E5D733E" w:rsidR="00524023" w:rsidRDefault="00524023" w:rsidP="00CD41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13A82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>Final Examination:</w:t>
            </w:r>
            <w:r w:rsidR="00CD4126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 xml:space="preserve"> Friday</w:t>
            </w:r>
            <w:r w:rsidR="007D633D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>,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CD4126">
              <w:rPr>
                <w:rFonts w:ascii="Times New Roman" w:hAnsi="Times New Roman"/>
                <w:b/>
                <w:sz w:val="24"/>
              </w:rPr>
              <w:t>May 22</w:t>
            </w:r>
            <w:r w:rsidR="009F7028">
              <w:rPr>
                <w:rFonts w:ascii="Times New Roman" w:hAnsi="Times New Roman"/>
                <w:b/>
                <w:sz w:val="24"/>
              </w:rPr>
              <w:t>, 20</w:t>
            </w:r>
            <w:r w:rsidR="00CD4126">
              <w:rPr>
                <w:rFonts w:ascii="Times New Roman" w:hAnsi="Times New Roman"/>
                <w:b/>
                <w:sz w:val="24"/>
              </w:rPr>
              <w:t>20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, </w:t>
            </w:r>
            <w:r w:rsidR="00187D95">
              <w:rPr>
                <w:rFonts w:ascii="Times New Roman" w:hAnsi="Times New Roman"/>
                <w:b/>
                <w:sz w:val="24"/>
              </w:rPr>
              <w:t>9:00</w:t>
            </w:r>
            <w:r w:rsidRPr="00D54A1D">
              <w:rPr>
                <w:rFonts w:ascii="Times New Roman" w:hAnsi="Times New Roman"/>
                <w:b/>
                <w:sz w:val="24"/>
              </w:rPr>
              <w:t>-</w:t>
            </w:r>
            <w:r w:rsidR="00187D95">
              <w:rPr>
                <w:rFonts w:ascii="Times New Roman" w:hAnsi="Times New Roman"/>
                <w:b/>
                <w:sz w:val="24"/>
              </w:rPr>
              <w:t>12:00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 hrs.</w:t>
            </w:r>
          </w:p>
        </w:tc>
      </w:tr>
    </w:tbl>
    <w:p w14:paraId="30ACE086" w14:textId="77777777" w:rsidR="00524023" w:rsidRDefault="007D633D" w:rsidP="003A3133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H SarabunPSK"/>
          <w:sz w:val="24"/>
          <w:szCs w:val="24"/>
        </w:rPr>
        <w:t>*</w:t>
      </w:r>
      <w:r w:rsidR="00C9043E">
        <w:rPr>
          <w:rFonts w:ascii="Times New Roman" w:hAnsi="Times New Roman" w:cs="TH SarabunPSK"/>
          <w:sz w:val="24"/>
          <w:szCs w:val="24"/>
        </w:rPr>
        <w:t>To be announced</w:t>
      </w:r>
    </w:p>
    <w:p w14:paraId="732E3CC2" w14:textId="77777777" w:rsidR="00524023" w:rsidRDefault="00524023" w:rsidP="003A3133">
      <w:pPr>
        <w:spacing w:after="0"/>
        <w:rPr>
          <w:rFonts w:ascii="Times New Roman" w:hAnsi="Times New Roman" w:cs="Times New Roman"/>
          <w:b/>
        </w:rPr>
      </w:pPr>
    </w:p>
    <w:p w14:paraId="4FDDD4A3" w14:textId="77777777" w:rsidR="00524023" w:rsidRDefault="00524023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335C4A" w14:textId="77777777" w:rsidR="004573E4" w:rsidRPr="004573E4" w:rsidRDefault="004573E4" w:rsidP="004573E4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8"/>
          <w:szCs w:val="24"/>
          <w:lang w:val="en-GB" w:eastAsia="zh-CN"/>
        </w:rPr>
        <w:t>Remarks:</w:t>
      </w:r>
    </w:p>
    <w:p w14:paraId="29684C04" w14:textId="2C2393C9" w:rsidR="004573E4" w:rsidRPr="004B551B" w:rsidRDefault="004573E4" w:rsidP="004B551B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First semester begins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            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January</w:t>
      </w:r>
      <w:r w:rsidRPr="004B551B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 1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4</w:t>
      </w:r>
      <w:r w:rsidRPr="004B551B">
        <w:rPr>
          <w:rFonts w:ascii="Times New Roman" w:hAnsi="Times New Roman" w:cs="Times New Roman"/>
          <w:sz w:val="24"/>
          <w:szCs w:val="24"/>
          <w:lang w:val="en-GB" w:eastAsia="zh-CN"/>
        </w:rPr>
        <w:t>, 20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20</w:t>
      </w:r>
      <w:r w:rsidRPr="004B551B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</w:p>
    <w:p w14:paraId="2138F3B9" w14:textId="7196BD88"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Period of withdrawal without “W”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</w:t>
      </w:r>
      <w:r w:rsidRPr="004B551B">
        <w:rPr>
          <w:rFonts w:ascii="Times New Roman" w:hAnsi="Times New Roman" w:cs="Times New Roman"/>
          <w:color w:val="FF0000"/>
          <w:sz w:val="24"/>
          <w:szCs w:val="24"/>
          <w:lang w:val="en-GB" w:eastAsia="zh-CN"/>
        </w:rPr>
        <w:t xml:space="preserve">August 15 - 28, 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20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20</w:t>
      </w:r>
    </w:p>
    <w:p w14:paraId="20EAB183" w14:textId="0F95C108"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Mid-Term Examination Period 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  <w:t xml:space="preserve">         </w:t>
      </w:r>
      <w:r w:rsidR="004B551B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Mar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2 - 7, 20</w:t>
      </w:r>
      <w:r w:rsidR="004B551B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20</w:t>
      </w:r>
    </w:p>
    <w:p w14:paraId="66A8B5FF" w14:textId="5C1E6DC4" w:rsidR="004573E4" w:rsidRPr="004573E4" w:rsidRDefault="004573E4" w:rsidP="004573E4">
      <w:pPr>
        <w:suppressAutoHyphens w:val="0"/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         (</w:t>
      </w:r>
      <w:r w:rsidR="004B551B">
        <w:rPr>
          <w:rFonts w:ascii="Times New Roman" w:hAnsi="Times New Roman" w:cs="TH SarabunPSK"/>
          <w:b/>
          <w:bCs/>
          <w:sz w:val="24"/>
          <w:szCs w:val="24"/>
        </w:rPr>
        <w:t>Wednesday</w:t>
      </w:r>
      <w:r w:rsidR="004B551B" w:rsidRPr="00653C0A">
        <w:rPr>
          <w:rFonts w:ascii="Times New Roman" w:hAnsi="Times New Roman"/>
          <w:b/>
          <w:sz w:val="24"/>
        </w:rPr>
        <w:t>,</w:t>
      </w:r>
      <w:r w:rsidR="004B551B">
        <w:rPr>
          <w:rFonts w:ascii="Times New Roman" w:hAnsi="Times New Roman"/>
          <w:b/>
          <w:sz w:val="24"/>
        </w:rPr>
        <w:t xml:space="preserve"> Mar 4</w:t>
      </w:r>
      <w:r w:rsidR="004B551B" w:rsidRPr="00653C0A">
        <w:rPr>
          <w:rFonts w:ascii="Times New Roman" w:hAnsi="Times New Roman"/>
          <w:b/>
          <w:sz w:val="24"/>
        </w:rPr>
        <w:t xml:space="preserve">, </w:t>
      </w:r>
      <w:r w:rsidR="004B551B">
        <w:rPr>
          <w:rFonts w:ascii="Times New Roman" w:hAnsi="Times New Roman"/>
          <w:b/>
          <w:sz w:val="24"/>
        </w:rPr>
        <w:t xml:space="preserve">2020, </w:t>
      </w:r>
      <w:r w:rsidR="004B551B" w:rsidRPr="006D54BE">
        <w:rPr>
          <w:rFonts w:ascii="Times New Roman" w:hAnsi="Times New Roman"/>
          <w:b/>
          <w:bCs/>
          <w:sz w:val="24"/>
        </w:rPr>
        <w:t>9:00 – 11:00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hrs.)</w:t>
      </w:r>
    </w:p>
    <w:p w14:paraId="715AD572" w14:textId="7E3DC279"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Course withdrawal with “W”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            </w:t>
      </w:r>
      <w:r w:rsidRPr="004B551B">
        <w:rPr>
          <w:rFonts w:ascii="Times New Roman" w:hAnsi="Times New Roman" w:cs="Times New Roman"/>
          <w:color w:val="FF0000"/>
          <w:sz w:val="24"/>
          <w:szCs w:val="24"/>
          <w:lang w:val="en-GB" w:eastAsia="zh-CN"/>
        </w:rPr>
        <w:t>October 18 - 24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, 2020</w:t>
      </w:r>
    </w:p>
    <w:p w14:paraId="0EF81D9B" w14:textId="06439506"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Last day of class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April 1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, 20</w:t>
      </w:r>
      <w:r w:rsidR="004B551B">
        <w:rPr>
          <w:rFonts w:ascii="Times New Roman" w:hAnsi="Times New Roman" w:cs="Times New Roman"/>
          <w:sz w:val="24"/>
          <w:szCs w:val="24"/>
          <w:lang w:val="en-GB" w:eastAsia="zh-CN"/>
        </w:rPr>
        <w:t>20</w:t>
      </w:r>
    </w:p>
    <w:p w14:paraId="5F9469BF" w14:textId="2AA20E22"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Final Examination Period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  <w:t xml:space="preserve">         </w:t>
      </w:r>
      <w:r w:rsidRPr="004B551B">
        <w:rPr>
          <w:rFonts w:ascii="Times New Roman" w:hAnsi="Times New Roman" w:cs="Times New Roman"/>
          <w:b/>
          <w:bCs/>
          <w:color w:val="FF0000"/>
          <w:sz w:val="24"/>
          <w:szCs w:val="24"/>
          <w:lang w:val="en-GB" w:eastAsia="zh-CN"/>
        </w:rPr>
        <w:t xml:space="preserve">December 12 - 24, 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20</w:t>
      </w:r>
      <w:r w:rsidR="004B551B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20</w:t>
      </w:r>
      <w:bookmarkStart w:id="0" w:name="_GoBack"/>
      <w:bookmarkEnd w:id="0"/>
    </w:p>
    <w:p w14:paraId="5BA9A531" w14:textId="228CD3ED" w:rsidR="004573E4" w:rsidRPr="004573E4" w:rsidRDefault="004573E4" w:rsidP="004573E4">
      <w:pPr>
        <w:suppressAutoHyphens w:val="0"/>
        <w:spacing w:after="0" w:line="360" w:lineRule="auto"/>
        <w:ind w:left="720"/>
        <w:jc w:val="both"/>
        <w:rPr>
          <w:rFonts w:ascii="Cordia New" w:hAnsi="Cordia New"/>
          <w:sz w:val="28"/>
          <w:szCs w:val="28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          (</w:t>
      </w:r>
      <w:r w:rsidR="004B551B">
        <w:rPr>
          <w:rFonts w:ascii="Times New Roman" w:hAnsi="Times New Roman" w:cs="TH SarabunPSK"/>
          <w:b/>
          <w:bCs/>
          <w:sz w:val="24"/>
          <w:szCs w:val="24"/>
        </w:rPr>
        <w:t>Friday,</w:t>
      </w:r>
      <w:r w:rsidR="004B551B" w:rsidRPr="00D54A1D">
        <w:rPr>
          <w:rFonts w:ascii="Times New Roman" w:hAnsi="Times New Roman"/>
          <w:b/>
          <w:sz w:val="24"/>
        </w:rPr>
        <w:t xml:space="preserve"> </w:t>
      </w:r>
      <w:r w:rsidR="004B551B">
        <w:rPr>
          <w:rFonts w:ascii="Times New Roman" w:hAnsi="Times New Roman"/>
          <w:b/>
          <w:sz w:val="24"/>
        </w:rPr>
        <w:t>May 22, 2020</w:t>
      </w:r>
      <w:r w:rsidR="004B551B" w:rsidRPr="00D54A1D">
        <w:rPr>
          <w:rFonts w:ascii="Times New Roman" w:hAnsi="Times New Roman"/>
          <w:b/>
          <w:sz w:val="24"/>
        </w:rPr>
        <w:t xml:space="preserve">, </w:t>
      </w:r>
      <w:r w:rsidR="004B551B">
        <w:rPr>
          <w:rFonts w:ascii="Times New Roman" w:hAnsi="Times New Roman"/>
          <w:b/>
          <w:sz w:val="24"/>
        </w:rPr>
        <w:t>9:00</w:t>
      </w:r>
      <w:r w:rsidR="004B551B" w:rsidRPr="00D54A1D">
        <w:rPr>
          <w:rFonts w:ascii="Times New Roman" w:hAnsi="Times New Roman"/>
          <w:b/>
          <w:sz w:val="24"/>
        </w:rPr>
        <w:t>-</w:t>
      </w:r>
      <w:r w:rsidR="004B551B">
        <w:rPr>
          <w:rFonts w:ascii="Times New Roman" w:hAnsi="Times New Roman"/>
          <w:b/>
          <w:sz w:val="24"/>
        </w:rPr>
        <w:t>12:00</w:t>
      </w:r>
      <w:r w:rsidR="004B551B" w:rsidRPr="00D54A1D">
        <w:rPr>
          <w:rFonts w:ascii="Times New Roman" w:hAnsi="Times New Roman"/>
          <w:b/>
          <w:sz w:val="24"/>
        </w:rPr>
        <w:t xml:space="preserve"> hrs.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)</w:t>
      </w:r>
    </w:p>
    <w:p w14:paraId="16333CB8" w14:textId="77777777" w:rsidR="006259C0" w:rsidRDefault="006259C0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6AD123F" w14:textId="77777777" w:rsidR="00524023" w:rsidRPr="00C57E4C" w:rsidRDefault="00524023" w:rsidP="00075E90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</w:t>
      </w:r>
    </w:p>
    <w:sectPr w:rsidR="00524023" w:rsidRPr="00C57E4C" w:rsidSect="006C0A52">
      <w:headerReference w:type="default" r:id="rId16"/>
      <w:footerReference w:type="default" r:id="rId17"/>
      <w:pgSz w:w="11906" w:h="16838"/>
      <w:pgMar w:top="1134" w:right="1440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7AE47" w14:textId="77777777" w:rsidR="00561B2B" w:rsidRDefault="00561B2B" w:rsidP="000C7569">
      <w:pPr>
        <w:spacing w:after="0" w:line="240" w:lineRule="auto"/>
      </w:pPr>
      <w:r>
        <w:separator/>
      </w:r>
    </w:p>
  </w:endnote>
  <w:endnote w:type="continuationSeparator" w:id="0">
    <w:p w14:paraId="440EE397" w14:textId="77777777" w:rsidR="00561B2B" w:rsidRDefault="00561B2B" w:rsidP="000C7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ngsanaUPC">
    <w:panose1 w:val="020B03000202020202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auto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4052C" w14:textId="77777777" w:rsidR="00524023" w:rsidRDefault="00B675C0">
    <w:pPr>
      <w:pStyle w:val="Footer"/>
      <w:jc w:val="right"/>
    </w:pPr>
    <w:r>
      <w:fldChar w:fldCharType="begin"/>
    </w:r>
    <w:r w:rsidR="000C42DF">
      <w:instrText xml:space="preserve"> PAGE   \* MERGEFORMAT </w:instrText>
    </w:r>
    <w:r>
      <w:fldChar w:fldCharType="separate"/>
    </w:r>
    <w:r w:rsidR="004B551B">
      <w:rPr>
        <w:noProof/>
      </w:rPr>
      <w:t>5</w:t>
    </w:r>
    <w:r>
      <w:rPr>
        <w:noProof/>
      </w:rPr>
      <w:fldChar w:fldCharType="end"/>
    </w:r>
  </w:p>
  <w:p w14:paraId="57B72929" w14:textId="77777777" w:rsidR="00524023" w:rsidRDefault="0052402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7D3BF" w14:textId="77777777" w:rsidR="00561B2B" w:rsidRDefault="00561B2B" w:rsidP="000C7569">
      <w:pPr>
        <w:spacing w:after="0" w:line="240" w:lineRule="auto"/>
      </w:pPr>
      <w:r>
        <w:separator/>
      </w:r>
    </w:p>
  </w:footnote>
  <w:footnote w:type="continuationSeparator" w:id="0">
    <w:p w14:paraId="3542CA93" w14:textId="77777777" w:rsidR="00561B2B" w:rsidRDefault="00561B2B" w:rsidP="000C7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D06E3" w14:textId="77777777" w:rsidR="00524023" w:rsidRDefault="00524023">
    <w:pPr>
      <w:pStyle w:val="Header"/>
    </w:pPr>
    <w:r>
      <w:t>Faculty of Economic, Thammasat University</w:t>
    </w:r>
  </w:p>
  <w:p w14:paraId="202DD888" w14:textId="77777777" w:rsidR="00524023" w:rsidRDefault="0052402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6653A"/>
    <w:multiLevelType w:val="hybridMultilevel"/>
    <w:tmpl w:val="F8568A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6E4798"/>
    <w:multiLevelType w:val="hybridMultilevel"/>
    <w:tmpl w:val="B0AC60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D04CF"/>
    <w:multiLevelType w:val="hybridMultilevel"/>
    <w:tmpl w:val="77AEC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201CC"/>
    <w:multiLevelType w:val="hybridMultilevel"/>
    <w:tmpl w:val="25769E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>
    <w:nsid w:val="1B7338E1"/>
    <w:multiLevelType w:val="hybridMultilevel"/>
    <w:tmpl w:val="904A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F3B5A"/>
    <w:multiLevelType w:val="hybridMultilevel"/>
    <w:tmpl w:val="F432E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9FA"/>
    <w:multiLevelType w:val="hybridMultilevel"/>
    <w:tmpl w:val="F208B1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31A74"/>
    <w:multiLevelType w:val="hybridMultilevel"/>
    <w:tmpl w:val="1D769F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9AB0CC7"/>
    <w:multiLevelType w:val="hybridMultilevel"/>
    <w:tmpl w:val="E5E8B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BA545B"/>
    <w:multiLevelType w:val="hybridMultilevel"/>
    <w:tmpl w:val="D444E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311C7"/>
    <w:multiLevelType w:val="hybridMultilevel"/>
    <w:tmpl w:val="75747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6B39DA"/>
    <w:multiLevelType w:val="hybridMultilevel"/>
    <w:tmpl w:val="2B522E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97527B"/>
    <w:multiLevelType w:val="hybridMultilevel"/>
    <w:tmpl w:val="235CD8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bidi="th-TH"/>
      </w:rPr>
    </w:lvl>
  </w:abstractNum>
  <w:abstractNum w:abstractNumId="15">
    <w:nsid w:val="720F0B01"/>
    <w:multiLevelType w:val="hybridMultilevel"/>
    <w:tmpl w:val="9D569DA0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76A30BCB"/>
    <w:multiLevelType w:val="hybridMultilevel"/>
    <w:tmpl w:val="52D8B4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161797"/>
    <w:multiLevelType w:val="hybridMultilevel"/>
    <w:tmpl w:val="44F6E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7"/>
  </w:num>
  <w:num w:numId="4">
    <w:abstractNumId w:val="7"/>
  </w:num>
  <w:num w:numId="5">
    <w:abstractNumId w:val="3"/>
  </w:num>
  <w:num w:numId="6">
    <w:abstractNumId w:val="12"/>
  </w:num>
  <w:num w:numId="7">
    <w:abstractNumId w:val="15"/>
  </w:num>
  <w:num w:numId="8">
    <w:abstractNumId w:val="1"/>
  </w:num>
  <w:num w:numId="9">
    <w:abstractNumId w:val="16"/>
  </w:num>
  <w:num w:numId="10">
    <w:abstractNumId w:val="13"/>
  </w:num>
  <w:num w:numId="11">
    <w:abstractNumId w:val="11"/>
  </w:num>
  <w:num w:numId="12">
    <w:abstractNumId w:val="0"/>
  </w:num>
  <w:num w:numId="13">
    <w:abstractNumId w:val="9"/>
  </w:num>
  <w:num w:numId="14">
    <w:abstractNumId w:val="5"/>
  </w:num>
  <w:num w:numId="15">
    <w:abstractNumId w:val="2"/>
  </w:num>
  <w:num w:numId="16">
    <w:abstractNumId w:val="10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B32"/>
    <w:rsid w:val="00000719"/>
    <w:rsid w:val="00023EF7"/>
    <w:rsid w:val="00025800"/>
    <w:rsid w:val="000375CD"/>
    <w:rsid w:val="00075E90"/>
    <w:rsid w:val="000932DE"/>
    <w:rsid w:val="000A0345"/>
    <w:rsid w:val="000A11D0"/>
    <w:rsid w:val="000A58F3"/>
    <w:rsid w:val="000B4F6C"/>
    <w:rsid w:val="000C42DF"/>
    <w:rsid w:val="000C7569"/>
    <w:rsid w:val="000E5387"/>
    <w:rsid w:val="000F2084"/>
    <w:rsid w:val="001243A4"/>
    <w:rsid w:val="001407A5"/>
    <w:rsid w:val="001541BA"/>
    <w:rsid w:val="00156692"/>
    <w:rsid w:val="001718BD"/>
    <w:rsid w:val="0018309E"/>
    <w:rsid w:val="00184C03"/>
    <w:rsid w:val="00187D95"/>
    <w:rsid w:val="00193630"/>
    <w:rsid w:val="00195A37"/>
    <w:rsid w:val="001B3B91"/>
    <w:rsid w:val="001C0C97"/>
    <w:rsid w:val="001D30C4"/>
    <w:rsid w:val="001E7C1A"/>
    <w:rsid w:val="00205067"/>
    <w:rsid w:val="002467F7"/>
    <w:rsid w:val="00250824"/>
    <w:rsid w:val="00252131"/>
    <w:rsid w:val="00266B7C"/>
    <w:rsid w:val="00267853"/>
    <w:rsid w:val="00283356"/>
    <w:rsid w:val="002877ED"/>
    <w:rsid w:val="00290BD5"/>
    <w:rsid w:val="0029531B"/>
    <w:rsid w:val="002A61DD"/>
    <w:rsid w:val="002C1846"/>
    <w:rsid w:val="002C45FA"/>
    <w:rsid w:val="002E0958"/>
    <w:rsid w:val="002F0D92"/>
    <w:rsid w:val="00333A9B"/>
    <w:rsid w:val="003438EA"/>
    <w:rsid w:val="003638C5"/>
    <w:rsid w:val="0036598E"/>
    <w:rsid w:val="00370D1B"/>
    <w:rsid w:val="00380F15"/>
    <w:rsid w:val="003824B5"/>
    <w:rsid w:val="0038334D"/>
    <w:rsid w:val="00396BD1"/>
    <w:rsid w:val="003A238E"/>
    <w:rsid w:val="003A3133"/>
    <w:rsid w:val="003A7332"/>
    <w:rsid w:val="003E0AC1"/>
    <w:rsid w:val="003E5BF6"/>
    <w:rsid w:val="003F6F42"/>
    <w:rsid w:val="00423CB7"/>
    <w:rsid w:val="004456F7"/>
    <w:rsid w:val="00454043"/>
    <w:rsid w:val="004573E4"/>
    <w:rsid w:val="004603CF"/>
    <w:rsid w:val="00482AFA"/>
    <w:rsid w:val="00483B32"/>
    <w:rsid w:val="004857F4"/>
    <w:rsid w:val="004945EC"/>
    <w:rsid w:val="00496977"/>
    <w:rsid w:val="00496DDD"/>
    <w:rsid w:val="004A2D14"/>
    <w:rsid w:val="004A4206"/>
    <w:rsid w:val="004B1900"/>
    <w:rsid w:val="004B551B"/>
    <w:rsid w:val="004C1130"/>
    <w:rsid w:val="004C37ED"/>
    <w:rsid w:val="005075EA"/>
    <w:rsid w:val="00513DC5"/>
    <w:rsid w:val="00521522"/>
    <w:rsid w:val="00524023"/>
    <w:rsid w:val="0054013D"/>
    <w:rsid w:val="00545622"/>
    <w:rsid w:val="005502C0"/>
    <w:rsid w:val="00557B59"/>
    <w:rsid w:val="00561B2B"/>
    <w:rsid w:val="00571A35"/>
    <w:rsid w:val="00576C03"/>
    <w:rsid w:val="00586BBB"/>
    <w:rsid w:val="00590D7B"/>
    <w:rsid w:val="005B77A2"/>
    <w:rsid w:val="006032FA"/>
    <w:rsid w:val="006110EC"/>
    <w:rsid w:val="0062595F"/>
    <w:rsid w:val="006259C0"/>
    <w:rsid w:val="00653C0A"/>
    <w:rsid w:val="00654AAF"/>
    <w:rsid w:val="0065721F"/>
    <w:rsid w:val="0069334A"/>
    <w:rsid w:val="0069652C"/>
    <w:rsid w:val="00696565"/>
    <w:rsid w:val="006B367A"/>
    <w:rsid w:val="006C0A52"/>
    <w:rsid w:val="006C63B9"/>
    <w:rsid w:val="006D54BE"/>
    <w:rsid w:val="006D76C9"/>
    <w:rsid w:val="006E06EA"/>
    <w:rsid w:val="006E5FFB"/>
    <w:rsid w:val="00706703"/>
    <w:rsid w:val="00715D02"/>
    <w:rsid w:val="00717FA2"/>
    <w:rsid w:val="0072747E"/>
    <w:rsid w:val="00730871"/>
    <w:rsid w:val="00763C36"/>
    <w:rsid w:val="00774C16"/>
    <w:rsid w:val="007907B5"/>
    <w:rsid w:val="00792FDB"/>
    <w:rsid w:val="007968C6"/>
    <w:rsid w:val="007A5658"/>
    <w:rsid w:val="007C052E"/>
    <w:rsid w:val="007C11C8"/>
    <w:rsid w:val="007D2714"/>
    <w:rsid w:val="007D633D"/>
    <w:rsid w:val="007E6CDB"/>
    <w:rsid w:val="00806C82"/>
    <w:rsid w:val="008137C7"/>
    <w:rsid w:val="00813A82"/>
    <w:rsid w:val="0081501B"/>
    <w:rsid w:val="00823C55"/>
    <w:rsid w:val="008259E7"/>
    <w:rsid w:val="008335D1"/>
    <w:rsid w:val="0085106B"/>
    <w:rsid w:val="0085487C"/>
    <w:rsid w:val="00860357"/>
    <w:rsid w:val="00871B22"/>
    <w:rsid w:val="008722E0"/>
    <w:rsid w:val="00877488"/>
    <w:rsid w:val="00887D9B"/>
    <w:rsid w:val="0089142F"/>
    <w:rsid w:val="00894EFB"/>
    <w:rsid w:val="008A2E7B"/>
    <w:rsid w:val="008B2D9D"/>
    <w:rsid w:val="008B58A6"/>
    <w:rsid w:val="009108CE"/>
    <w:rsid w:val="00937ECC"/>
    <w:rsid w:val="009531E7"/>
    <w:rsid w:val="009659C3"/>
    <w:rsid w:val="009A1FE7"/>
    <w:rsid w:val="009B307E"/>
    <w:rsid w:val="009B3FF4"/>
    <w:rsid w:val="009D4E14"/>
    <w:rsid w:val="009F7028"/>
    <w:rsid w:val="00A30CC9"/>
    <w:rsid w:val="00A36972"/>
    <w:rsid w:val="00AA030E"/>
    <w:rsid w:val="00AA59DE"/>
    <w:rsid w:val="00AA6AAE"/>
    <w:rsid w:val="00AD3858"/>
    <w:rsid w:val="00AE1063"/>
    <w:rsid w:val="00AE4EFD"/>
    <w:rsid w:val="00AE7759"/>
    <w:rsid w:val="00B1207C"/>
    <w:rsid w:val="00B3227B"/>
    <w:rsid w:val="00B36AB1"/>
    <w:rsid w:val="00B661F7"/>
    <w:rsid w:val="00B675C0"/>
    <w:rsid w:val="00B725F9"/>
    <w:rsid w:val="00B93C30"/>
    <w:rsid w:val="00BA0CA3"/>
    <w:rsid w:val="00BA36C4"/>
    <w:rsid w:val="00BC18CC"/>
    <w:rsid w:val="00BC43DF"/>
    <w:rsid w:val="00BD1296"/>
    <w:rsid w:val="00BF4BA5"/>
    <w:rsid w:val="00BF506D"/>
    <w:rsid w:val="00C01BA2"/>
    <w:rsid w:val="00C027B8"/>
    <w:rsid w:val="00C27536"/>
    <w:rsid w:val="00C34076"/>
    <w:rsid w:val="00C57E4C"/>
    <w:rsid w:val="00C71CE8"/>
    <w:rsid w:val="00C725AD"/>
    <w:rsid w:val="00C9043E"/>
    <w:rsid w:val="00C90D6C"/>
    <w:rsid w:val="00C90F24"/>
    <w:rsid w:val="00CD4126"/>
    <w:rsid w:val="00CE4ABD"/>
    <w:rsid w:val="00D01EFC"/>
    <w:rsid w:val="00D06399"/>
    <w:rsid w:val="00D12341"/>
    <w:rsid w:val="00D166AC"/>
    <w:rsid w:val="00D53041"/>
    <w:rsid w:val="00D54A1D"/>
    <w:rsid w:val="00D7650A"/>
    <w:rsid w:val="00D7695A"/>
    <w:rsid w:val="00D9357B"/>
    <w:rsid w:val="00DA2D33"/>
    <w:rsid w:val="00DA5FFB"/>
    <w:rsid w:val="00DD5936"/>
    <w:rsid w:val="00E47AE7"/>
    <w:rsid w:val="00E509CA"/>
    <w:rsid w:val="00E6012D"/>
    <w:rsid w:val="00E60567"/>
    <w:rsid w:val="00E64639"/>
    <w:rsid w:val="00E7075E"/>
    <w:rsid w:val="00E85FC5"/>
    <w:rsid w:val="00EA6D96"/>
    <w:rsid w:val="00EB41BD"/>
    <w:rsid w:val="00EB666E"/>
    <w:rsid w:val="00EC3773"/>
    <w:rsid w:val="00EC5FF7"/>
    <w:rsid w:val="00ED53F0"/>
    <w:rsid w:val="00EE4FB0"/>
    <w:rsid w:val="00EF6B04"/>
    <w:rsid w:val="00F1479E"/>
    <w:rsid w:val="00F25962"/>
    <w:rsid w:val="00F27726"/>
    <w:rsid w:val="00F36548"/>
    <w:rsid w:val="00F62C7A"/>
    <w:rsid w:val="00F67935"/>
    <w:rsid w:val="00F7145A"/>
    <w:rsid w:val="00F72B0A"/>
    <w:rsid w:val="00F86B74"/>
    <w:rsid w:val="00FB6105"/>
    <w:rsid w:val="00FF11AA"/>
    <w:rsid w:val="00FF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E20CA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83B3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eastAsia="Times New Roman" w:cs="Angsana New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locked/>
    <w:rsid w:val="00F86B74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eastAsia="Calibri" w:hAnsi="Times New Roman" w:cs="Cordia New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207C"/>
    <w:pPr>
      <w:keepNext/>
      <w:suppressAutoHyphens w:val="0"/>
      <w:overflowPunct/>
      <w:autoSpaceDE/>
      <w:autoSpaceDN/>
      <w:adjustRightInd/>
      <w:spacing w:before="240" w:after="60" w:line="240" w:lineRule="auto"/>
      <w:textAlignment w:val="auto"/>
      <w:outlineLvl w:val="3"/>
    </w:pPr>
    <w:rPr>
      <w:rFonts w:ascii="Times New Roman" w:eastAsia="Calibri" w:hAnsi="Times New Roman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B1207C"/>
    <w:rPr>
      <w:rFonts w:ascii="Times New Roman" w:hAnsi="Times New Roman" w:cs="Angsana New"/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rsid w:val="004C1130"/>
    <w:pPr>
      <w:tabs>
        <w:tab w:val="center" w:pos="4320"/>
        <w:tab w:val="right" w:pos="8640"/>
      </w:tabs>
      <w:suppressAutoHyphens w:val="0"/>
      <w:overflowPunct/>
      <w:autoSpaceDE/>
      <w:autoSpaceDN/>
      <w:adjustRightInd/>
      <w:spacing w:after="0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4C1130"/>
    <w:rPr>
      <w:rFonts w:ascii="Times New Roman" w:hAnsi="Times New Roman" w:cs="Angsana New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4C1130"/>
    <w:pPr>
      <w:overflowPunct/>
      <w:autoSpaceDE/>
      <w:autoSpaceDN/>
      <w:adjustRightInd/>
      <w:spacing w:after="0" w:line="240" w:lineRule="auto"/>
      <w:jc w:val="center"/>
      <w:textAlignment w:val="auto"/>
    </w:pPr>
    <w:rPr>
      <w:rFonts w:ascii="Times New Roman" w:eastAsia="Calibri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link w:val="Title"/>
    <w:uiPriority w:val="99"/>
    <w:locked/>
    <w:rsid w:val="004C1130"/>
    <w:rPr>
      <w:rFonts w:ascii="Times New Roman" w:hAnsi="Times New Roman" w:cs="Cordia New"/>
      <w:b/>
      <w:bCs/>
      <w:sz w:val="24"/>
      <w:szCs w:val="24"/>
      <w:u w:val="single"/>
      <w:lang w:eastAsia="th-TH" w:bidi="th-TH"/>
    </w:rPr>
  </w:style>
  <w:style w:type="paragraph" w:styleId="Subtitle">
    <w:name w:val="Subtitle"/>
    <w:basedOn w:val="Normal"/>
    <w:next w:val="Normal"/>
    <w:link w:val="SubtitleChar"/>
    <w:uiPriority w:val="99"/>
    <w:qFormat/>
    <w:rsid w:val="004C11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30"/>
    </w:rPr>
  </w:style>
  <w:style w:type="character" w:customStyle="1" w:styleId="SubtitleChar">
    <w:name w:val="Subtitle Char"/>
    <w:link w:val="Subtitle"/>
    <w:uiPriority w:val="99"/>
    <w:locked/>
    <w:rsid w:val="004C1130"/>
    <w:rPr>
      <w:rFonts w:ascii="Cambria" w:hAnsi="Cambria" w:cs="Angsana New"/>
      <w:i/>
      <w:iCs/>
      <w:color w:val="4F81BD"/>
      <w:spacing w:val="15"/>
      <w:sz w:val="30"/>
      <w:szCs w:val="30"/>
    </w:rPr>
  </w:style>
  <w:style w:type="paragraph" w:styleId="ListParagraph">
    <w:name w:val="List Paragraph"/>
    <w:basedOn w:val="Normal"/>
    <w:uiPriority w:val="99"/>
    <w:qFormat/>
    <w:rsid w:val="007D2714"/>
    <w:pPr>
      <w:suppressAutoHyphens w:val="0"/>
      <w:overflowPunct/>
      <w:autoSpaceDE/>
      <w:autoSpaceDN/>
      <w:adjustRightInd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30"/>
    </w:rPr>
  </w:style>
  <w:style w:type="paragraph" w:styleId="NormalWeb">
    <w:name w:val="Normal (Web)"/>
    <w:basedOn w:val="Normal"/>
    <w:uiPriority w:val="99"/>
    <w:rsid w:val="00B1207C"/>
    <w:pPr>
      <w:suppressAutoHyphens w:val="0"/>
      <w:overflowPunct/>
      <w:autoSpaceDE/>
      <w:autoSpaceDN/>
      <w:adjustRightInd/>
      <w:spacing w:before="100" w:after="100" w:line="240" w:lineRule="auto"/>
      <w:textAlignment w:val="auto"/>
    </w:pPr>
    <w:rPr>
      <w:rFonts w:ascii="Times New Roman" w:hAnsi="Times New Roman"/>
      <w:color w:val="000000"/>
      <w:sz w:val="24"/>
      <w:szCs w:val="28"/>
    </w:rPr>
  </w:style>
  <w:style w:type="paragraph" w:styleId="Header">
    <w:name w:val="header"/>
    <w:basedOn w:val="Normal"/>
    <w:link w:val="HeaderChar"/>
    <w:uiPriority w:val="99"/>
    <w:rsid w:val="000C7569"/>
    <w:pPr>
      <w:tabs>
        <w:tab w:val="center" w:pos="4513"/>
        <w:tab w:val="right" w:pos="9026"/>
      </w:tabs>
      <w:spacing w:after="0" w:line="240" w:lineRule="auto"/>
    </w:pPr>
    <w:rPr>
      <w:szCs w:val="28"/>
    </w:rPr>
  </w:style>
  <w:style w:type="character" w:customStyle="1" w:styleId="HeaderChar">
    <w:name w:val="Header Char"/>
    <w:link w:val="Header"/>
    <w:uiPriority w:val="99"/>
    <w:locked/>
    <w:rsid w:val="000C7569"/>
    <w:rPr>
      <w:rFonts w:ascii="Calibri" w:hAnsi="Calibri" w:cs="Angsana New"/>
    </w:rPr>
  </w:style>
  <w:style w:type="table" w:styleId="TableGrid">
    <w:name w:val="Table Grid"/>
    <w:basedOn w:val="TableNormal"/>
    <w:uiPriority w:val="99"/>
    <w:rsid w:val="003A3133"/>
    <w:rPr>
      <w:rFonts w:eastAsia="Times New Roman"/>
      <w:sz w:val="24"/>
      <w:szCs w:val="24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C027B8"/>
    <w:pPr>
      <w:suppressAutoHyphens w:val="0"/>
      <w:overflowPunct/>
      <w:autoSpaceDE/>
      <w:autoSpaceDN/>
      <w:adjustRightInd/>
      <w:spacing w:after="0" w:line="240" w:lineRule="auto"/>
      <w:ind w:left="1418" w:hanging="567"/>
      <w:textAlignment w:val="auto"/>
    </w:pPr>
    <w:rPr>
      <w:rFonts w:ascii="AngsanaUPC" w:hAnsi="AngsanaUPC"/>
      <w:sz w:val="32"/>
      <w:szCs w:val="20"/>
    </w:rPr>
  </w:style>
  <w:style w:type="character" w:customStyle="1" w:styleId="BodyTextIndentChar">
    <w:name w:val="Body Text Indent Char"/>
    <w:link w:val="BodyTextIndent"/>
    <w:uiPriority w:val="99"/>
    <w:locked/>
    <w:rsid w:val="00C027B8"/>
    <w:rPr>
      <w:rFonts w:ascii="AngsanaUPC" w:hAnsi="AngsanaUPC" w:cs="Angsana New"/>
      <w:sz w:val="20"/>
      <w:szCs w:val="20"/>
      <w:lang w:bidi="th-TH"/>
    </w:rPr>
  </w:style>
  <w:style w:type="character" w:styleId="Hyperlink">
    <w:name w:val="Hyperlink"/>
    <w:uiPriority w:val="99"/>
    <w:rsid w:val="00C027B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C0A5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6C0A52"/>
    <w:rPr>
      <w:rFonts w:ascii="Tahoma" w:hAnsi="Tahoma" w:cs="Angsana New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87D95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87D95"/>
    <w:rPr>
      <w:rFonts w:eastAsia="Times New Roman" w:cs="Angsana New"/>
      <w:sz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87D95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86B74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3.bin"/><Relationship Id="rId12" Type="http://schemas.openxmlformats.org/officeDocument/2006/relationships/oleObject" Target="embeddings/oleObject4.bin"/><Relationship Id="rId13" Type="http://schemas.openxmlformats.org/officeDocument/2006/relationships/hyperlink" Target="http://econ.tu.ac.th/archan/Chayunt/Site/EE451.html" TargetMode="External"/><Relationship Id="rId14" Type="http://schemas.openxmlformats.org/officeDocument/2006/relationships/hyperlink" Target="https://www.facebook.com/AjarnChayun" TargetMode="External"/><Relationship Id="rId15" Type="http://schemas.openxmlformats.org/officeDocument/2006/relationships/hyperlink" Target="http://web.mit.edu/krugman/www/ricardo.htm" TargetMode="External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Relationship Id="rId9" Type="http://schemas.openxmlformats.org/officeDocument/2006/relationships/oleObject" Target="embeddings/oleObject2.bin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</TotalTime>
  <Pages>5</Pages>
  <Words>1270</Words>
  <Characters>7240</Characters>
  <Application>Microsoft Macintosh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patcharapim</dc:creator>
  <cp:lastModifiedBy>Microsoft Office User</cp:lastModifiedBy>
  <cp:revision>4</cp:revision>
  <cp:lastPrinted>2014-01-15T09:20:00Z</cp:lastPrinted>
  <dcterms:created xsi:type="dcterms:W3CDTF">2020-01-13T09:47:00Z</dcterms:created>
  <dcterms:modified xsi:type="dcterms:W3CDTF">2020-01-14T06:45:00Z</dcterms:modified>
</cp:coreProperties>
</file>