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D6E49" w:rsidRDefault="00E47095">
      <w:pPr>
        <w:pStyle w:val="normal0"/>
        <w:widowControl w:val="0"/>
      </w:pPr>
      <w:r>
        <w:rPr>
          <w:b/>
        </w:rPr>
        <w:t>5504641233</w:t>
      </w:r>
    </w:p>
    <w:p w:rsidR="00BD6E49" w:rsidRDefault="00E47095">
      <w:pPr>
        <w:pStyle w:val="normal0"/>
        <w:widowControl w:val="0"/>
      </w:pPr>
      <w:proofErr w:type="spellStart"/>
      <w:r>
        <w:rPr>
          <w:b/>
        </w:rPr>
        <w:t>Pitsnupol</w:t>
      </w:r>
      <w:proofErr w:type="spellEnd"/>
      <w:r>
        <w:rPr>
          <w:b/>
        </w:rPr>
        <w:t xml:space="preserve"> </w:t>
      </w:r>
      <w:proofErr w:type="spellStart"/>
      <w:r>
        <w:rPr>
          <w:b/>
        </w:rPr>
        <w:t>Sunanand</w:t>
      </w:r>
      <w:proofErr w:type="spellEnd"/>
    </w:p>
    <w:p w:rsidR="00BD6E49" w:rsidRDefault="00E47095">
      <w:pPr>
        <w:pStyle w:val="normal0"/>
        <w:widowControl w:val="0"/>
      </w:pPr>
      <w:r>
        <w:rPr>
          <w:b/>
        </w:rPr>
        <w:t>Assignment 3</w:t>
      </w:r>
    </w:p>
    <w:p w:rsidR="00BD6E49" w:rsidRDefault="00BD6E49">
      <w:pPr>
        <w:pStyle w:val="normal0"/>
        <w:widowControl w:val="0"/>
      </w:pPr>
    </w:p>
    <w:p w:rsidR="00BD6E49" w:rsidRDefault="00E47095">
      <w:pPr>
        <w:pStyle w:val="normal0"/>
        <w:widowControl w:val="0"/>
      </w:pPr>
      <w:r>
        <w:t>1.</w:t>
      </w:r>
      <w:r>
        <w:rPr>
          <w:sz w:val="14"/>
        </w:rPr>
        <w:t xml:space="preserve">    </w:t>
      </w:r>
      <w:r>
        <w:rPr>
          <w:sz w:val="14"/>
        </w:rPr>
        <w:tab/>
        <w:t xml:space="preserve">   </w:t>
      </w:r>
      <w:r>
        <w:t>Amortization in terms of finance is the process of paying off the debt through installments (regular payments over times) where each payment made is applied towards both paying the interest and reducing the principal. By help of amortization schedule, we can differentiate the portion of each payment that goes towards interest balance, and the other portion that belongs to principal balance. For most types of the loans, a large portion of loan is for interest at first, and as the loans mature, larger portions are devoted to paying down the principal.</w:t>
      </w:r>
    </w:p>
    <w:p w:rsidR="00BD6E49" w:rsidRDefault="00E47095" w:rsidP="00E47095">
      <w:pPr>
        <w:pStyle w:val="normal0"/>
        <w:widowControl w:val="0"/>
      </w:pPr>
      <w:r>
        <w:t xml:space="preserve"> </w:t>
      </w:r>
      <w:r>
        <w:tab/>
        <w:t xml:space="preserve">The larger the down payment is made up front, the lower the credit cost (interest rate) will be charged on the loans. This is because, with the down payment made, the lender receives some certain portion of the loan principal in cash and up front. As a consequence, the credit risk of not repaying a loan is </w:t>
      </w:r>
      <w:proofErr w:type="gramStart"/>
      <w:r>
        <w:t>decreased,</w:t>
      </w:r>
      <w:proofErr w:type="gramEnd"/>
      <w:r>
        <w:t xml:space="preserve"> the lender then will be more incentivized to offer loans at a lower interest rate and vice versa.</w:t>
      </w:r>
    </w:p>
    <w:p w:rsidR="00BD6E49" w:rsidRDefault="00E47095" w:rsidP="00E47095">
      <w:pPr>
        <w:pStyle w:val="normal0"/>
        <w:widowControl w:val="0"/>
      </w:pPr>
      <w:r>
        <w:t xml:space="preserve"> </w:t>
      </w:r>
      <w:r>
        <w:tab/>
        <w:t xml:space="preserve">The shorter the loan duration, the lower the stake a borrower has in repaying a loan as the lender receives their loan principal earlier than the longer term loans. Their credit risk will be decreased as a result and they will be more willing to charge at the lower interest rate, and vice versa. Note that a shorter term loan will make each payment less affordable than a longer one, but the total interest charges are relatively less. </w:t>
      </w:r>
    </w:p>
    <w:p w:rsidR="00BD6E49" w:rsidRDefault="00BD6E49">
      <w:pPr>
        <w:pStyle w:val="normal0"/>
        <w:widowControl w:val="0"/>
      </w:pPr>
    </w:p>
    <w:p w:rsidR="00BD6E49" w:rsidRDefault="00E47095">
      <w:pPr>
        <w:pStyle w:val="normal0"/>
        <w:widowControl w:val="0"/>
      </w:pPr>
      <w:r>
        <w:t xml:space="preserve">2. </w:t>
      </w:r>
      <w:r>
        <w:tab/>
        <w:t>As for the health insurance, it is considered one of most important elements in healthy financial planning because such a contract acts as a guarantee of being seen and given medical treatment when ill on a pay scale based on the plan or policy coverage. By purchasing health insurance, it helps protect the individual from the high unexpected medical care costs. That is, the insurance company will be responsible for parts of the medical expenses of their policyholder or in most cases, they even offer such free preventive care as regular checks-up, vaccines, screenings, some prescription drugs and even extensive therapy unlike most of the government assisted programs or insurance that may cover only certain amount of medical expenses.</w:t>
      </w:r>
    </w:p>
    <w:p w:rsidR="00BD6E49" w:rsidRDefault="00E47095">
      <w:pPr>
        <w:pStyle w:val="normal0"/>
        <w:widowControl w:val="0"/>
      </w:pPr>
      <w:r>
        <w:t xml:space="preserve">   </w:t>
      </w:r>
      <w:r>
        <w:tab/>
        <w:t>As for the disability insurance, it helps protect the policyholder at the time when they are temporarily unable to work due to a disability by providing them the partial wage replacement for a certain period of time. Normally, such insurance plan is offered at relatively cheaper by an employer to ensure their employees that they will still receive a percentage of their income if they cannot perform their work due to sickness of disabling injury. It would be much more expensive to purchase one as an individual, not from their company insurance agency. Disability insurance coverage is regarded as important to an employee as life insurance. Therefore, employees are responsible to examine if the disability insurance policy offered by their employer meet their needs so that they are assured they will be financially protected in case of unexpected events in the future.</w:t>
      </w:r>
    </w:p>
    <w:p w:rsidR="00BD6E49" w:rsidRDefault="00BD6E49">
      <w:pPr>
        <w:pStyle w:val="normal0"/>
        <w:widowControl w:val="0"/>
      </w:pPr>
    </w:p>
    <w:p w:rsidR="00BD6E49" w:rsidRDefault="00E47095">
      <w:pPr>
        <w:pStyle w:val="normal0"/>
        <w:widowControl w:val="0"/>
      </w:pPr>
      <w:r>
        <w:t xml:space="preserve">3. </w:t>
      </w:r>
      <w:r>
        <w:tab/>
        <w:t xml:space="preserve">Life insurance is a contract between the insurance company and an individual, where the individual’s beneficiary is promised to receive compensation if his dies prematurely. In </w:t>
      </w:r>
      <w:r>
        <w:lastRenderedPageBreak/>
        <w:t xml:space="preserve">exchange for such sum of money, the policyholder needs to pay a premium, either regularly or as a lump sum. </w:t>
      </w:r>
    </w:p>
    <w:p w:rsidR="00BD6E49" w:rsidRDefault="00E47095">
      <w:pPr>
        <w:pStyle w:val="normal0"/>
        <w:widowControl w:val="0"/>
        <w:ind w:firstLine="720"/>
      </w:pPr>
      <w:r>
        <w:t xml:space="preserve">By having life insurance, it helps transfer economic loss from an individual to an insurance company by providing financial security to the named beneficiary e.g. the policyholder’s family. This ensures that the dependents of the insured individual will have financial stability to live on in the future after the death of that particular insured person. There are also other purposes of purchasing life insurance plan, for example, estate planning: the death benefit to heirs is tax free, retirement planning: the cash-value portion of life insurance grows tax-free after mortality costs and fees, or forced savings and et cetera. </w:t>
      </w:r>
    </w:p>
    <w:p w:rsidR="00BD6E49" w:rsidRDefault="00E47095">
      <w:pPr>
        <w:pStyle w:val="normal0"/>
        <w:widowControl w:val="0"/>
      </w:pPr>
      <w:r>
        <w:tab/>
        <w:t>Life insurance policy relies on the basic principles of risk management, risk pooling and human life value. Knowing the fact that people usually come as a group, and each person shares in the risk of death of other people in the group, the life insurance company tries to manage the risks quantitatively, by means of law of large numbers, they can predict the death rate every year very accurately and can offer such an organized structure as certain type of life insurance policy that helps transfer the risk of an individual to a larger group of individuals.</w:t>
      </w:r>
    </w:p>
    <w:p w:rsidR="00BD6E49" w:rsidRDefault="00BD6E49">
      <w:pPr>
        <w:pStyle w:val="normal0"/>
        <w:widowControl w:val="0"/>
      </w:pPr>
    </w:p>
    <w:p w:rsidR="00BD6E49" w:rsidRDefault="00E47095">
      <w:pPr>
        <w:pStyle w:val="normal0"/>
        <w:widowControl w:val="0"/>
      </w:pPr>
      <w:r>
        <w:t xml:space="preserve">4. </w:t>
      </w:r>
      <w:r>
        <w:tab/>
        <w:t xml:space="preserve">Asset allocation is an investment strategy that depends largely on an investor’s time horizon and his risk tolerance. It involves </w:t>
      </w:r>
      <w:proofErr w:type="spellStart"/>
      <w:r>
        <w:t>diversificating</w:t>
      </w:r>
      <w:proofErr w:type="spellEnd"/>
      <w:r>
        <w:t xml:space="preserve"> an investment portfolio among different assets classes such as stocks, bonds, and cash in attempt to maximize the return given a certain level of risk. By investing in different asset categories of which the returns go in opposite directions within a portfolio, this will guarantee the increased possibilities that loss from one asset category will definitely be counteracted by gain from another asset category.</w:t>
      </w:r>
    </w:p>
    <w:p w:rsidR="00BD6E49" w:rsidRDefault="00E47095">
      <w:pPr>
        <w:pStyle w:val="normal0"/>
        <w:widowControl w:val="0"/>
        <w:ind w:firstLine="720"/>
      </w:pPr>
      <w:r>
        <w:t xml:space="preserve">Being in their mid-thirties, Bob and Mary Martin are experiencing their major losses in their investment due to the economic downturns and terrorist attacks. If they are assumed to pursue their financial goals with a short time horizon e.g., purchase of their household furniture or saving for a car down payment, they are recommended to diversify their investment portfolio by not investing only in such aggressive investments as high-tech stocks as usual, rather they should reconsider choosing to invest in such conservative investments that offer a relatively lower level of risk (less volatility in short term and most are guaranteed by the government) despite relatively lower returns as cash equivalents, fixed deposits, treasury bills or money market securities if they expect the economic recession to prolong and have low level of risk tolerance. However, if </w:t>
      </w:r>
      <w:r w:rsidR="00DA1DB8">
        <w:t xml:space="preserve">their time horizon has expanded as </w:t>
      </w:r>
      <w:r w:rsidR="00FF55C4">
        <w:t>they start planning</w:t>
      </w:r>
      <w:r>
        <w:t xml:space="preserve"> on investing for their retirement in the next 25 years of work, and feel optimistic towards the</w:t>
      </w:r>
      <w:r w:rsidR="00FF55C4">
        <w:t xml:space="preserve"> long-run</w:t>
      </w:r>
      <w:r>
        <w:t xml:space="preserve"> economic future. They should include some of aggressive investments like stocks or mutual funds in their portfolio which give higher returns in exchange of higher level of risk (less volatility in long term) ,but if they are somewhat risk-averse, they can alternate to holding corporate or government bonds which offer modest returns and reasonable level of risk.</w:t>
      </w:r>
    </w:p>
    <w:p w:rsidR="00BD6E49" w:rsidRDefault="00BD6E49">
      <w:pPr>
        <w:pStyle w:val="normal0"/>
        <w:widowControl w:val="0"/>
      </w:pPr>
    </w:p>
    <w:sectPr w:rsidR="00BD6E49" w:rsidSect="00BD6E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Trebuchet MS">
    <w:panose1 w:val="020B0603020202020204"/>
    <w:charset w:val="00"/>
    <w:family w:val="auto"/>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useFELayout/>
  </w:compat>
  <w:rsids>
    <w:rsidRoot w:val="00BD6E49"/>
    <w:rsid w:val="00BD6E49"/>
    <w:rsid w:val="00DA1DB8"/>
    <w:rsid w:val="00E47095"/>
    <w:rsid w:val="00ED1A6D"/>
    <w:rsid w:val="00FF55C4"/>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A6D"/>
  </w:style>
  <w:style w:type="paragraph" w:styleId="Heading1">
    <w:name w:val="heading 1"/>
    <w:basedOn w:val="normal0"/>
    <w:next w:val="normal0"/>
    <w:rsid w:val="00BD6E49"/>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rsid w:val="00BD6E49"/>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rsid w:val="00BD6E49"/>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rsid w:val="00BD6E49"/>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rsid w:val="00BD6E49"/>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rsid w:val="00BD6E49"/>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D6E49"/>
    <w:pPr>
      <w:spacing w:after="0"/>
    </w:pPr>
    <w:rPr>
      <w:rFonts w:ascii="Arial" w:eastAsia="Arial" w:hAnsi="Arial" w:cs="Arial"/>
      <w:color w:val="000000"/>
    </w:rPr>
  </w:style>
  <w:style w:type="paragraph" w:styleId="Title">
    <w:name w:val="Title"/>
    <w:basedOn w:val="normal0"/>
    <w:next w:val="normal0"/>
    <w:rsid w:val="00BD6E49"/>
    <w:pPr>
      <w:keepNext/>
      <w:keepLines/>
      <w:contextualSpacing/>
    </w:pPr>
    <w:rPr>
      <w:rFonts w:ascii="Trebuchet MS" w:eastAsia="Trebuchet MS" w:hAnsi="Trebuchet MS" w:cs="Trebuchet MS"/>
      <w:sz w:val="42"/>
    </w:rPr>
  </w:style>
  <w:style w:type="paragraph" w:styleId="Subtitle">
    <w:name w:val="Subtitle"/>
    <w:basedOn w:val="normal0"/>
    <w:next w:val="normal0"/>
    <w:rsid w:val="00BD6E49"/>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976</Words>
  <Characters>5565</Characters>
  <Application>Microsoft Office Word</Application>
  <DocSecurity>0</DocSecurity>
  <Lines>46</Lines>
  <Paragraphs>13</Paragraphs>
  <ScaleCrop>false</ScaleCrop>
  <Company/>
  <LinksUpToDate>false</LinksUpToDate>
  <CharactersWithSpaces>6528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 3 FN.docx</dc:title>
  <cp:lastModifiedBy>Jammaree</cp:lastModifiedBy>
  <cp:revision>3</cp:revision>
  <dcterms:created xsi:type="dcterms:W3CDTF">2014-03-21T18:11:00Z</dcterms:created>
  <dcterms:modified xsi:type="dcterms:W3CDTF">2014-03-21T18:13:00Z</dcterms:modified>
</cp:coreProperties>
</file>