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B1" w:rsidRDefault="000F0412">
      <w:r>
        <w:t>Topics covered in the final exam</w:t>
      </w:r>
    </w:p>
    <w:p w:rsidR="000F0412" w:rsidRDefault="000F0412" w:rsidP="000F0412">
      <w:pPr>
        <w:pStyle w:val="ListParagraph"/>
        <w:numPr>
          <w:ilvl w:val="0"/>
          <w:numId w:val="1"/>
        </w:numPr>
      </w:pPr>
      <w:r>
        <w:t>Capital structure</w:t>
      </w:r>
    </w:p>
    <w:p w:rsidR="000F0412" w:rsidRDefault="000F0412" w:rsidP="000F0412">
      <w:pPr>
        <w:pStyle w:val="ListParagraph"/>
        <w:numPr>
          <w:ilvl w:val="0"/>
          <w:numId w:val="1"/>
        </w:numPr>
      </w:pPr>
      <w:r>
        <w:t>IPOs</w:t>
      </w:r>
    </w:p>
    <w:p w:rsidR="000F0412" w:rsidRDefault="000F0412" w:rsidP="000F0412">
      <w:pPr>
        <w:pStyle w:val="ListParagraph"/>
        <w:numPr>
          <w:ilvl w:val="0"/>
          <w:numId w:val="1"/>
        </w:numPr>
      </w:pPr>
      <w:r>
        <w:t>Bond issuance</w:t>
      </w:r>
    </w:p>
    <w:p w:rsidR="000F0412" w:rsidRDefault="000F0412" w:rsidP="000F0412">
      <w:pPr>
        <w:pStyle w:val="ListParagraph"/>
        <w:numPr>
          <w:ilvl w:val="0"/>
          <w:numId w:val="1"/>
        </w:numPr>
      </w:pPr>
      <w:r>
        <w:t>M&amp;A</w:t>
      </w:r>
    </w:p>
    <w:p w:rsidR="00C57111" w:rsidRDefault="00C57111" w:rsidP="000F0412">
      <w:pPr>
        <w:pStyle w:val="ListParagraph"/>
        <w:numPr>
          <w:ilvl w:val="0"/>
          <w:numId w:val="1"/>
        </w:numPr>
      </w:pPr>
      <w:r>
        <w:t>Venture capitalist deal structure</w:t>
      </w:r>
    </w:p>
    <w:p w:rsidR="000F0412" w:rsidRDefault="000F0412" w:rsidP="000F0412">
      <w:r>
        <w:t>Format of the final exam</w:t>
      </w:r>
    </w:p>
    <w:p w:rsidR="000F0412" w:rsidRDefault="000F0412" w:rsidP="000F0412">
      <w:r>
        <w:t>Problem s</w:t>
      </w:r>
      <w:r w:rsidR="00C57111">
        <w:t>olving and fill in the blank (14</w:t>
      </w:r>
      <w:bookmarkStart w:id="0" w:name="_GoBack"/>
      <w:bookmarkEnd w:id="0"/>
      <w:r>
        <w:t>0 points)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M&amp;A analysis (20 points) – fill in the blank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Operating income approach (20 points)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APV approach (20 points)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Duration and convexity (20 points)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Term structure and calculation of interest (20 points)</w:t>
      </w:r>
    </w:p>
    <w:p w:rsidR="00C57111" w:rsidRDefault="00C57111" w:rsidP="000F0412">
      <w:pPr>
        <w:pStyle w:val="ListParagraph"/>
        <w:numPr>
          <w:ilvl w:val="0"/>
          <w:numId w:val="2"/>
        </w:numPr>
      </w:pPr>
      <w:r>
        <w:t>Ratchet (10 points)</w:t>
      </w:r>
    </w:p>
    <w:p w:rsidR="000F0412" w:rsidRDefault="000F0412" w:rsidP="000F0412">
      <w:pPr>
        <w:pStyle w:val="ListParagraph"/>
        <w:numPr>
          <w:ilvl w:val="0"/>
          <w:numId w:val="2"/>
        </w:numPr>
      </w:pPr>
      <w:r>
        <w:t>Short answer – concept (30 points)</w:t>
      </w:r>
    </w:p>
    <w:sectPr w:rsidR="000F04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9557AF"/>
    <w:multiLevelType w:val="hybridMultilevel"/>
    <w:tmpl w:val="FC560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26E3B"/>
    <w:multiLevelType w:val="hybridMultilevel"/>
    <w:tmpl w:val="C1601E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12"/>
    <w:rsid w:val="000F0412"/>
    <w:rsid w:val="001C3FB1"/>
    <w:rsid w:val="009626D4"/>
    <w:rsid w:val="00BE66C6"/>
    <w:rsid w:val="00C5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2CB28"/>
  <w15:chartTrackingRefBased/>
  <w15:docId w15:val="{F8ABD09F-7208-4174-AF64-2C969FCC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Worapong Janyangyuen</dc:creator>
  <cp:keywords/>
  <dc:description/>
  <cp:lastModifiedBy>admin</cp:lastModifiedBy>
  <cp:revision>3</cp:revision>
  <dcterms:created xsi:type="dcterms:W3CDTF">2019-05-10T17:53:00Z</dcterms:created>
  <dcterms:modified xsi:type="dcterms:W3CDTF">2019-05-10T17:54:00Z</dcterms:modified>
</cp:coreProperties>
</file>