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2602" w:rsidRDefault="007E30B6" w:rsidP="003F2602">
      <w:pPr>
        <w:rPr>
          <w:b/>
          <w:bCs/>
          <w:sz w:val="40"/>
          <w:szCs w:val="40"/>
        </w:rPr>
      </w:pPr>
      <w:r>
        <w:rPr>
          <w:b/>
          <w:bCs/>
          <w:sz w:val="40"/>
          <w:szCs w:val="40"/>
        </w:rPr>
        <w:t>Commentary on presentation on “</w:t>
      </w:r>
      <w:r w:rsidR="003F2602" w:rsidRPr="007E30B6">
        <w:rPr>
          <w:b/>
          <w:bCs/>
          <w:sz w:val="40"/>
          <w:szCs w:val="40"/>
        </w:rPr>
        <w:t>The effect of private interest on regulated retail and wholesale price</w:t>
      </w:r>
      <w:r>
        <w:rPr>
          <w:b/>
          <w:bCs/>
          <w:sz w:val="40"/>
          <w:szCs w:val="40"/>
        </w:rPr>
        <w:t>”</w:t>
      </w:r>
    </w:p>
    <w:p w:rsidR="000F5F79" w:rsidRDefault="007E30B6" w:rsidP="003F2602">
      <w:pPr>
        <w:rPr>
          <w:sz w:val="28"/>
        </w:rPr>
      </w:pPr>
      <w:r>
        <w:rPr>
          <w:sz w:val="28"/>
        </w:rPr>
        <w:tab/>
      </w:r>
      <w:r w:rsidR="004C6412">
        <w:rPr>
          <w:sz w:val="28"/>
        </w:rPr>
        <w:t>In my opinion, the presentation is quite well. The topics almost cover all in this article. It begin</w:t>
      </w:r>
      <w:r w:rsidR="00A40AC0">
        <w:rPr>
          <w:sz w:val="28"/>
        </w:rPr>
        <w:t>s with the background before</w:t>
      </w:r>
      <w:r w:rsidR="000F5F79">
        <w:rPr>
          <w:sz w:val="28"/>
        </w:rPr>
        <w:t xml:space="preserve"> Telecommunication Act (1996) to get audience the relationship between phone</w:t>
      </w:r>
      <w:r w:rsidR="000439F2">
        <w:rPr>
          <w:sz w:val="28"/>
        </w:rPr>
        <w:t>s</w:t>
      </w:r>
      <w:r w:rsidR="000F5F79">
        <w:rPr>
          <w:sz w:val="28"/>
        </w:rPr>
        <w:t xml:space="preserve"> service</w:t>
      </w:r>
      <w:r w:rsidR="00A40AC0">
        <w:rPr>
          <w:sz w:val="28"/>
        </w:rPr>
        <w:t xml:space="preserve"> company and private interest and after act to see its effects. </w:t>
      </w:r>
      <w:r w:rsidR="000F5F79">
        <w:rPr>
          <w:sz w:val="28"/>
        </w:rPr>
        <w:t xml:space="preserve">I mostly agree with the conclusion of this presentation. I do agree that there is really an impact of private interest on setting price both retail and wholesale. Since the one who fix prices is state regulators, who are selected by US citizens. Therefore, they will set price in favor of residential customers, resulted in high </w:t>
      </w:r>
      <w:r w:rsidR="00DA37D4">
        <w:rPr>
          <w:sz w:val="28"/>
        </w:rPr>
        <w:t xml:space="preserve">price of service for business and low price of service for residential. </w:t>
      </w:r>
      <w:r w:rsidR="00A40AC0">
        <w:rPr>
          <w:sz w:val="28"/>
        </w:rPr>
        <w:t>What’s more, the price discrimination is more intense between rural and urban areas, where rural areas are mostly full with people who are more sensitive to price differences. While, urban areas are places for business, which care less about few differences in price. Resulted that price urban business is the highest and for rural residential is the lowest.</w:t>
      </w:r>
    </w:p>
    <w:p w:rsidR="00DA37D4" w:rsidRDefault="00DA37D4" w:rsidP="003F2602">
      <w:pPr>
        <w:rPr>
          <w:sz w:val="28"/>
        </w:rPr>
      </w:pPr>
      <w:r>
        <w:rPr>
          <w:sz w:val="28"/>
        </w:rPr>
        <w:tab/>
        <w:t>However, the presentation did not explain one important topic, which is section 271, or interstate phone service. This interstate profit is made as compensates to the incumbent for leasing the UNE loops which give enormous profit.</w:t>
      </w:r>
      <w:r w:rsidR="000439F2">
        <w:rPr>
          <w:sz w:val="28"/>
        </w:rPr>
        <w:t xml:space="preserve"> For this section, the paper did not say quite clear if the profit of interstate can cover all the profit incumbents have to forgo. Hence, we do not know </w:t>
      </w:r>
      <w:r w:rsidR="00A40AC0">
        <w:rPr>
          <w:sz w:val="28"/>
        </w:rPr>
        <w:t xml:space="preserve">whether the incumbent is forced to lease UNE by law or choose to forsake its old profit to attain new more opportunity. </w:t>
      </w:r>
    </w:p>
    <w:p w:rsidR="00DA37D4" w:rsidRDefault="00DA37D4" w:rsidP="003F2602">
      <w:pPr>
        <w:rPr>
          <w:sz w:val="28"/>
        </w:rPr>
      </w:pPr>
      <w:r>
        <w:rPr>
          <w:sz w:val="28"/>
        </w:rPr>
        <w:tab/>
        <w:t xml:space="preserve">I also have another perspective on the regulations. I believe that </w:t>
      </w:r>
      <w:r w:rsidR="000439F2">
        <w:rPr>
          <w:sz w:val="28"/>
        </w:rPr>
        <w:t xml:space="preserve">make an open market for phones service and regulate the wholesale price can be enough. Because competitive market will force the price down itself, accompanying with anti-trust law which prohibit any explicit collusion of the service company in setting prices. </w:t>
      </w:r>
    </w:p>
    <w:p w:rsidR="000439F2" w:rsidRPr="007E30B6" w:rsidRDefault="00A40AC0" w:rsidP="003F2602">
      <w:pPr>
        <w:rPr>
          <w:sz w:val="28"/>
        </w:rPr>
      </w:pPr>
      <w:r>
        <w:rPr>
          <w:sz w:val="28"/>
        </w:rPr>
        <w:tab/>
      </w:r>
    </w:p>
    <w:p w:rsidR="00970A05" w:rsidRPr="007E30B6" w:rsidRDefault="00BE6928">
      <w:pPr>
        <w:rPr>
          <w:sz w:val="24"/>
          <w:szCs w:val="24"/>
        </w:rPr>
      </w:pPr>
    </w:p>
    <w:sectPr w:rsidR="00970A05" w:rsidRPr="007E30B6" w:rsidSect="002460D4">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6928" w:rsidRDefault="00BE6928" w:rsidP="00F44B1A">
      <w:pPr>
        <w:spacing w:after="0" w:line="240" w:lineRule="auto"/>
      </w:pPr>
      <w:r>
        <w:separator/>
      </w:r>
    </w:p>
  </w:endnote>
  <w:endnote w:type="continuationSeparator" w:id="1">
    <w:p w:rsidR="00BE6928" w:rsidRDefault="00BE6928" w:rsidP="00F44B1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4B1A" w:rsidRDefault="00F44B1A">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4B1A" w:rsidRDefault="00F44B1A">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4B1A" w:rsidRDefault="00F44B1A">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6928" w:rsidRDefault="00BE6928" w:rsidP="00F44B1A">
      <w:pPr>
        <w:spacing w:after="0" w:line="240" w:lineRule="auto"/>
      </w:pPr>
      <w:r>
        <w:separator/>
      </w:r>
    </w:p>
  </w:footnote>
  <w:footnote w:type="continuationSeparator" w:id="1">
    <w:p w:rsidR="00BE6928" w:rsidRDefault="00BE6928" w:rsidP="00F44B1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4B1A" w:rsidRDefault="00F44B1A">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4B1A" w:rsidRDefault="00F44B1A" w:rsidP="00F44B1A">
    <w:pPr>
      <w:pStyle w:val="a3"/>
      <w:jc w:val="right"/>
    </w:pPr>
    <w:r>
      <w:t>Nutnaree Jurukul</w:t>
    </w:r>
    <w:r>
      <w:br/>
      <w:t>5404640632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4B1A" w:rsidRDefault="00F44B1A">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applyBreakingRules/>
  </w:compat>
  <w:rsids>
    <w:rsidRoot w:val="003F2602"/>
    <w:rsid w:val="000439F2"/>
    <w:rsid w:val="000F5F79"/>
    <w:rsid w:val="002460D4"/>
    <w:rsid w:val="003F2602"/>
    <w:rsid w:val="004C6412"/>
    <w:rsid w:val="004F5CE3"/>
    <w:rsid w:val="007E30B6"/>
    <w:rsid w:val="00A40AC0"/>
    <w:rsid w:val="00A509A9"/>
    <w:rsid w:val="00BE6928"/>
    <w:rsid w:val="00DA37D4"/>
    <w:rsid w:val="00F44B1A"/>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260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F44B1A"/>
    <w:pPr>
      <w:tabs>
        <w:tab w:val="center" w:pos="4680"/>
        <w:tab w:val="right" w:pos="9360"/>
      </w:tabs>
      <w:spacing w:after="0" w:line="240" w:lineRule="auto"/>
    </w:pPr>
  </w:style>
  <w:style w:type="character" w:customStyle="1" w:styleId="a4">
    <w:name w:val="หัวกระดาษ อักขระ"/>
    <w:basedOn w:val="a0"/>
    <w:link w:val="a3"/>
    <w:uiPriority w:val="99"/>
    <w:semiHidden/>
    <w:rsid w:val="00F44B1A"/>
  </w:style>
  <w:style w:type="paragraph" w:styleId="a5">
    <w:name w:val="footer"/>
    <w:basedOn w:val="a"/>
    <w:link w:val="a6"/>
    <w:uiPriority w:val="99"/>
    <w:semiHidden/>
    <w:unhideWhenUsed/>
    <w:rsid w:val="00F44B1A"/>
    <w:pPr>
      <w:tabs>
        <w:tab w:val="center" w:pos="4680"/>
        <w:tab w:val="right" w:pos="9360"/>
      </w:tabs>
      <w:spacing w:after="0" w:line="240" w:lineRule="auto"/>
    </w:pPr>
  </w:style>
  <w:style w:type="character" w:customStyle="1" w:styleId="a6">
    <w:name w:val="ท้ายกระดาษ อักขระ"/>
    <w:basedOn w:val="a0"/>
    <w:link w:val="a5"/>
    <w:uiPriority w:val="99"/>
    <w:semiHidden/>
    <w:rsid w:val="00F44B1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1</Pages>
  <Words>295</Words>
  <Characters>1685</Characters>
  <Application>Microsoft Office Word</Application>
  <DocSecurity>0</DocSecurity>
  <Lines>14</Lines>
  <Paragraphs>3</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1977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2012-12-06T18:51:00Z</dcterms:created>
  <dcterms:modified xsi:type="dcterms:W3CDTF">2012-12-06T20:21:00Z</dcterms:modified>
</cp:coreProperties>
</file>